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[INTERNAL SITE POP-UP: chaosiscanon.com]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URGENT SAFETY PROTOCOL UPDATE (Ref: Greg, 47)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NOTICE TO ALL MBRU PERSONNEL: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 immediately,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neon yellow high-visibility safety vests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strictly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the Singe Maze (Botanical Wing).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we acknowledge Greg, 47’s commitment to workplace safety, his choice of attire has caused a severe "Thermal Indigestion" event within the local flora. 😒🚩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INCIDENT LOG BV-055 SUMMARY: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Unit: Greg, 47.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OSHA-approved polyester in "Safety Yellow."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Incident: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massive violet lily attempted a standard "Thermal Snack" on Greg's shoulder.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tasting the highlighter-fluid-adjacent fibers, the lily performed a wet "Spit-Take" at 400fps.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lily is currently in a 24-hour mint tea detox. Greg, 47 was last seen sprinting toward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dragging 50 feet of "disgusted" vines and lilies behind him.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WARDROBE DIRECTIVE (Per Auntie Veo):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"Even the vegetation of the First Empire has standards, Gregory! If you want to be eaten, do it with some class—wear a modest navy blazer or a neutral-toned cardigan. Spitting is rude, but that vest was practically a declaration of war on the color wheel.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REJECTED!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❌"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EXECUTIVE PRODUCER NOTE (J.T.):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"Uh... ma'am 😒... I'm not paying for the dry cleaning for the lilies. Greg, 47 is officially barred from the Singe Maze until he finds a sweater that doesn't cause botanical vomiting. The math is simple: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Neon = Nausea.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[CLICK TO ACKNOWLEDGE GRIEVANCE]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[RETURN TO THE LATTICE]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