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PROJECT ORIGIN RECORD</w:t>
      </w:r>
    </w:p>
    <w:p>
      <w:pPr>
        <w:spacing w:after="200"/>
        <w:jc w:val="center"/>
      </w:pPr>
      <w:r>
        <w:rPr>
          <w:b/>
          <w:sz w:val="22"/>
        </w:rPr>
        <w:t>Airport Employee Community Platform (Working Title)</w:t>
      </w:r>
    </w:p>
    <w:tbl>
      <w:tblPr>
        <w:tblW w:type="auto" w:w="0"/>
        <w:tblLayout w:type="fixed"/>
        <w:tblLook w:firstColumn="1" w:firstRow="1" w:lastColumn="0" w:lastRow="0" w:noHBand="0" w:noVBand="1" w:val="04A0"/>
      </w:tblPr>
      <w:tblGrid>
        <w:gridCol w:w="2376"/>
        <w:gridCol w:w="7704"/>
      </w:tblGrid>
      <w:tr>
        <w:tc>
          <w:tcPr>
            <w:tcW w:type="dxa" w:w="2376"/>
            <w:shd w:fill="F7F8FA"/>
          </w:tcPr>
          <w:p>
            <w:pPr>
              <w:spacing w:after="0"/>
            </w:pPr>
            <w:r>
              <w:rPr>
                <w:b/>
                <w:sz w:val="17"/>
              </w:rPr>
              <w:t>Concept Initiated</w:t>
            </w:r>
          </w:p>
        </w:tc>
        <w:tc>
          <w:tcPr>
            <w:tcW w:type="dxa" w:w="7704"/>
            <w:shd w:fill="F7F8FA"/>
          </w:tcPr>
          <w:p>
            <w:pPr>
              <w:spacing w:after="0"/>
            </w:pPr>
            <w:r>
              <w:rPr>
                <w:sz w:val="17"/>
              </w:rPr>
              <w:t>September 3, 2026</w:t>
            </w:r>
          </w:p>
        </w:tc>
      </w:tr>
      <w:tr>
        <w:tc>
          <w:tcPr>
            <w:tcW w:type="dxa" w:w="2376"/>
            <w:shd w:fill="F7F8FA"/>
          </w:tcPr>
          <w:p>
            <w:pPr>
              <w:spacing w:after="0"/>
            </w:pPr>
            <w:r>
              <w:rPr>
                <w:b/>
                <w:sz w:val="17"/>
              </w:rPr>
              <w:t>Development Record Established</w:t>
            </w:r>
          </w:p>
        </w:tc>
        <w:tc>
          <w:tcPr>
            <w:tcW w:type="dxa" w:w="7704"/>
            <w:shd w:fill="F7F8FA"/>
          </w:tcPr>
          <w:p>
            <w:pPr>
              <w:spacing w:after="0"/>
            </w:pPr>
            <w:r>
              <w:rPr>
                <w:sz w:val="17"/>
              </w:rPr>
              <w:t>September 10, 2026</w:t>
            </w:r>
          </w:p>
        </w:tc>
      </w:tr>
      <w:tr>
        <w:tc>
          <w:tcPr>
            <w:tcW w:type="dxa" w:w="2376"/>
            <w:shd w:fill="FFFFFF"/>
          </w:tcPr>
          <w:p>
            <w:pPr>
              <w:spacing w:after="0"/>
            </w:pPr>
            <w:r>
              <w:rPr>
                <w:b/>
                <w:sz w:val="17"/>
              </w:rPr>
              <w:t>Purpose</w:t>
            </w:r>
          </w:p>
        </w:tc>
        <w:tc>
          <w:tcPr>
            <w:tcW w:type="dxa" w:w="7704"/>
            <w:shd w:fill="FFFFFF"/>
          </w:tcPr>
          <w:p>
            <w:pPr>
              <w:spacing w:after="0"/>
            </w:pPr>
            <w:r>
              <w:rPr>
                <w:sz w:val="17"/>
              </w:rPr>
              <w:t>To independently develop a technology platform designed to address practical needs of airport employees. Planned community functions include workforce transportation and final-mile connectivity, employee ridesharing and vanpool coordination, classifieds/marketplace, childcare resources, housing and rentals, employment opportunities, recognition, and community resources.</w:t>
            </w:r>
          </w:p>
        </w:tc>
      </w:tr>
      <w:tr>
        <w:tc>
          <w:tcPr>
            <w:tcW w:type="dxa" w:w="2376"/>
            <w:shd w:fill="FFFFFF"/>
          </w:tcPr>
          <w:p>
            <w:pPr>
              <w:spacing w:after="0"/>
            </w:pPr>
            <w:r>
              <w:rPr>
                <w:b/>
                <w:sz w:val="17"/>
              </w:rPr>
              <w:t>Independent Development</w:t>
            </w:r>
          </w:p>
        </w:tc>
        <w:tc>
          <w:tcPr>
            <w:tcW w:type="dxa" w:w="7704"/>
            <w:shd w:fill="FFFFFF"/>
          </w:tcPr>
          <w:p>
            <w:pPr>
              <w:spacing w:after="0"/>
            </w:pPr>
            <w:r>
              <w:rPr>
                <w:sz w:val="17"/>
              </w:rPr>
              <w:t>The project is being conceived and developed independently using personal time, personal development accounts, and personal resources. Source code and project materials will be maintained separately from applications, software, data, or repositories developed for or associated with the developer's employer.</w:t>
            </w:r>
          </w:p>
        </w:tc>
      </w:tr>
      <w:tr>
        <w:tc>
          <w:tcPr>
            <w:tcW w:type="dxa" w:w="2376"/>
            <w:shd w:fill="FFFFFF"/>
          </w:tcPr>
          <w:p>
            <w:pPr>
              <w:spacing w:after="0"/>
            </w:pPr>
            <w:r>
              <w:rPr>
                <w:b/>
                <w:sz w:val="17"/>
              </w:rPr>
              <w:t>Development Environment</w:t>
            </w:r>
          </w:p>
        </w:tc>
        <w:tc>
          <w:tcPr>
            <w:tcW w:type="dxa" w:w="7704"/>
            <w:shd w:fill="FFFFFF"/>
          </w:tcPr>
          <w:p>
            <w:pPr>
              <w:spacing w:after="0"/>
            </w:pPr>
            <w:r>
              <w:rPr>
                <w:sz w:val="17"/>
              </w:rPr>
              <w:t>Development will use independent personal accounts, including a personal GitHub account and personal Render account associated with the developer's personal email. The project will use a separate source-code repository and will not incorporate source code from SurveyOps or other employer-related applications.</w:t>
            </w:r>
          </w:p>
        </w:tc>
      </w:tr>
      <w:tr>
        <w:tc>
          <w:tcPr>
            <w:tcW w:type="dxa" w:w="2376"/>
            <w:shd w:fill="FFFFFF"/>
          </w:tcPr>
          <w:p>
            <w:pPr>
              <w:spacing w:after="0"/>
            </w:pPr>
            <w:r>
              <w:rPr>
                <w:b/>
                <w:sz w:val="17"/>
              </w:rPr>
              <w:t>Initial Research</w:t>
            </w:r>
          </w:p>
        </w:tc>
        <w:tc>
          <w:tcPr>
            <w:tcW w:type="dxa" w:w="7704"/>
            <w:shd w:fill="FFFFFF"/>
          </w:tcPr>
          <w:p>
            <w:pPr>
              <w:spacing w:after="0"/>
            </w:pPr>
            <w:r>
              <w:rPr>
                <w:sz w:val="17"/>
              </w:rPr>
              <w:t>The transportation component is being researched primarily with publicly available information, including U.S. Census Bureau LEHD/LODES workforce data, Census geographic crosswalk data, and publicly available information from transportation agencies and other public sources.</w:t>
            </w:r>
          </w:p>
        </w:tc>
      </w:tr>
      <w:tr>
        <w:tc>
          <w:tcPr>
            <w:tcW w:type="dxa" w:w="2376"/>
            <w:shd w:fill="FFFFFF"/>
          </w:tcPr>
          <w:p>
            <w:pPr>
              <w:spacing w:after="0"/>
            </w:pPr>
            <w:r>
              <w:rPr>
                <w:b/>
                <w:sz w:val="17"/>
              </w:rPr>
              <w:t>Initial Demonstration Market</w:t>
            </w:r>
          </w:p>
        </w:tc>
        <w:tc>
          <w:tcPr>
            <w:tcW w:type="dxa" w:w="7704"/>
            <w:shd w:fill="FFFFFF"/>
          </w:tcPr>
          <w:p>
            <w:pPr>
              <w:spacing w:after="0"/>
            </w:pPr>
            <w:r>
              <w:rPr>
                <w:sz w:val="17"/>
              </w:rPr>
              <w:t>Hartsfield-Jackson Atlanta International Airport and the Atlanta metropolitan region are being used as the initial research and demonstration market. Use of ATL as a demonstration market does not indicate sponsorship, ownership, endorsement, authorization, or affiliation by Hartsfield-Jackson Atlanta International Airport, the City of Atlanta, ABM Aviation, or any other airport employer or organization.</w:t>
            </w:r>
          </w:p>
        </w:tc>
      </w:tr>
      <w:tr>
        <w:tc>
          <w:tcPr>
            <w:tcW w:type="dxa" w:w="2376"/>
            <w:shd w:fill="FFFFFF"/>
          </w:tcPr>
          <w:p>
            <w:pPr>
              <w:spacing w:after="0"/>
            </w:pPr>
            <w:r>
              <w:rPr>
                <w:b/>
                <w:sz w:val="17"/>
              </w:rPr>
              <w:t>Commercial Intent</w:t>
            </w:r>
          </w:p>
        </w:tc>
        <w:tc>
          <w:tcPr>
            <w:tcW w:type="dxa" w:w="7704"/>
            <w:shd w:fill="FFFFFF"/>
          </w:tcPr>
          <w:p>
            <w:pPr>
              <w:spacing w:after="0"/>
            </w:pPr>
            <w:r>
              <w:rPr>
                <w:sz w:val="17"/>
              </w:rPr>
              <w:t>The platform is being independently explored as a potentially commercial product that could ultimately serve airport employees, airports, employers, transportation providers, and airport communities in multiple markets.</w:t>
            </w:r>
          </w:p>
        </w:tc>
      </w:tr>
      <w:tr>
        <w:tc>
          <w:tcPr>
            <w:tcW w:type="dxa" w:w="2376"/>
            <w:shd w:fill="FFFFFF"/>
          </w:tcPr>
          <w:p>
            <w:pPr>
              <w:spacing w:after="0"/>
            </w:pPr>
            <w:r>
              <w:rPr>
                <w:b/>
                <w:sz w:val="17"/>
              </w:rPr>
              <w:t>Initial Product Architecture</w:t>
            </w:r>
          </w:p>
        </w:tc>
        <w:tc>
          <w:tcPr>
            <w:tcW w:type="dxa" w:w="7704"/>
            <w:shd w:fill="FFFFFF"/>
          </w:tcPr>
          <w:p>
            <w:pPr>
              <w:spacing w:after="0"/>
            </w:pPr>
            <w:r>
              <w:rPr>
                <w:sz w:val="17"/>
              </w:rPr>
              <w:t>The day-one platform architecture includes Home, Transportation, Marketplace/Classifieds, Childcare, Housing &amp; Rentals, Jobs/Now Hiring, Recognition/WOW, and Community Resources. Transportation is the first fully functional module, including commute planning, transit and final-mile options, carpool/vanpool coordination, and transportation hubs. Other modules will initially have active landing pages and be developed over time.</w:t>
            </w:r>
          </w:p>
        </w:tc>
      </w:tr>
      <w:tr>
        <w:tc>
          <w:tcPr>
            <w:tcW w:type="dxa" w:w="2376"/>
            <w:shd w:fill="FFFFFF"/>
          </w:tcPr>
          <w:p>
            <w:pPr>
              <w:spacing w:after="0"/>
            </w:pPr>
            <w:r>
              <w:rPr>
                <w:b/>
                <w:sz w:val="17"/>
              </w:rPr>
              <w:t>Ownership Documentation</w:t>
            </w:r>
          </w:p>
        </w:tc>
        <w:tc>
          <w:tcPr>
            <w:tcW w:type="dxa" w:w="7704"/>
            <w:shd w:fill="FFFFFF"/>
          </w:tcPr>
          <w:p>
            <w:pPr>
              <w:spacing w:after="0"/>
            </w:pPr>
            <w:r>
              <w:rPr>
                <w:sz w:val="17"/>
              </w:rPr>
              <w:t>Git commit history, repository records, research files, design documents, deployment records, and subsequent project records should be retained as contemporaneous evidence of the project's independent development history.</w:t>
            </w:r>
          </w:p>
        </w:tc>
      </w:tr>
    </w:tbl>
    <w:p/>
    <w:p>
      <w:pPr>
        <w:spacing w:before="60"/>
      </w:pPr>
      <w:r>
        <w:rPr>
          <w:b/>
        </w:rPr>
        <w:t xml:space="preserve">Recordkeeping note: </w:t>
      </w:r>
      <w:r>
        <w:rPr>
          <w:sz w:val="16"/>
        </w:rPr>
        <w:t>This document is intended as a contemporaneous project-development record. It is not a legal opinion and does not supersede applicable employment agreements, policies, contracts, or law.</w:t>
      </w:r>
    </w:p>
    <w:p>
      <w:pPr>
        <w:spacing w:before="160"/>
      </w:pPr>
      <w:r>
        <w:rPr>
          <w:b/>
        </w:rPr>
        <w:t>Developer: Phillip D. Rogers</w:t>
        <w:br/>
      </w:r>
      <w:r>
        <w:t>Record date: September 10, 2026</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