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Kevin Monsen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kevin.w.monsen@gmail.com • linkedin.com/in/kevin-monsen • kevinmonsen.com • (650) 678-2570</w:t>
      </w:r>
    </w:p>
    <w:p>
      <w:pPr>
        <w:pBdr>
          <w:bottom w:val="single" w:color="2C7A7B" w:sz="6" w:space="1"/>
        </w:pBdr>
        <w:spacing w:after="40" w:before="120"/>
      </w:pPr>
      <w:r>
        <w:rPr>
          <w:rFonts w:ascii="Calibri" w:cs="Calibri" w:eastAsia="Calibri" w:hAnsi="Calibri"/>
          <w:b/>
          <w:bCs/>
          <w:color w:val="2C7A7B"/>
          <w:sz w:val="22"/>
          <w:szCs w:val="22"/>
        </w:rPr>
        <w:t xml:space="preserve">SUMMARY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Cybersecurity-focused computer science student with experience in incident response, digital forensics, IT controls documentation, and change management, seeking an IT, Cybersecurity, and Networking internships. US Citizen, Eagle Scout</w:t>
      </w:r>
    </w:p>
    <w:p>
      <w:pPr>
        <w:pBdr>
          <w:bottom w:val="single" w:color="2C7A7B" w:sz="6" w:space="1"/>
        </w:pBdr>
        <w:spacing w:after="40" w:before="120"/>
      </w:pPr>
      <w:r>
        <w:rPr>
          <w:rFonts w:ascii="Calibri" w:cs="Calibri" w:eastAsia="Calibri" w:hAnsi="Calibri"/>
          <w:b/>
          <w:bCs/>
          <w:color w:val="2C7A7B"/>
          <w:sz w:val="22"/>
          <w:szCs w:val="22"/>
        </w:rPr>
        <w:t xml:space="preserve">EDUCATION</w:t>
      </w:r>
    </w:p>
    <w:p>
      <w:pPr>
        <w:tabs>
          <w:tab w:val="right" w:pos="10440"/>
        </w:tabs>
        <w:spacing w:after="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B.S., Computer Science (Cybersecurity)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 GPA: 4.0</w:t>
      </w:r>
      <w:r>
        <w:t xml:space="preserve">	</w:t>
      </w:r>
      <w:r>
        <w:rPr>
          <w:rFonts w:ascii="Calibri" w:cs="Calibri" w:eastAsia="Calibri" w:hAnsi="Calibri"/>
          <w:sz w:val="20"/>
          <w:szCs w:val="20"/>
        </w:rPr>
        <w:t xml:space="preserve">May 2029</w:t>
      </w:r>
    </w:p>
    <w:p>
      <w:pPr>
        <w:tabs>
          <w:tab w:val="right" w:pos="10440"/>
        </w:tabs>
        <w:spacing w:after="4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Arizona State University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, Tempe, AZ</w:t>
      </w:r>
      <w:r>
        <w:t xml:space="preserve">	</w:t>
      </w: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Relevant Coursework: </w:t>
      </w:r>
      <w:r>
        <w:rPr>
          <w:rFonts w:ascii="Calibri" w:cs="Calibri" w:eastAsia="Calibri" w:hAnsi="Calibri"/>
          <w:sz w:val="19"/>
          <w:szCs w:val="19"/>
        </w:rPr>
        <w:t xml:space="preserve">Object-Oriented Programming, Discrete Mathematics, C/C++ Programming, Digital Logic &amp; Design, Assembly Language Programming, Data Structures &amp; Algorithms, Calculus III, Introduction to Programming Languages (TA)</w:t>
      </w:r>
    </w:p>
    <w:p>
      <w:pPr>
        <w:pBdr>
          <w:bottom w:val="single" w:color="2C7A7B" w:sz="6" w:space="1"/>
        </w:pBdr>
        <w:spacing w:after="40" w:before="120"/>
      </w:pPr>
      <w:r>
        <w:rPr>
          <w:rFonts w:ascii="Calibri" w:cs="Calibri" w:eastAsia="Calibri" w:hAnsi="Calibri"/>
          <w:b/>
          <w:bCs/>
          <w:color w:val="2C7A7B"/>
          <w:sz w:val="22"/>
          <w:szCs w:val="22"/>
        </w:rPr>
        <w:t xml:space="preserve">TECHNICAL SKILLS</w:t>
      </w:r>
    </w:p>
    <w:p>
      <w:pPr>
        <w:spacing w:after="3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Cybersecurity &amp; SIEM: </w:t>
      </w:r>
      <w:r>
        <w:rPr>
          <w:rFonts w:ascii="Calibri" w:cs="Calibri" w:eastAsia="Calibri" w:hAnsi="Calibri"/>
          <w:sz w:val="20"/>
          <w:szCs w:val="20"/>
        </w:rPr>
        <w:t xml:space="preserve">Elastic (SIEM), Velociraptor, Azure Data Explorer, Cloudflare, VLANs</w:t>
      </w:r>
    </w:p>
    <w:p>
      <w:pPr>
        <w:spacing w:after="3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Programming &amp; Scripting: </w:t>
      </w:r>
      <w:r>
        <w:rPr>
          <w:rFonts w:ascii="Calibri" w:cs="Calibri" w:eastAsia="Calibri" w:hAnsi="Calibri"/>
          <w:sz w:val="20"/>
          <w:szCs w:val="20"/>
        </w:rPr>
        <w:t xml:space="preserve">C, C++, Java, Go, Bash, JavaScript, PowerShell, TypeScript</w:t>
      </w:r>
    </w:p>
    <w:p>
      <w:pPr>
        <w:spacing w:after="3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IT Systems &amp; Platforms: </w:t>
      </w:r>
      <w:r>
        <w:rPr>
          <w:rFonts w:ascii="Calibri" w:cs="Calibri" w:eastAsia="Calibri" w:hAnsi="Calibri"/>
          <w:sz w:val="20"/>
          <w:szCs w:val="20"/>
        </w:rPr>
        <w:t xml:space="preserve">Google Workspace, UniFi / Ubiquiti, Blynk IoT, Linux, Jira, Raspberry Pi, ESP32, Tailscale, Parsec</w:t>
      </w:r>
    </w:p>
    <w:p>
      <w:pPr>
        <w:pBdr>
          <w:bottom w:val="single" w:color="2C7A7B" w:sz="6" w:space="1"/>
        </w:pBdr>
        <w:spacing w:after="40" w:before="120"/>
      </w:pPr>
      <w:r>
        <w:rPr>
          <w:rFonts w:ascii="Calibri" w:cs="Calibri" w:eastAsia="Calibri" w:hAnsi="Calibri"/>
          <w:b/>
          <w:bCs/>
          <w:color w:val="2C7A7B"/>
          <w:sz w:val="22"/>
          <w:szCs w:val="22"/>
        </w:rPr>
        <w:t xml:space="preserve">PROJECTS</w:t>
      </w:r>
    </w:p>
    <w:p>
      <w:pPr>
        <w:tabs>
          <w:tab w:val="right" w:pos="10440"/>
        </w:tabs>
        <w:spacing w:after="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Tracer FIRE Cybersecurity Incident Response Training</w:t>
      </w:r>
      <w:r>
        <w:rPr>
          <w:rFonts w:ascii="Calibri" w:cs="Calibri" w:eastAsia="Calibri" w:hAnsi="Calibri"/>
          <w:sz w:val="20"/>
          <w:szCs w:val="20"/>
        </w:rPr>
        <w:t xml:space="preserve"> – Sandia National Laboratories</w:t>
      </w:r>
      <w:r>
        <w:t xml:space="preserve">	</w:t>
      </w:r>
      <w:r>
        <w:rPr>
          <w:rFonts w:ascii="Calibri" w:cs="Calibri" w:eastAsia="Calibri" w:hAnsi="Calibri"/>
          <w:sz w:val="20"/>
          <w:szCs w:val="20"/>
        </w:rPr>
        <w:t xml:space="preserve">March 2026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Performed threat intelligence and log analysis within a simulated Security Operations Center (SOC), utilizing Azure Data Explorer (ADX) and Elastic SIEM to reconstruct attacker paths and identify indicators of compromise (IOCs)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Completed a CTF-style incident response exercise combining log analysis, anomaly detection, control gap identification, and structured incident documentation using audit-quality methodology.</w:t>
      </w:r>
    </w:p>
    <w:p>
      <w:pPr>
        <w:tabs>
          <w:tab w:val="right" w:pos="10440"/>
        </w:tabs>
        <w:spacing w:after="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Remote PC Power Management using IoT Platform</w:t>
      </w:r>
      <w:r>
        <w:rPr>
          <w:rFonts w:ascii="Calibri" w:cs="Calibri" w:eastAsia="Calibri" w:hAnsi="Calibri"/>
          <w:sz w:val="20"/>
          <w:szCs w:val="20"/>
        </w:rPr>
        <w:t xml:space="preserve"> – Personal Project</w:t>
      </w:r>
      <w:r>
        <w:t xml:space="preserve">	</w:t>
      </w:r>
      <w:r>
        <w:rPr>
          <w:rFonts w:ascii="Calibri" w:cs="Calibri" w:eastAsia="Calibri" w:hAnsi="Calibri"/>
          <w:sz w:val="20"/>
          <w:szCs w:val="20"/>
        </w:rPr>
        <w:t xml:space="preserve">May 2026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Architected a secure remote hardware management system using an ESP32, implementing a multi-layered authentication framework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(Blynk IoT, Parsec, and Tailscale VPN)</w:t>
      </w:r>
      <w:r>
        <w:rPr>
          <w:rFonts w:ascii="Calibri" w:cs="Calibri" w:eastAsia="Calibri" w:hAnsi="Calibri"/>
          <w:sz w:val="20"/>
          <w:szCs w:val="20"/>
        </w:rPr>
        <w:t xml:space="preserve"> to ensure secure, zero-trust access control.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Engineered the system to maintain encrypted, high-throughput remote management for hardware power states while securely bypassing restrictive network environments.</w:t>
      </w:r>
    </w:p>
    <w:p>
      <w:pPr>
        <w:tabs>
          <w:tab w:val="right" w:pos="10440"/>
        </w:tabs>
        <w:spacing w:after="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Cloud Email and Workspace Migration</w:t>
      </w:r>
      <w:r>
        <w:rPr>
          <w:rFonts w:ascii="Calibri" w:cs="Calibri" w:eastAsia="Calibri" w:hAnsi="Calibri"/>
          <w:sz w:val="20"/>
          <w:szCs w:val="20"/>
        </w:rPr>
        <w:t xml:space="preserve"> – Volunteer Project</w:t>
      </w:r>
      <w:r>
        <w:t xml:space="preserve">	</w:t>
      </w:r>
      <w:r>
        <w:rPr>
          <w:rFonts w:ascii="Calibri" w:cs="Calibri" w:eastAsia="Calibri" w:hAnsi="Calibri"/>
          <w:sz w:val="20"/>
          <w:szCs w:val="20"/>
        </w:rPr>
        <w:t xml:space="preserve">February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Led a zero-downtime migration of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50+</w:t>
      </w:r>
      <w:r>
        <w:rPr>
          <w:rFonts w:ascii="Calibri" w:cs="Calibri" w:eastAsia="Calibri" w:hAnsi="Calibri"/>
          <w:sz w:val="20"/>
          <w:szCs w:val="20"/>
        </w:rPr>
        <w:t xml:space="preserve"> users to Google Workspace, implementing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 automated internal communication controls </w:t>
      </w:r>
      <w:r>
        <w:rPr>
          <w:rFonts w:ascii="Calibri" w:cs="Calibri" w:eastAsia="Calibri" w:hAnsi="Calibri"/>
          <w:sz w:val="20"/>
          <w:szCs w:val="20"/>
        </w:rPr>
        <w:t xml:space="preserve">to enforce organizational governance and youth protection policies.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Developed comprehensive process documentation and managed access provisioning to ensure continuous compliance with internal policy and reduce recurring annual software expenses.</w:t>
      </w:r>
    </w:p>
    <w:p>
      <w:pPr>
        <w:tabs>
          <w:tab w:val="right" w:pos="10440"/>
        </w:tabs>
        <w:spacing w:after="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Home Network Infrastructure Upgrade</w:t>
      </w:r>
      <w:r>
        <w:rPr>
          <w:rFonts w:ascii="Calibri" w:cs="Calibri" w:eastAsia="Calibri" w:hAnsi="Calibri"/>
          <w:sz w:val="20"/>
          <w:szCs w:val="20"/>
        </w:rPr>
        <w:t xml:space="preserve"> – Personal Project</w:t>
      </w:r>
      <w:r>
        <w:t xml:space="preserve">	</w:t>
      </w:r>
      <w:r>
        <w:rPr>
          <w:rFonts w:ascii="Calibri" w:cs="Calibri" w:eastAsia="Calibri" w:hAnsi="Calibri"/>
          <w:sz w:val="20"/>
          <w:szCs w:val="20"/>
        </w:rPr>
        <w:t xml:space="preserve">April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Diagnosed connectivity failures and architected a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Ubiquiti</w:t>
      </w:r>
      <w:r>
        <w:rPr>
          <w:rFonts w:ascii="Calibri" w:cs="Calibri" w:eastAsia="Calibri" w:hAnsi="Calibri"/>
          <w:sz w:val="20"/>
          <w:szCs w:val="20"/>
        </w:rPr>
        <w:t xml:space="preserve">-based network, configuring secure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VLAN</w:t>
      </w:r>
      <w:r>
        <w:rPr>
          <w:rFonts w:ascii="Calibri" w:cs="Calibri" w:eastAsia="Calibri" w:hAnsi="Calibri"/>
          <w:sz w:val="20"/>
          <w:szCs w:val="20"/>
        </w:rPr>
        <w:t xml:space="preserve">-segmented guest and internal networks to support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60 client devices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Produced detailed network diagrams, access control documentation, and configuration baselines, reducing network outages from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50 to 1</w:t>
      </w:r>
      <w:r>
        <w:rPr>
          <w:rFonts w:ascii="Calibri" w:cs="Calibri" w:eastAsia="Calibri" w:hAnsi="Calibri"/>
          <w:sz w:val="20"/>
          <w:szCs w:val="20"/>
        </w:rPr>
        <w:t xml:space="preserve"> per year.</w:t>
      </w:r>
    </w:p>
    <w:p>
      <w:pPr>
        <w:pBdr>
          <w:bottom w:val="single" w:color="2C7A7B" w:sz="6" w:space="1"/>
        </w:pBdr>
        <w:spacing w:after="40" w:before="120"/>
      </w:pPr>
      <w:r>
        <w:rPr>
          <w:rFonts w:ascii="Calibri" w:cs="Calibri" w:eastAsia="Calibri" w:hAnsi="Calibri"/>
          <w:b/>
          <w:bCs/>
          <w:color w:val="2C7A7B"/>
          <w:sz w:val="22"/>
          <w:szCs w:val="22"/>
        </w:rPr>
        <w:t xml:space="preserve">WORK EXPERIENCE</w:t>
      </w:r>
    </w:p>
    <w:p>
      <w:pPr>
        <w:tabs>
          <w:tab w:val="right" w:pos="10440"/>
        </w:tabs>
        <w:spacing w:after="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Arizona State University: </w:t>
      </w:r>
      <w:r>
        <w:rPr>
          <w:rFonts w:ascii="Calibri" w:cs="Calibri" w:eastAsia="Calibri" w:hAnsi="Calibri"/>
          <w:sz w:val="20"/>
          <w:szCs w:val="20"/>
        </w:rPr>
        <w:t xml:space="preserve">Computer Science TA - (UGLA) (5 hours/week) - Tempe, AZ</w:t>
      </w:r>
      <w:r>
        <w:t xml:space="preserve">	</w:t>
      </w:r>
      <w:r>
        <w:rPr>
          <w:rFonts w:ascii="Calibri" w:cs="Calibri" w:eastAsia="Calibri" w:hAnsi="Calibri"/>
          <w:sz w:val="20"/>
          <w:szCs w:val="20"/>
        </w:rPr>
        <w:t xml:space="preserve">August 2026 – Present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Supported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 150+ students </w:t>
      </w:r>
      <w:r>
        <w:rPr>
          <w:rFonts w:ascii="Calibri" w:cs="Calibri" w:eastAsia="Calibri" w:hAnsi="Calibri"/>
          <w:sz w:val="20"/>
          <w:szCs w:val="20"/>
        </w:rPr>
        <w:t xml:space="preserve"> across C, C++, Scheme, and Prolog by helping them trace program logic and identify where their expectations differed from the code’s actual behavior.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Guided students through debugging with GCC and VS Code, helping them investigate issues such as segmentation faults and array-boundary errors while proctoring weekly assessments.</w:t>
      </w:r>
    </w:p>
    <w:p>
      <w:pPr>
        <w:tabs>
          <w:tab w:val="right" w:pos="10440"/>
        </w:tabs>
        <w:spacing w:after="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Fairbrae Swim and Racquet Club: </w:t>
      </w:r>
      <w:r>
        <w:rPr>
          <w:rFonts w:ascii="Calibri" w:cs="Calibri" w:eastAsia="Calibri" w:hAnsi="Calibri"/>
          <w:sz w:val="20"/>
          <w:szCs w:val="20"/>
        </w:rPr>
        <w:t xml:space="preserve">Senior Lifeguard (30 hours/week) - Sunnyvale, CA</w:t>
      </w:r>
      <w:r>
        <w:t xml:space="preserve">	</w:t>
      </w:r>
      <w:r>
        <w:rPr>
          <w:rFonts w:ascii="Calibri" w:cs="Calibri" w:eastAsia="Calibri" w:hAnsi="Calibri"/>
          <w:sz w:val="20"/>
          <w:szCs w:val="20"/>
        </w:rPr>
        <w:t xml:space="preserve">May 2024 – August 2026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Supervised and trained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28 lifeguards</w:t>
      </w:r>
      <w:r>
        <w:rPr>
          <w:rFonts w:ascii="Calibri" w:cs="Calibri" w:eastAsia="Calibri" w:hAnsi="Calibri"/>
          <w:sz w:val="20"/>
          <w:szCs w:val="20"/>
        </w:rPr>
        <w:t xml:space="preserve">, enforcing regulatory safety protocols, compliance standards, and emergency response procedures.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Maintained chemical balance and filtration systems for a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300+ patron</w:t>
      </w:r>
      <w:r>
        <w:rPr>
          <w:rFonts w:ascii="Calibri" w:cs="Calibri" w:eastAsia="Calibri" w:hAnsi="Calibri"/>
          <w:sz w:val="20"/>
          <w:szCs w:val="20"/>
        </w:rPr>
        <w:t xml:space="preserve"> facility, including daily compliance logging, operational checks, and stakeholder communication.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Led two trainings for swim instructors and lifeguards to ensure compliance and reinforce skills and expectations.</w:t>
      </w:r>
    </w:p>
    <w:p>
      <w:pPr>
        <w:pBdr>
          <w:bottom w:val="single" w:color="2C7A7B" w:sz="6" w:space="1"/>
        </w:pBdr>
        <w:spacing w:after="40" w:before="120"/>
      </w:pPr>
      <w:r>
        <w:rPr>
          <w:rFonts w:ascii="Calibri" w:cs="Calibri" w:eastAsia="Calibri" w:hAnsi="Calibri"/>
          <w:b/>
          <w:bCs/>
          <w:color w:val="2C7A7B"/>
          <w:sz w:val="22"/>
          <w:szCs w:val="22"/>
        </w:rPr>
        <w:t xml:space="preserve">ADDITIONAL INFORMATION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Calibri" w:cs="Calibri" w:eastAsia="Calibri" w:hAnsi="Calibri"/>
          <w:sz w:val="20"/>
          <w:szCs w:val="20"/>
        </w:rPr>
        <w:t xml:space="preserve">Eagle Scout, Order of the Arrow — Vigil Honor, Founder's Award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2026-10-15T19:18:46.025Z</dcterms:created>
  <dcterms:modified xsi:type="dcterms:W3CDTF">2026-10-15T19:18:46.025Z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