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098A" w14:textId="695C4837" w:rsidR="00461BD5" w:rsidRDefault="00461BD5" w:rsidP="00461BD5">
      <w:pPr>
        <w:pStyle w:val="1"/>
        <w:numPr>
          <w:ilvl w:val="0"/>
          <w:numId w:val="1"/>
        </w:numPr>
      </w:pPr>
      <w:r>
        <w:rPr>
          <w:rFonts w:hint="eastAsia"/>
        </w:rPr>
        <w:t>转发和重定向</w:t>
      </w:r>
    </w:p>
    <w:p w14:paraId="144B54CD" w14:textId="2D7E96B4" w:rsidR="007A2DB5" w:rsidRDefault="008819B7" w:rsidP="007A2DB5">
      <w:pPr>
        <w:pStyle w:val="2"/>
        <w:numPr>
          <w:ilvl w:val="0"/>
          <w:numId w:val="2"/>
        </w:numPr>
      </w:pPr>
      <w:r>
        <w:rPr>
          <w:rFonts w:hint="eastAsia"/>
        </w:rPr>
        <w:t>应用背景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19B7" w14:paraId="028B4DBE" w14:textId="77777777" w:rsidTr="00D40C0F">
        <w:trPr>
          <w:trHeight w:val="454"/>
        </w:trPr>
        <w:tc>
          <w:tcPr>
            <w:tcW w:w="2074" w:type="dxa"/>
            <w:vAlign w:val="center"/>
          </w:tcPr>
          <w:p w14:paraId="1AB8395D" w14:textId="559C2F50" w:rsidR="008819B7" w:rsidRDefault="008819B7" w:rsidP="00D40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vAlign w:val="center"/>
          </w:tcPr>
          <w:p w14:paraId="287D5E7B" w14:textId="63CFFC68" w:rsidR="008819B7" w:rsidRDefault="008819B7" w:rsidP="00D40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概念</w:t>
            </w:r>
          </w:p>
        </w:tc>
        <w:tc>
          <w:tcPr>
            <w:tcW w:w="2074" w:type="dxa"/>
            <w:vAlign w:val="center"/>
          </w:tcPr>
          <w:p w14:paraId="6C9E6946" w14:textId="200BE93E" w:rsidR="008819B7" w:rsidRDefault="008819B7" w:rsidP="00D40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共享数据</w:t>
            </w:r>
          </w:p>
        </w:tc>
        <w:tc>
          <w:tcPr>
            <w:tcW w:w="2074" w:type="dxa"/>
            <w:vAlign w:val="center"/>
          </w:tcPr>
          <w:p w14:paraId="1439A568" w14:textId="03FFA733" w:rsidR="008819B7" w:rsidRDefault="008819B7" w:rsidP="00D40C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</w:tr>
      <w:tr w:rsidR="008819B7" w14:paraId="18324C38" w14:textId="77777777" w:rsidTr="00D40C0F">
        <w:trPr>
          <w:trHeight w:val="1077"/>
        </w:trPr>
        <w:tc>
          <w:tcPr>
            <w:tcW w:w="2074" w:type="dxa"/>
            <w:vAlign w:val="center"/>
          </w:tcPr>
          <w:p w14:paraId="0ECFEF0D" w14:textId="77777777" w:rsidR="008819B7" w:rsidRDefault="008819B7" w:rsidP="00D40C0F">
            <w:proofErr w:type="spellStart"/>
            <w:r>
              <w:rPr>
                <w:rFonts w:hint="eastAsia"/>
              </w:rPr>
              <w:t>Redict</w:t>
            </w:r>
            <w:proofErr w:type="spellEnd"/>
            <w:r>
              <w:rPr>
                <w:rFonts w:hint="eastAsia"/>
              </w:rPr>
              <w:t>重定向</w:t>
            </w:r>
          </w:p>
          <w:p w14:paraId="35322606" w14:textId="2168121B" w:rsidR="00A91149" w:rsidRDefault="00A91149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(浏览器U</w:t>
            </w:r>
            <w:r>
              <w:t>RL</w:t>
            </w:r>
            <w:r>
              <w:rPr>
                <w:rFonts w:hint="eastAsia"/>
              </w:rPr>
              <w:t>改变</w:t>
            </w:r>
            <w:r>
              <w:t>)</w:t>
            </w:r>
          </w:p>
        </w:tc>
        <w:tc>
          <w:tcPr>
            <w:tcW w:w="2074" w:type="dxa"/>
            <w:vAlign w:val="center"/>
          </w:tcPr>
          <w:p w14:paraId="5FE99044" w14:textId="1001CC9E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D40C0F">
              <w:rPr>
                <w:rFonts w:hint="eastAsia"/>
                <w:b/>
                <w:color w:val="auto"/>
              </w:rPr>
              <w:t>客户端</w:t>
            </w:r>
            <w:r>
              <w:rPr>
                <w:rFonts w:hint="eastAsia"/>
              </w:rPr>
              <w:t>执行，重新加载一次新的U</w:t>
            </w:r>
            <w:r>
              <w:t>RL</w:t>
            </w:r>
            <w:r>
              <w:rPr>
                <w:rFonts w:hint="eastAsia"/>
              </w:rPr>
              <w:t>,是一次新的请求。</w:t>
            </w:r>
          </w:p>
        </w:tc>
        <w:tc>
          <w:tcPr>
            <w:tcW w:w="2074" w:type="dxa"/>
            <w:vAlign w:val="center"/>
          </w:tcPr>
          <w:p w14:paraId="1E507A9D" w14:textId="457B86D6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本质上是</w:t>
            </w:r>
            <w:r w:rsidRPr="00D40C0F">
              <w:rPr>
                <w:rFonts w:hint="eastAsia"/>
                <w:b/>
              </w:rPr>
              <w:t>两个请求</w:t>
            </w:r>
            <w:r>
              <w:rPr>
                <w:rFonts w:hint="eastAsia"/>
              </w:rPr>
              <w:t>，不能共享request中的数据。</w:t>
            </w:r>
          </w:p>
        </w:tc>
        <w:tc>
          <w:tcPr>
            <w:tcW w:w="2074" w:type="dxa"/>
            <w:vAlign w:val="center"/>
          </w:tcPr>
          <w:p w14:paraId="107CA0D2" w14:textId="7B34F05E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一般用于用户注销登录返回主页</w:t>
            </w:r>
            <w:proofErr w:type="gramStart"/>
            <w:r>
              <w:rPr>
                <w:rFonts w:hint="eastAsia"/>
              </w:rPr>
              <w:t>面或者</w:t>
            </w:r>
            <w:proofErr w:type="gramEnd"/>
            <w:r>
              <w:rPr>
                <w:rFonts w:hint="eastAsia"/>
              </w:rPr>
              <w:t>跳往站外网站。</w:t>
            </w:r>
          </w:p>
        </w:tc>
      </w:tr>
      <w:tr w:rsidR="008819B7" w14:paraId="292D9AE6" w14:textId="77777777" w:rsidTr="00D40C0F">
        <w:trPr>
          <w:trHeight w:val="1701"/>
        </w:trPr>
        <w:tc>
          <w:tcPr>
            <w:tcW w:w="2074" w:type="dxa"/>
            <w:vAlign w:val="center"/>
          </w:tcPr>
          <w:p w14:paraId="5AD99BE9" w14:textId="77777777" w:rsidR="008819B7" w:rsidRDefault="008819B7" w:rsidP="00D40C0F">
            <w:r>
              <w:rPr>
                <w:rFonts w:hint="eastAsia"/>
              </w:rPr>
              <w:t>Forward转发</w:t>
            </w:r>
          </w:p>
          <w:p w14:paraId="5CA2AF19" w14:textId="6C8E3982" w:rsidR="00A91149" w:rsidRDefault="00A91149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(浏览器U</w:t>
            </w:r>
            <w:r>
              <w:t>RL</w:t>
            </w:r>
            <w:r>
              <w:rPr>
                <w:rFonts w:hint="eastAsia"/>
              </w:rPr>
              <w:t>不改变</w:t>
            </w:r>
            <w:r>
              <w:t>)</w:t>
            </w:r>
          </w:p>
        </w:tc>
        <w:tc>
          <w:tcPr>
            <w:tcW w:w="2074" w:type="dxa"/>
            <w:vAlign w:val="center"/>
          </w:tcPr>
          <w:p w14:paraId="6824391B" w14:textId="18907A9B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D40C0F">
              <w:rPr>
                <w:rFonts w:hint="eastAsia"/>
                <w:b/>
              </w:rPr>
              <w:t>服务器端</w:t>
            </w:r>
            <w:r>
              <w:rPr>
                <w:rFonts w:hint="eastAsia"/>
              </w:rPr>
              <w:t>执行，转发到其他的web组件，可以是servlet或者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，请求为同一个。</w:t>
            </w:r>
          </w:p>
        </w:tc>
        <w:tc>
          <w:tcPr>
            <w:tcW w:w="2074" w:type="dxa"/>
            <w:vAlign w:val="center"/>
          </w:tcPr>
          <w:p w14:paraId="50AFB7A5" w14:textId="7794ACAE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本质上是</w:t>
            </w:r>
            <w:r w:rsidRPr="00D40C0F">
              <w:rPr>
                <w:rFonts w:hint="eastAsia"/>
                <w:b/>
              </w:rPr>
              <w:t>一个请求</w:t>
            </w:r>
            <w:r>
              <w:rPr>
                <w:rFonts w:hint="eastAsia"/>
              </w:rPr>
              <w:t>，可以共享</w:t>
            </w:r>
            <w:proofErr w:type="spellStart"/>
            <w:r>
              <w:rPr>
                <w:rFonts w:hint="eastAsia"/>
              </w:rPr>
              <w:t>reuqest</w:t>
            </w:r>
            <w:proofErr w:type="spellEnd"/>
            <w:r>
              <w:rPr>
                <w:rFonts w:hint="eastAsia"/>
              </w:rPr>
              <w:t>中的数据。</w:t>
            </w:r>
          </w:p>
        </w:tc>
        <w:tc>
          <w:tcPr>
            <w:tcW w:w="2074" w:type="dxa"/>
            <w:vAlign w:val="center"/>
          </w:tcPr>
          <w:p w14:paraId="002511EE" w14:textId="5735A327" w:rsidR="008819B7" w:rsidRDefault="008819B7" w:rsidP="00D40C0F">
            <w:pPr>
              <w:rPr>
                <w:rFonts w:hint="eastAsia"/>
              </w:rPr>
            </w:pPr>
            <w:r>
              <w:rPr>
                <w:rFonts w:hint="eastAsia"/>
              </w:rPr>
              <w:t>一般用于用户登录后根据角色转发到响应的模块。</w:t>
            </w:r>
          </w:p>
        </w:tc>
      </w:tr>
    </w:tbl>
    <w:p w14:paraId="6C683607" w14:textId="54A9D597" w:rsidR="008819B7" w:rsidRDefault="008819B7" w:rsidP="008819B7"/>
    <w:p w14:paraId="1273EE6E" w14:textId="048EAD02" w:rsidR="00421CAD" w:rsidRDefault="00421CAD" w:rsidP="008819B7"/>
    <w:p w14:paraId="708FDE4B" w14:textId="500D2D2D" w:rsidR="00421CAD" w:rsidRDefault="00421CAD" w:rsidP="00421CAD">
      <w:pPr>
        <w:pStyle w:val="2"/>
        <w:numPr>
          <w:ilvl w:val="0"/>
          <w:numId w:val="2"/>
        </w:numPr>
      </w:pPr>
      <w:r>
        <w:rPr>
          <w:rFonts w:hint="eastAsia"/>
        </w:rPr>
        <w:t>内部转发</w:t>
      </w:r>
    </w:p>
    <w:p w14:paraId="248B0678" w14:textId="44AA1089" w:rsidR="00421CAD" w:rsidRDefault="00421CAD" w:rsidP="00421CAD">
      <w:pPr>
        <w:pStyle w:val="3"/>
        <w:numPr>
          <w:ilvl w:val="1"/>
          <w:numId w:val="2"/>
        </w:numPr>
        <w:spacing w:after="156"/>
      </w:pPr>
      <w:r>
        <w:rPr>
          <w:rFonts w:hint="eastAsia"/>
        </w:rPr>
        <w:t>转发过程</w:t>
      </w:r>
    </w:p>
    <w:p w14:paraId="3238B5FA" w14:textId="25B8DA55" w:rsidR="00421CAD" w:rsidRDefault="00421CAD" w:rsidP="00421CAD">
      <w:pPr>
        <w:pStyle w:val="a6"/>
        <w:numPr>
          <w:ilvl w:val="0"/>
          <w:numId w:val="3"/>
        </w:numPr>
        <w:ind w:firstLineChars="0"/>
      </w:pPr>
      <w:r w:rsidRPr="00421CAD">
        <w:rPr>
          <w:rFonts w:hint="eastAsia"/>
        </w:rPr>
        <w:t>客户浏览器发送</w:t>
      </w:r>
      <w:r w:rsidRPr="00421CAD">
        <w:t xml:space="preserve"> http 请</w:t>
      </w:r>
      <w:r>
        <w:rPr>
          <w:rFonts w:hint="eastAsia"/>
        </w:rPr>
        <w:t>求，</w:t>
      </w:r>
      <w:r w:rsidRPr="00421CAD">
        <w:t>web 服务器接受此请求</w:t>
      </w:r>
      <w:r>
        <w:rPr>
          <w:rFonts w:hint="eastAsia"/>
        </w:rPr>
        <w:t>。</w:t>
      </w:r>
    </w:p>
    <w:p w14:paraId="3F9CA68D" w14:textId="2DFDFC03" w:rsidR="00421CAD" w:rsidRDefault="00421CAD" w:rsidP="00421CAD">
      <w:pPr>
        <w:pStyle w:val="a6"/>
        <w:numPr>
          <w:ilvl w:val="0"/>
          <w:numId w:val="3"/>
        </w:numPr>
        <w:ind w:firstLineChars="0"/>
      </w:pPr>
      <w:r w:rsidRPr="00421CAD">
        <w:rPr>
          <w:rFonts w:hint="eastAsia"/>
        </w:rPr>
        <w:t>调用内部的一个方法在容器内部完成请求处理和转发动作</w:t>
      </w:r>
      <w:r w:rsidR="00B31494">
        <w:rPr>
          <w:rFonts w:hint="eastAsia"/>
        </w:rPr>
        <w:t>，将请求内容和</w:t>
      </w:r>
      <w:r w:rsidR="00B31494">
        <w:t>A</w:t>
      </w:r>
      <w:r w:rsidR="00B31494">
        <w:rPr>
          <w:rFonts w:hint="eastAsia"/>
        </w:rPr>
        <w:t>ttribute传输到下一个处理类中</w:t>
      </w:r>
      <w:r w:rsidR="00B92144">
        <w:rPr>
          <w:rFonts w:hint="eastAsia"/>
        </w:rPr>
        <w:t>进行处理</w:t>
      </w:r>
      <w:r w:rsidR="00B31494">
        <w:rPr>
          <w:rFonts w:hint="eastAsia"/>
        </w:rPr>
        <w:t>。</w:t>
      </w:r>
    </w:p>
    <w:p w14:paraId="68E9432A" w14:textId="308B4FA8" w:rsidR="00B31494" w:rsidRDefault="00B31494" w:rsidP="00421CA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将处理</w:t>
      </w:r>
      <w:proofErr w:type="gramStart"/>
      <w:r>
        <w:rPr>
          <w:rFonts w:hint="eastAsia"/>
        </w:rPr>
        <w:t>完结果</w:t>
      </w:r>
      <w:proofErr w:type="gramEnd"/>
      <w:r>
        <w:rPr>
          <w:rFonts w:hint="eastAsia"/>
        </w:rPr>
        <w:t>及资源返回给浏览器，浏览器渲染返回结果。</w:t>
      </w:r>
    </w:p>
    <w:p w14:paraId="6B7B9C32" w14:textId="4012D9CB" w:rsidR="00A91149" w:rsidRDefault="00A91149" w:rsidP="00A91149"/>
    <w:p w14:paraId="2E3A272D" w14:textId="31BD10AF" w:rsidR="00A91149" w:rsidRDefault="00A91149" w:rsidP="00A91149">
      <w:pPr>
        <w:pStyle w:val="3"/>
        <w:numPr>
          <w:ilvl w:val="1"/>
          <w:numId w:val="2"/>
        </w:numPr>
        <w:spacing w:after="156"/>
      </w:pPr>
      <w:r>
        <w:rPr>
          <w:rFonts w:hint="eastAsia"/>
        </w:rPr>
        <w:t>具体实现</w:t>
      </w:r>
    </w:p>
    <w:p w14:paraId="6C23BAAB" w14:textId="3DC7EA7D" w:rsidR="00A91149" w:rsidRDefault="00A91149" w:rsidP="00A9114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获取转发器的两种方式</w:t>
      </w:r>
    </w:p>
    <w:p w14:paraId="397B9334" w14:textId="23F9E5E6" w:rsidR="00A91149" w:rsidRDefault="00564748" w:rsidP="00564748">
      <w:r w:rsidRPr="00564748">
        <w:rPr>
          <w:noProof/>
        </w:rPr>
        <w:drawing>
          <wp:inline distT="0" distB="0" distL="0" distR="0" wp14:anchorId="2D932C98" wp14:editId="36E5ABBB">
            <wp:extent cx="5274310" cy="851535"/>
            <wp:effectExtent l="0" t="0" r="2540" b="5715"/>
            <wp:docPr id="1" name="图片 1" descr="C:\Users\MONSTE~1\AppData\Local\Temp\15489245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892453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6E8A" w14:textId="77777777" w:rsidR="00564748" w:rsidRDefault="00564748" w:rsidP="00564748">
      <w:pPr>
        <w:rPr>
          <w:rFonts w:hint="eastAsia"/>
        </w:rPr>
      </w:pPr>
    </w:p>
    <w:p w14:paraId="42DE05AA" w14:textId="169E70A3" w:rsidR="00A91149" w:rsidRDefault="00A91149" w:rsidP="00A9114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转发的两种方式</w:t>
      </w:r>
    </w:p>
    <w:p w14:paraId="5753E226" w14:textId="49DF7903" w:rsidR="00564748" w:rsidRDefault="00564748" w:rsidP="00564748">
      <w:r w:rsidRPr="00564748">
        <w:rPr>
          <w:noProof/>
        </w:rPr>
        <w:drawing>
          <wp:inline distT="0" distB="0" distL="0" distR="0" wp14:anchorId="7AE941A6" wp14:editId="5D2628D6">
            <wp:extent cx="4362450" cy="1162050"/>
            <wp:effectExtent l="0" t="0" r="0" b="0"/>
            <wp:docPr id="2" name="图片 2" descr="C:\Users\MONSTE~1\AppData\Local\Temp\1548924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89247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4E12" w14:textId="77777777" w:rsidR="00564748" w:rsidRDefault="00564748">
      <w:pPr>
        <w:widowControl/>
        <w:jc w:val="left"/>
      </w:pPr>
      <w:r>
        <w:br w:type="page"/>
      </w:r>
    </w:p>
    <w:p w14:paraId="060D5E18" w14:textId="19E02922" w:rsidR="00564748" w:rsidRDefault="00A15CEB" w:rsidP="00A15CEB">
      <w:pPr>
        <w:pStyle w:val="3"/>
        <w:numPr>
          <w:ilvl w:val="1"/>
          <w:numId w:val="2"/>
        </w:numPr>
        <w:spacing w:after="156"/>
      </w:pPr>
      <w:r>
        <w:rPr>
          <w:rFonts w:hint="eastAsia"/>
        </w:rPr>
        <w:lastRenderedPageBreak/>
        <w:t>实例</w:t>
      </w:r>
    </w:p>
    <w:p w14:paraId="2ACD1D0C" w14:textId="6D4C783C" w:rsidR="00A15CEB" w:rsidRDefault="00C115D2" w:rsidP="00A15CEB">
      <w:r w:rsidRPr="00C115D2">
        <w:rPr>
          <w:noProof/>
        </w:rPr>
        <w:drawing>
          <wp:inline distT="0" distB="0" distL="0" distR="0" wp14:anchorId="5D4054D7" wp14:editId="6F952029">
            <wp:extent cx="5833524" cy="2762250"/>
            <wp:effectExtent l="0" t="0" r="0" b="0"/>
            <wp:docPr id="3" name="图片 3" descr="C:\Users\MONSTE~1\AppData\Local\Temp\15489264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89264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01" cy="276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7FBF" w14:textId="77777777" w:rsidR="00C115D2" w:rsidRDefault="00C115D2" w:rsidP="00A15CEB">
      <w:pPr>
        <w:rPr>
          <w:rFonts w:hint="eastAsia"/>
        </w:rPr>
      </w:pPr>
    </w:p>
    <w:p w14:paraId="11372657" w14:textId="45C7CD00" w:rsidR="001F165E" w:rsidRDefault="00C115D2" w:rsidP="001F165E">
      <w:r w:rsidRPr="00C115D2">
        <w:rPr>
          <w:noProof/>
        </w:rPr>
        <w:drawing>
          <wp:inline distT="0" distB="0" distL="0" distR="0" wp14:anchorId="451BAA2C" wp14:editId="7CF28953">
            <wp:extent cx="5815560" cy="1924050"/>
            <wp:effectExtent l="0" t="0" r="0" b="0"/>
            <wp:docPr id="4" name="图片 4" descr="C:\Users\MONSTE~1\AppData\Local\Temp\1548926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89264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6" cy="19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41AF" w14:textId="77777777" w:rsidR="001F165E" w:rsidRDefault="001F165E">
      <w:pPr>
        <w:widowControl/>
        <w:jc w:val="left"/>
      </w:pPr>
      <w:r>
        <w:br w:type="page"/>
      </w:r>
    </w:p>
    <w:p w14:paraId="4F352B37" w14:textId="4BC9E070" w:rsidR="001F165E" w:rsidRDefault="001F165E" w:rsidP="001F165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重定向</w:t>
      </w:r>
    </w:p>
    <w:p w14:paraId="1AB40993" w14:textId="17AB8FC1" w:rsidR="001F165E" w:rsidRDefault="001F165E" w:rsidP="001F165E">
      <w:pPr>
        <w:pStyle w:val="3"/>
        <w:numPr>
          <w:ilvl w:val="1"/>
          <w:numId w:val="2"/>
        </w:numPr>
        <w:spacing w:after="156"/>
      </w:pPr>
      <w:r>
        <w:rPr>
          <w:rFonts w:hint="eastAsia"/>
        </w:rPr>
        <w:t>重定向过程</w:t>
      </w:r>
    </w:p>
    <w:p w14:paraId="1D852365" w14:textId="3BB4CD24" w:rsidR="001F165E" w:rsidRDefault="001F165E" w:rsidP="001F165E">
      <w:pPr>
        <w:pStyle w:val="a6"/>
        <w:numPr>
          <w:ilvl w:val="0"/>
          <w:numId w:val="5"/>
        </w:numPr>
        <w:ind w:firstLineChars="0"/>
      </w:pPr>
      <w:r w:rsidRPr="001F165E">
        <w:rPr>
          <w:rFonts w:hint="eastAsia"/>
        </w:rPr>
        <w:t>客户浏览器发送</w:t>
      </w:r>
      <w:r w:rsidRPr="001F165E">
        <w:t xml:space="preserve"> http 请求</w:t>
      </w:r>
      <w:r w:rsidR="007973DB">
        <w:rPr>
          <w:rFonts w:hint="eastAsia"/>
        </w:rPr>
        <w:t>,服务器接收请求。</w:t>
      </w:r>
    </w:p>
    <w:p w14:paraId="222EB30D" w14:textId="179ED273" w:rsidR="007973DB" w:rsidRDefault="007973DB" w:rsidP="001F165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服务器返回</w:t>
      </w:r>
      <w:r w:rsidRPr="007973DB">
        <w:t xml:space="preserve"> 302 状态码响应及对应新的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  <w:r w:rsidRPr="007973DB">
        <w:t>给客户浏览器</w:t>
      </w:r>
      <w:r>
        <w:rPr>
          <w:rFonts w:hint="eastAsia"/>
        </w:rPr>
        <w:t>。</w:t>
      </w:r>
    </w:p>
    <w:p w14:paraId="42FC350F" w14:textId="0A599A7B" w:rsidR="007973DB" w:rsidRDefault="007973DB" w:rsidP="001F165E">
      <w:pPr>
        <w:pStyle w:val="a6"/>
        <w:numPr>
          <w:ilvl w:val="0"/>
          <w:numId w:val="5"/>
        </w:numPr>
        <w:ind w:firstLineChars="0"/>
      </w:pPr>
      <w:r w:rsidRPr="007973DB">
        <w:rPr>
          <w:rFonts w:hint="eastAsia"/>
        </w:rPr>
        <w:t>客户浏览器发现是</w:t>
      </w:r>
      <w:r w:rsidRPr="007973DB">
        <w:t xml:space="preserve"> 302 响应，则自动再发送一个新的 http 请求，请求 </w:t>
      </w:r>
      <w:proofErr w:type="spellStart"/>
      <w:r w:rsidRPr="007973DB">
        <w:t>url</w:t>
      </w:r>
      <w:proofErr w:type="spellEnd"/>
      <w:r w:rsidRPr="007973DB">
        <w:t xml:space="preserve"> 是新的 location 地址</w:t>
      </w:r>
      <w:r>
        <w:rPr>
          <w:rFonts w:hint="eastAsia"/>
        </w:rPr>
        <w:t>。</w:t>
      </w:r>
    </w:p>
    <w:p w14:paraId="2A881EA7" w14:textId="1C09D2C0" w:rsidR="007973DB" w:rsidRDefault="007973DB" w:rsidP="001F165E">
      <w:pPr>
        <w:pStyle w:val="a6"/>
        <w:numPr>
          <w:ilvl w:val="0"/>
          <w:numId w:val="5"/>
        </w:numPr>
        <w:ind w:firstLineChars="0"/>
      </w:pPr>
      <w:r w:rsidRPr="007973DB">
        <w:rPr>
          <w:rFonts w:hint="eastAsia"/>
        </w:rPr>
        <w:t>服务器根据此请求寻找资源并发送给客户</w:t>
      </w:r>
      <w:r>
        <w:rPr>
          <w:rFonts w:hint="eastAsia"/>
        </w:rPr>
        <w:t>，浏览器的地址会发生改变。</w:t>
      </w:r>
    </w:p>
    <w:p w14:paraId="3FE6CACB" w14:textId="1C4D0883" w:rsidR="007973DB" w:rsidRDefault="007973DB" w:rsidP="007973DB"/>
    <w:p w14:paraId="7D58A1CB" w14:textId="60C1D41D" w:rsidR="007973DB" w:rsidRDefault="007973DB" w:rsidP="007A5D92">
      <w:pPr>
        <w:pStyle w:val="3"/>
        <w:numPr>
          <w:ilvl w:val="1"/>
          <w:numId w:val="2"/>
        </w:numPr>
        <w:spacing w:after="156"/>
        <w:rPr>
          <w:rFonts w:hint="eastAsia"/>
        </w:rPr>
      </w:pPr>
      <w:r>
        <w:rPr>
          <w:rFonts w:hint="eastAsia"/>
        </w:rPr>
        <w:t>具体实现</w:t>
      </w:r>
    </w:p>
    <w:p w14:paraId="0C179E55" w14:textId="06F33C72" w:rsidR="007973DB" w:rsidRDefault="007973DB" w:rsidP="007973DB">
      <w:r w:rsidRPr="007973DB">
        <w:rPr>
          <w:noProof/>
        </w:rPr>
        <w:drawing>
          <wp:inline distT="0" distB="0" distL="0" distR="0" wp14:anchorId="14BACC73" wp14:editId="59AD1B75">
            <wp:extent cx="5772150" cy="1104950"/>
            <wp:effectExtent l="0" t="0" r="0" b="0"/>
            <wp:docPr id="5" name="图片 5" descr="C:\Users\MONSTE~1\AppData\Local\Temp\15489274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489274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22" cy="11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BD8D" w14:textId="5D785D76" w:rsidR="007A5D92" w:rsidRPr="007973DB" w:rsidRDefault="007A5D92" w:rsidP="007A5D92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重定向方法为</w:t>
      </w:r>
      <w:proofErr w:type="spellStart"/>
      <w:r>
        <w:rPr>
          <w:rFonts w:hint="eastAsia"/>
        </w:rPr>
        <w:t>Http</w:t>
      </w:r>
      <w:r>
        <w:t>S</w:t>
      </w:r>
      <w:r>
        <w:rPr>
          <w:rFonts w:hint="eastAsia"/>
        </w:rPr>
        <w:t>ervlet</w:t>
      </w:r>
      <w:r>
        <w:t>R</w:t>
      </w:r>
      <w:r>
        <w:rPr>
          <w:rFonts w:hint="eastAsia"/>
        </w:rPr>
        <w:t>esponse</w:t>
      </w:r>
      <w:r>
        <w:t>.sendRedirect</w:t>
      </w:r>
      <w:proofErr w:type="spellEnd"/>
      <w:r>
        <w:t>,</w:t>
      </w:r>
      <w:r>
        <w:rPr>
          <w:rFonts w:hint="eastAsia"/>
        </w:rPr>
        <w:t>地址必须为完全的U</w:t>
      </w:r>
      <w:r>
        <w:t>RL</w:t>
      </w:r>
      <w:r>
        <w:rPr>
          <w:rFonts w:hint="eastAsia"/>
        </w:rPr>
        <w:t>，这个和转发不一样。</w:t>
      </w:r>
      <w:bookmarkStart w:id="0" w:name="_GoBack"/>
      <w:bookmarkEnd w:id="0"/>
    </w:p>
    <w:p w14:paraId="23103D83" w14:textId="77777777" w:rsidR="00461BD5" w:rsidRDefault="00461BD5">
      <w:pPr>
        <w:widowControl/>
        <w:jc w:val="left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 w14:paraId="577E99C7" w14:textId="06E743FC" w:rsidR="00E12F31" w:rsidRDefault="00461BD5" w:rsidP="00461B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Servlet</w:t>
      </w:r>
      <w:r>
        <w:rPr>
          <w:rFonts w:hint="eastAsia"/>
        </w:rPr>
        <w:t>读写</w:t>
      </w:r>
      <w:r>
        <w:rPr>
          <w:rFonts w:hint="eastAsia"/>
        </w:rPr>
        <w:t>Cookie</w:t>
      </w:r>
    </w:p>
    <w:p w14:paraId="7127CB8C" w14:textId="77777777" w:rsidR="00E12F31" w:rsidRDefault="00E12F31">
      <w:pPr>
        <w:widowControl/>
        <w:jc w:val="left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 w14:paraId="2BC02F67" w14:textId="5A2DF75D" w:rsidR="00182030" w:rsidRDefault="00E12F31" w:rsidP="00461B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Servlet</w:t>
      </w:r>
      <w:r>
        <w:rPr>
          <w:rFonts w:hint="eastAsia"/>
        </w:rPr>
        <w:t>中</w:t>
      </w:r>
      <w:r>
        <w:rPr>
          <w:rFonts w:hint="eastAsia"/>
        </w:rPr>
        <w:t>Session</w:t>
      </w:r>
      <w:r>
        <w:rPr>
          <w:rFonts w:hint="eastAsia"/>
        </w:rPr>
        <w:t>的使用</w:t>
      </w:r>
    </w:p>
    <w:p w14:paraId="30778CB8" w14:textId="77777777" w:rsidR="00182030" w:rsidRDefault="00182030">
      <w:pPr>
        <w:widowControl/>
        <w:jc w:val="left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 w14:paraId="348129D1" w14:textId="20A10B2F" w:rsidR="00D63247" w:rsidRDefault="00182030" w:rsidP="00461BD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协议头部字段应用</w:t>
      </w:r>
    </w:p>
    <w:sectPr w:rsidR="00D6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3995"/>
    <w:multiLevelType w:val="hybridMultilevel"/>
    <w:tmpl w:val="3472627C"/>
    <w:lvl w:ilvl="0" w:tplc="D9484D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41C6A"/>
    <w:multiLevelType w:val="hybridMultilevel"/>
    <w:tmpl w:val="0194E9EA"/>
    <w:lvl w:ilvl="0" w:tplc="3790F8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43689"/>
    <w:multiLevelType w:val="hybridMultilevel"/>
    <w:tmpl w:val="8A183E3E"/>
    <w:lvl w:ilvl="0" w:tplc="C4DE2A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414EA"/>
    <w:multiLevelType w:val="hybridMultilevel"/>
    <w:tmpl w:val="1CAA1E36"/>
    <w:lvl w:ilvl="0" w:tplc="3698EE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D12CA"/>
    <w:multiLevelType w:val="hybridMultilevel"/>
    <w:tmpl w:val="7856D60C"/>
    <w:lvl w:ilvl="0" w:tplc="55B680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3FA5"/>
    <w:multiLevelType w:val="hybridMultilevel"/>
    <w:tmpl w:val="23CE0D46"/>
    <w:lvl w:ilvl="0" w:tplc="963E3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7869D2"/>
    <w:multiLevelType w:val="multilevel"/>
    <w:tmpl w:val="9690A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B9"/>
    <w:rsid w:val="00182030"/>
    <w:rsid w:val="001F165E"/>
    <w:rsid w:val="00421CAD"/>
    <w:rsid w:val="00461BD5"/>
    <w:rsid w:val="00564748"/>
    <w:rsid w:val="00716678"/>
    <w:rsid w:val="007973DB"/>
    <w:rsid w:val="007A2DB5"/>
    <w:rsid w:val="007A5D92"/>
    <w:rsid w:val="008819B7"/>
    <w:rsid w:val="009525C1"/>
    <w:rsid w:val="00A15CEB"/>
    <w:rsid w:val="00A91149"/>
    <w:rsid w:val="00B31494"/>
    <w:rsid w:val="00B51385"/>
    <w:rsid w:val="00B92144"/>
    <w:rsid w:val="00C115D2"/>
    <w:rsid w:val="00C6546C"/>
    <w:rsid w:val="00CE2372"/>
    <w:rsid w:val="00D40C0F"/>
    <w:rsid w:val="00D63247"/>
    <w:rsid w:val="00E12F31"/>
    <w:rsid w:val="00E461C3"/>
    <w:rsid w:val="00F52981"/>
    <w:rsid w:val="00FA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8BF0"/>
  <w15:chartTrackingRefBased/>
  <w15:docId w15:val="{11626D84-F3BF-4FEF-BB44-B8D8B999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table" w:styleId="a5">
    <w:name w:val="Table Grid"/>
    <w:basedOn w:val="a1"/>
    <w:uiPriority w:val="39"/>
    <w:rsid w:val="00881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1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16</cp:revision>
  <dcterms:created xsi:type="dcterms:W3CDTF">2019-01-31T07:19:00Z</dcterms:created>
  <dcterms:modified xsi:type="dcterms:W3CDTF">2019-01-31T09:41:00Z</dcterms:modified>
</cp:coreProperties>
</file>