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F2E2" w14:textId="77777777" w:rsidR="002F469F" w:rsidRDefault="00000000">
      <w:pPr>
        <w:spacing w:before="400" w:after="120"/>
        <w:jc w:val="center"/>
      </w:pPr>
      <w:r>
        <w:rPr>
          <w:b/>
          <w:bCs/>
          <w:color w:val="1F4E79"/>
          <w:sz w:val="52"/>
          <w:szCs w:val="52"/>
        </w:rPr>
        <w:t>FINÁLNÍ DOKUMENTACE</w:t>
      </w:r>
    </w:p>
    <w:p w14:paraId="6872A65C" w14:textId="77777777" w:rsidR="002F469F" w:rsidRDefault="00000000">
      <w:pPr>
        <w:spacing w:after="80"/>
        <w:jc w:val="center"/>
      </w:pPr>
      <w:r>
        <w:rPr>
          <w:color w:val="2E75B6"/>
          <w:sz w:val="32"/>
          <w:szCs w:val="32"/>
        </w:rPr>
        <w:t>Projekt: Webová Anketa</w:t>
      </w:r>
    </w:p>
    <w:p w14:paraId="11650498" w14:textId="77777777" w:rsidR="002F469F" w:rsidRDefault="00000000">
      <w:pPr>
        <w:spacing w:after="600"/>
        <w:jc w:val="center"/>
      </w:pPr>
      <w:r>
        <w:rPr>
          <w:i/>
          <w:iCs/>
          <w:color w:val="666666"/>
        </w:rPr>
        <w:t>Kompletní technický a procesní popis projektu</w:t>
      </w:r>
    </w:p>
    <w:p w14:paraId="6B6E07A5" w14:textId="77777777" w:rsidR="002F469F" w:rsidRDefault="00000000">
      <w:pPr>
        <w:pStyle w:val="Nadpis1"/>
        <w:pBdr>
          <w:bottom w:val="single" w:sz="8" w:space="6" w:color="2E75B6"/>
        </w:pBdr>
      </w:pPr>
      <w:r>
        <w:t>1. Analýza a Cíl projektu</w:t>
      </w:r>
    </w:p>
    <w:p w14:paraId="77282944" w14:textId="77777777" w:rsidR="002F469F" w:rsidRDefault="00000000">
      <w:pPr>
        <w:spacing w:before="60" w:after="60"/>
      </w:pPr>
      <w:r>
        <w:rPr>
          <w:b/>
          <w:bCs/>
          <w:color w:val="1F4E79"/>
        </w:rPr>
        <w:t xml:space="preserve">Cíl: </w:t>
      </w:r>
      <w:r>
        <w:rPr>
          <w:color w:val="1A1A2E"/>
        </w:rPr>
        <w:t>Vytvořit robustní, moderní a bezpečnou webovou aplikaci pro anonymní hlasování.</w:t>
      </w:r>
    </w:p>
    <w:p w14:paraId="5AC41E4C" w14:textId="77777777" w:rsidR="002F469F" w:rsidRDefault="00000000">
      <w:pPr>
        <w:spacing w:before="60" w:after="60"/>
      </w:pPr>
      <w:r>
        <w:rPr>
          <w:b/>
          <w:bCs/>
          <w:color w:val="1F4E79"/>
        </w:rPr>
        <w:t xml:space="preserve">Hlavní otázka: </w:t>
      </w:r>
      <w:r>
        <w:rPr>
          <w:color w:val="1A1A2E"/>
        </w:rPr>
        <w:t>"Kolik otevřených záložek v prohlížeči je ještě normální?"</w:t>
      </w:r>
    </w:p>
    <w:p w14:paraId="30CB288B" w14:textId="77777777" w:rsidR="002F469F" w:rsidRDefault="002F469F">
      <w:pPr>
        <w:spacing w:before="80" w:after="80"/>
      </w:pPr>
    </w:p>
    <w:p w14:paraId="7CDF3BA7" w14:textId="77777777" w:rsidR="002F469F" w:rsidRDefault="00000000">
      <w:pPr>
        <w:spacing w:before="80" w:after="80"/>
      </w:pPr>
      <w:r>
        <w:rPr>
          <w:b/>
          <w:bCs/>
          <w:color w:val="1A1A2E"/>
        </w:rPr>
        <w:t>Klíčové vlastnosti systému:</w:t>
      </w:r>
    </w:p>
    <w:p w14:paraId="1B0069BC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Backend v Pythonu (Flask) se sdílenou persistencí (JSON).</w:t>
      </w:r>
    </w:p>
    <w:p w14:paraId="79E512B5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Moderní Frontend s Chart.js a interaktivními prvky.</w:t>
      </w:r>
    </w:p>
    <w:p w14:paraId="640B998C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Ochrana proti vícenásobnému hlasování (IP + Cookies).</w:t>
      </w:r>
    </w:p>
    <w:p w14:paraId="2C0E6A00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Administrátorský panel s real-time statistikami.</w:t>
      </w:r>
    </w:p>
    <w:p w14:paraId="4005492F" w14:textId="77777777" w:rsidR="002F469F" w:rsidRDefault="002F469F">
      <w:pPr>
        <w:spacing w:before="80" w:after="80"/>
      </w:pPr>
    </w:p>
    <w:p w14:paraId="25D558FB" w14:textId="77777777" w:rsidR="002F469F" w:rsidRDefault="00000000">
      <w:pPr>
        <w:pStyle w:val="Nadpis1"/>
        <w:pBdr>
          <w:bottom w:val="single" w:sz="8" w:space="6" w:color="2E75B6"/>
        </w:pBdr>
      </w:pPr>
      <w:r>
        <w:t>2. Technický Design a Architektura</w:t>
      </w:r>
    </w:p>
    <w:p w14:paraId="04C364E9" w14:textId="77777777" w:rsidR="002F469F" w:rsidRDefault="00000000">
      <w:pPr>
        <w:pStyle w:val="Nadpis2"/>
      </w:pPr>
      <w:r>
        <w:t>Schéma rozložení (Wireframe)</w:t>
      </w:r>
    </w:p>
    <w:p w14:paraId="5702FC4F" w14:textId="77777777" w:rsidR="002F469F" w:rsidRDefault="00000000">
      <w:pPr>
        <w:spacing w:before="80" w:after="80"/>
      </w:pPr>
      <w:r>
        <w:rPr>
          <w:color w:val="1A1A2E"/>
        </w:rPr>
        <w:t>Celý grafický návrh a rozložení prvků (Layout) naleznete v samostatném souboru:</w:t>
      </w:r>
    </w:p>
    <w:p w14:paraId="28964F59" w14:textId="2FCCC191" w:rsidR="002F469F" w:rsidRDefault="00000000">
      <w:pPr>
        <w:spacing w:before="60" w:after="80"/>
      </w:pPr>
      <w:r>
        <w:rPr>
          <w:b/>
          <w:bCs/>
          <w:color w:val="2E75B6"/>
        </w:rPr>
        <w:lastRenderedPageBreak/>
        <w:t xml:space="preserve">→  </w:t>
      </w:r>
      <w:r w:rsidR="00E86D16">
        <w:rPr>
          <w:b/>
          <w:bCs/>
          <w:noProof/>
          <w:color w:val="2E75B6"/>
        </w:rPr>
        <w:drawing>
          <wp:inline distT="0" distB="0" distL="0" distR="0" wp14:anchorId="5B390B71" wp14:editId="0D8E868F">
            <wp:extent cx="5958840" cy="4297680"/>
            <wp:effectExtent l="0" t="0" r="3810" b="7620"/>
            <wp:docPr id="152971263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84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ECB58" w14:textId="77777777" w:rsidR="002F469F" w:rsidRDefault="00000000">
      <w:pPr>
        <w:pStyle w:val="Nadpis2"/>
      </w:pPr>
      <w:r>
        <w:t>Logická struktura (UML)</w:t>
      </w:r>
    </w:p>
    <w:p w14:paraId="1A7BC9C9" w14:textId="77777777" w:rsidR="002F469F" w:rsidRDefault="00000000">
      <w:pPr>
        <w:spacing w:before="80" w:after="80"/>
      </w:pPr>
      <w:r>
        <w:rPr>
          <w:color w:val="1A1A2E"/>
        </w:rPr>
        <w:t>Detailní třídní diagramy a sekvenční diagramy (komunikace Klient–Server) naleznete zde:</w:t>
      </w:r>
    </w:p>
    <w:p w14:paraId="19F8DD31" w14:textId="5D0B0B02" w:rsidR="002F469F" w:rsidRDefault="00000000">
      <w:pPr>
        <w:spacing w:before="60" w:after="80"/>
      </w:pPr>
      <w:r>
        <w:rPr>
          <w:b/>
          <w:bCs/>
          <w:color w:val="2E75B6"/>
        </w:rPr>
        <w:lastRenderedPageBreak/>
        <w:t xml:space="preserve">→  </w:t>
      </w:r>
      <w:r w:rsidR="00E86D16">
        <w:rPr>
          <w:b/>
          <w:bCs/>
          <w:noProof/>
          <w:color w:val="2E75B6"/>
        </w:rPr>
        <w:drawing>
          <wp:inline distT="0" distB="0" distL="0" distR="0" wp14:anchorId="04251F8F" wp14:editId="6900C178">
            <wp:extent cx="3489960" cy="4404360"/>
            <wp:effectExtent l="0" t="0" r="0" b="0"/>
            <wp:docPr id="194392303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99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AFA" w14:textId="77777777" w:rsidR="002F469F" w:rsidRDefault="002F469F">
      <w:pPr>
        <w:spacing w:before="80" w:after="80"/>
      </w:pPr>
    </w:p>
    <w:p w14:paraId="70F6F247" w14:textId="77777777" w:rsidR="002F469F" w:rsidRDefault="00000000">
      <w:pPr>
        <w:pStyle w:val="Nadpis1"/>
        <w:pBdr>
          <w:bottom w:val="single" w:sz="8" w:space="6" w:color="2E75B6"/>
        </w:pBdr>
      </w:pPr>
      <w:r>
        <w:t>3. Technický Stack a Deployment</w:t>
      </w:r>
    </w:p>
    <w:p w14:paraId="4CB97891" w14:textId="77777777" w:rsidR="002F469F" w:rsidRDefault="00000000">
      <w:pPr>
        <w:spacing w:before="60" w:after="60"/>
      </w:pPr>
      <w:r>
        <w:rPr>
          <w:b/>
          <w:bCs/>
          <w:color w:val="1F4E79"/>
        </w:rPr>
        <w:t xml:space="preserve">Backend: </w:t>
      </w:r>
      <w:r>
        <w:rPr>
          <w:color w:val="1A1A2E"/>
        </w:rPr>
        <w:t>Python 3.13 + Flask</w:t>
      </w:r>
    </w:p>
    <w:p w14:paraId="02532660" w14:textId="77777777" w:rsidR="002F469F" w:rsidRDefault="00000000">
      <w:pPr>
        <w:spacing w:before="60" w:after="60"/>
      </w:pPr>
      <w:r>
        <w:rPr>
          <w:b/>
          <w:bCs/>
          <w:color w:val="1F4E79"/>
        </w:rPr>
        <w:t xml:space="preserve">Frontend: </w:t>
      </w:r>
      <w:r>
        <w:rPr>
          <w:color w:val="1A1A2E"/>
        </w:rPr>
        <w:t>Vanilla JS (ES6+), CSS3 — Dark Mode, Glassmorphism</w:t>
      </w:r>
    </w:p>
    <w:p w14:paraId="4AF3E03B" w14:textId="77777777" w:rsidR="002F469F" w:rsidRDefault="00000000">
      <w:pPr>
        <w:spacing w:before="60" w:after="60"/>
      </w:pPr>
      <w:r>
        <w:rPr>
          <w:b/>
          <w:bCs/>
          <w:color w:val="1F4E79"/>
        </w:rPr>
        <w:t xml:space="preserve">Knihovny: </w:t>
      </w:r>
      <w:r>
        <w:rPr>
          <w:color w:val="1A1A2E"/>
        </w:rPr>
        <w:t>Chart.js (grafy), Canvas-Confetti (efekty)</w:t>
      </w:r>
    </w:p>
    <w:p w14:paraId="08EE097C" w14:textId="77777777" w:rsidR="002F469F" w:rsidRDefault="00000000">
      <w:pPr>
        <w:spacing w:before="60" w:after="60"/>
      </w:pPr>
      <w:r>
        <w:rPr>
          <w:b/>
          <w:bCs/>
          <w:color w:val="1F4E79"/>
        </w:rPr>
        <w:t xml:space="preserve">Server: </w:t>
      </w:r>
      <w:r>
        <w:rPr>
          <w:color w:val="1A1A2E"/>
        </w:rPr>
        <w:t>PythonAnywhere (vystavel.pythonanywhere.com)</w:t>
      </w:r>
    </w:p>
    <w:p w14:paraId="2EEEA08E" w14:textId="77777777" w:rsidR="002F469F" w:rsidRDefault="00000000">
      <w:pPr>
        <w:spacing w:before="60" w:after="60"/>
      </w:pPr>
      <w:r>
        <w:rPr>
          <w:b/>
          <w:bCs/>
          <w:color w:val="1F4E79"/>
        </w:rPr>
        <w:t xml:space="preserve">Databáze: </w:t>
      </w:r>
      <w:r>
        <w:rPr>
          <w:color w:val="1A1A2E"/>
        </w:rPr>
        <w:t>Souborová (JSON) – splňuje požadavek na sdílení dat napříč uživateli</w:t>
      </w:r>
    </w:p>
    <w:p w14:paraId="13923E81" w14:textId="77777777" w:rsidR="002F469F" w:rsidRDefault="002F469F">
      <w:pPr>
        <w:spacing w:before="80" w:after="80"/>
      </w:pPr>
    </w:p>
    <w:p w14:paraId="6C74A950" w14:textId="77777777" w:rsidR="002F469F" w:rsidRDefault="00000000">
      <w:pPr>
        <w:pStyle w:val="Nadpis1"/>
        <w:pBdr>
          <w:bottom w:val="single" w:sz="8" w:space="6" w:color="2E75B6"/>
        </w:pBdr>
      </w:pPr>
      <w:r>
        <w:t>4. Funkční požadavky</w:t>
      </w:r>
    </w:p>
    <w:p w14:paraId="529042B8" w14:textId="77777777" w:rsidR="002F469F" w:rsidRDefault="00000000">
      <w:pPr>
        <w:pStyle w:val="Nadpis2"/>
      </w:pPr>
      <w:r>
        <w:t>F1: Hlasování</w:t>
      </w:r>
    </w:p>
    <w:p w14:paraId="035C72FA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Uživatel vybere jednu ze 4 možností a potvrdí kliknutím na tlacítko Odeslat.</w:t>
      </w:r>
    </w:p>
    <w:p w14:paraId="0CB3840A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Validace probíhá na straně serveru před přijetím hlasu.</w:t>
      </w:r>
    </w:p>
    <w:p w14:paraId="5DDD3558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Zabezpečení: implementována kontrola IP adresy i Cookies — pokud uživatel již hlasoval, systém jeho hlas zamítne.</w:t>
      </w:r>
    </w:p>
    <w:p w14:paraId="0A545647" w14:textId="77777777" w:rsidR="002F469F" w:rsidRDefault="00000000">
      <w:pPr>
        <w:pStyle w:val="Nadpis2"/>
      </w:pPr>
      <w:r>
        <w:t>F2: Zobrazení výsledků</w:t>
      </w:r>
    </w:p>
    <w:p w14:paraId="607E8515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Výsledky jsou zobrazeny v reálném čase prostřednictvím animovaného grafu (Chart.js).</w:t>
      </w:r>
    </w:p>
    <w:p w14:paraId="70C465AC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lastRenderedPageBreak/>
        <w:t>Real-time polling: stránka každých 5 sekund automaticky aktualizuje data ze serveru bez nutnosti ručního obnovení.</w:t>
      </w:r>
    </w:p>
    <w:p w14:paraId="397D58AB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Data jsou uložena v souboru data/votes.json, čímž je zajištěna persistence i po restartu serveru.</w:t>
      </w:r>
    </w:p>
    <w:p w14:paraId="18BF623A" w14:textId="77777777" w:rsidR="002F469F" w:rsidRDefault="00000000">
      <w:pPr>
        <w:pStyle w:val="Nadpis2"/>
      </w:pPr>
      <w:r>
        <w:t>F3: Resetování</w:t>
      </w:r>
    </w:p>
    <w:p w14:paraId="01281734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Proveditelné kliknutím na tlacítko Reset (vyžaduje bezpecnostní token) nebo v rámci Admin panelu.</w:t>
      </w:r>
    </w:p>
    <w:p w14:paraId="7A0EC7FB" w14:textId="77777777" w:rsidR="002F469F" w:rsidRDefault="00000000">
      <w:pPr>
        <w:spacing w:before="60" w:after="60"/>
      </w:pPr>
      <w:r>
        <w:rPr>
          <w:b/>
          <w:bCs/>
          <w:color w:val="1A1A2E"/>
        </w:rPr>
        <w:t xml:space="preserve">Token: </w:t>
      </w:r>
      <w:r>
        <w:rPr>
          <w:rFonts w:ascii="Courier New" w:eastAsia="Courier New" w:hAnsi="Courier New" w:cs="Courier New"/>
          <w:color w:val="CC0000"/>
          <w:sz w:val="20"/>
          <w:szCs w:val="20"/>
        </w:rPr>
        <w:t>super-tajny-token-123</w:t>
      </w:r>
    </w:p>
    <w:p w14:paraId="241ADAD4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Reset vynuluje hlasy, statistiky i seznam zablokovaných IP adres.</w:t>
      </w:r>
    </w:p>
    <w:p w14:paraId="3549B296" w14:textId="77777777" w:rsidR="002F469F" w:rsidRDefault="002F469F">
      <w:pPr>
        <w:spacing w:before="80" w:after="80"/>
      </w:pPr>
    </w:p>
    <w:p w14:paraId="6754E77A" w14:textId="77777777" w:rsidR="002F469F" w:rsidRDefault="00000000">
      <w:pPr>
        <w:pStyle w:val="Nadpis1"/>
        <w:pBdr>
          <w:bottom w:val="single" w:sz="8" w:space="6" w:color="2E75B6"/>
        </w:pBdr>
      </w:pPr>
      <w:r>
        <w:t>5. Administrace a Monitoring</w:t>
      </w:r>
    </w:p>
    <w:p w14:paraId="3F411BFF" w14:textId="77777777" w:rsidR="002F469F" w:rsidRDefault="00000000">
      <w:pPr>
        <w:pStyle w:val="Nadpis2"/>
      </w:pPr>
      <w:r>
        <w:t>Admin Panel</w:t>
      </w:r>
    </w:p>
    <w:p w14:paraId="3FDBD5F6" w14:textId="77777777" w:rsidR="002F469F" w:rsidRDefault="00000000">
      <w:pPr>
        <w:spacing w:before="80" w:after="80"/>
      </w:pPr>
      <w:r>
        <w:rPr>
          <w:color w:val="1A1A2E"/>
        </w:rPr>
        <w:t>Přístupný na /admin. Umožňuje sledovat:</w:t>
      </w:r>
    </w:p>
    <w:p w14:paraId="6FAC0D6A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Celkový počet interakcí a odeslaných hlasů.</w:t>
      </w:r>
    </w:p>
    <w:p w14:paraId="368B8D8D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Počet unikátních IP adres (hlasujících uživatelů).</w:t>
      </w:r>
    </w:p>
    <w:p w14:paraId="22C21F62" w14:textId="77777777" w:rsidR="002F469F" w:rsidRDefault="00000000">
      <w:pPr>
        <w:pStyle w:val="Odstavecseseznamem"/>
        <w:numPr>
          <w:ilvl w:val="0"/>
          <w:numId w:val="2"/>
        </w:numPr>
        <w:spacing w:before="60" w:after="60"/>
      </w:pPr>
      <w:r>
        <w:rPr>
          <w:color w:val="1A1A2E"/>
        </w:rPr>
        <w:t>Čas posledního přijatého hlasu.</w:t>
      </w:r>
    </w:p>
    <w:p w14:paraId="0C3ABF2F" w14:textId="77777777" w:rsidR="002F469F" w:rsidRDefault="00000000">
      <w:pPr>
        <w:pStyle w:val="Nadpis2"/>
      </w:pPr>
      <w:r>
        <w:t>Monitoring</w:t>
      </w:r>
    </w:p>
    <w:p w14:paraId="44C5139D" w14:textId="77777777" w:rsidR="002F469F" w:rsidRDefault="00000000">
      <w:pPr>
        <w:spacing w:before="80" w:after="80"/>
      </w:pPr>
      <w:r>
        <w:rPr>
          <w:color w:val="1A1A2E"/>
        </w:rPr>
        <w:t>Nastaven externí monitoring přes UptimeRobot, který každých 5 minut ověřuje HTTP status kód 200 na hlavní stránce aplikace.</w:t>
      </w:r>
    </w:p>
    <w:p w14:paraId="578E47F3" w14:textId="77777777" w:rsidR="002F469F" w:rsidRDefault="002F469F">
      <w:pPr>
        <w:spacing w:before="80" w:after="80"/>
      </w:pPr>
    </w:p>
    <w:p w14:paraId="086B0DEC" w14:textId="77777777" w:rsidR="002F469F" w:rsidRDefault="00000000">
      <w:pPr>
        <w:pStyle w:val="Nadpis1"/>
        <w:pBdr>
          <w:bottom w:val="single" w:sz="8" w:space="6" w:color="2E75B6"/>
        </w:pBdr>
      </w:pPr>
      <w:r>
        <w:t>6. Údržba a Nasazování změn</w:t>
      </w:r>
    </w:p>
    <w:p w14:paraId="0E01C5A5" w14:textId="77777777" w:rsidR="002F469F" w:rsidRDefault="00000000">
      <w:pPr>
        <w:spacing w:before="80" w:after="80"/>
      </w:pPr>
      <w:r>
        <w:rPr>
          <w:color w:val="1A1A2E"/>
        </w:rPr>
        <w:t>Pro nasazení nových verzí byl definován následující standardní proces:</w:t>
      </w:r>
    </w:p>
    <w:p w14:paraId="7507F32D" w14:textId="77777777" w:rsidR="002F469F" w:rsidRDefault="00000000">
      <w:pPr>
        <w:pStyle w:val="Odstavecseseznamem"/>
        <w:numPr>
          <w:ilvl w:val="0"/>
          <w:numId w:val="3"/>
        </w:numPr>
        <w:spacing w:before="60" w:after="60"/>
      </w:pPr>
      <w:r>
        <w:rPr>
          <w:color w:val="1A1A2E"/>
        </w:rPr>
        <w:t>Vývoj — úprava kódu lokálně ve vývojovém prostředí.</w:t>
      </w:r>
    </w:p>
    <w:p w14:paraId="4D08F3F1" w14:textId="77777777" w:rsidR="002F469F" w:rsidRDefault="00000000">
      <w:pPr>
        <w:pStyle w:val="Odstavecseseznamem"/>
        <w:numPr>
          <w:ilvl w:val="0"/>
          <w:numId w:val="3"/>
        </w:numPr>
        <w:spacing w:before="60" w:after="60"/>
      </w:pPr>
      <w:r>
        <w:rPr>
          <w:color w:val="1A1A2E"/>
        </w:rPr>
        <w:t>Validace — spuštění automatizovaných testů příkazem python tests/test_app.py.</w:t>
      </w:r>
    </w:p>
    <w:p w14:paraId="6B834249" w14:textId="77777777" w:rsidR="002F469F" w:rsidRDefault="00000000">
      <w:pPr>
        <w:pStyle w:val="Odstavecseseznamem"/>
        <w:numPr>
          <w:ilvl w:val="0"/>
          <w:numId w:val="3"/>
        </w:numPr>
        <w:spacing w:before="60" w:after="60"/>
      </w:pPr>
      <w:r>
        <w:rPr>
          <w:color w:val="1A1A2E"/>
        </w:rPr>
        <w:t>Upload — nahrání souborů do složky /mysite/ přes webové rozhraní nebo Bash konzoli.</w:t>
      </w:r>
    </w:p>
    <w:p w14:paraId="2592CD47" w14:textId="77777777" w:rsidR="002F469F" w:rsidRDefault="00000000">
      <w:pPr>
        <w:pStyle w:val="Odstavecseseznamem"/>
        <w:numPr>
          <w:ilvl w:val="0"/>
          <w:numId w:val="3"/>
        </w:numPr>
        <w:spacing w:before="60" w:after="60"/>
      </w:pPr>
      <w:r>
        <w:rPr>
          <w:color w:val="1A1A2E"/>
        </w:rPr>
        <w:t>Organizace — přesun HTML šablon do templates/, CSS a JS souborů do static/.</w:t>
      </w:r>
    </w:p>
    <w:p w14:paraId="0BD9DFDB" w14:textId="77777777" w:rsidR="002F469F" w:rsidRDefault="00000000">
      <w:pPr>
        <w:pStyle w:val="Odstavecseseznamem"/>
        <w:numPr>
          <w:ilvl w:val="0"/>
          <w:numId w:val="3"/>
        </w:numPr>
        <w:spacing w:before="60" w:after="60"/>
      </w:pPr>
      <w:r>
        <w:rPr>
          <w:color w:val="1A1A2E"/>
        </w:rPr>
        <w:t>Aktivace — kliknutí na tlačítko Reload v záložce Web na PythonAnywhere.</w:t>
      </w:r>
    </w:p>
    <w:p w14:paraId="406D9DD7" w14:textId="77777777" w:rsidR="002F469F" w:rsidRDefault="00000000">
      <w:pPr>
        <w:pStyle w:val="Odstavecseseznamem"/>
        <w:numPr>
          <w:ilvl w:val="0"/>
          <w:numId w:val="3"/>
        </w:numPr>
        <w:spacing w:before="60" w:after="60"/>
      </w:pPr>
      <w:r>
        <w:rPr>
          <w:color w:val="1A1A2E"/>
        </w:rPr>
        <w:t>Kontrola — ověření funkčnosti na veřejné URL po nasazení.</w:t>
      </w:r>
    </w:p>
    <w:p w14:paraId="484D0D4F" w14:textId="77777777" w:rsidR="002F469F" w:rsidRDefault="002F469F">
      <w:pPr>
        <w:spacing w:before="80" w:after="80"/>
      </w:pPr>
    </w:p>
    <w:p w14:paraId="4F045F1F" w14:textId="77777777" w:rsidR="002F469F" w:rsidRDefault="00000000">
      <w:pPr>
        <w:pStyle w:val="Nadpis1"/>
        <w:pBdr>
          <w:bottom w:val="single" w:sz="8" w:space="6" w:color="2E75B6"/>
        </w:pBdr>
      </w:pPr>
      <w:r>
        <w:t>7. Struktura souborů (Finální)</w:t>
      </w:r>
    </w:p>
    <w:p w14:paraId="75C216C7" w14:textId="77777777" w:rsidR="002F469F" w:rsidRDefault="00000000">
      <w:pPr>
        <w:spacing w:before="80" w:after="80"/>
      </w:pPr>
      <w:r>
        <w:rPr>
          <w:color w:val="1A1A2E"/>
        </w:rPr>
        <w:t>Přehled organizace projektu na serveru:</w:t>
      </w:r>
    </w:p>
    <w:p w14:paraId="31F0CD6D" w14:textId="77777777" w:rsidR="002F469F" w:rsidRDefault="002F469F">
      <w:pPr>
        <w:spacing w:before="80" w:after="80"/>
      </w:pPr>
    </w:p>
    <w:p w14:paraId="7E058F42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flask_app.py        # Jádro aplikace (vstupy, routování)</w:t>
      </w:r>
    </w:p>
    <w:p w14:paraId="3655CDD0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config.py           # Konfigurace a tajný token</w:t>
      </w:r>
    </w:p>
    <w:p w14:paraId="14C581B4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requirements.txt    # Závislosti (flask, gunicorn)</w:t>
      </w:r>
    </w:p>
    <w:p w14:paraId="780D8165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data/</w:t>
      </w:r>
    </w:p>
    <w:p w14:paraId="392A09EF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>│   ├── votes.json      # Aktuální stav hlasů</w:t>
      </w:r>
    </w:p>
    <w:p w14:paraId="1CCBF49C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meta.json       # Statistiky (poslední hlas)</w:t>
      </w:r>
    </w:p>
    <w:p w14:paraId="5773D5E5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voters.txt      # Seznam zablokovaných IP</w:t>
      </w:r>
    </w:p>
    <w:p w14:paraId="11E18823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├── static/</w:t>
      </w:r>
    </w:p>
    <w:p w14:paraId="1430674E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├── css/style.css   # Definice designu</w:t>
      </w:r>
    </w:p>
    <w:p w14:paraId="1FF7E4D8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│   └── js/app.js       # Klientská logika, grafy, konfety</w:t>
      </w:r>
    </w:p>
    <w:p w14:paraId="0412ED37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└── templates/</w:t>
      </w:r>
    </w:p>
    <w:p w14:paraId="65231A0A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├── index.html      # Hlavní rozhraní</w:t>
      </w:r>
    </w:p>
    <w:p w14:paraId="0EAAE148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├── about.html      # Informační stránka</w:t>
      </w:r>
    </w:p>
    <w:p w14:paraId="4C912CFF" w14:textId="77777777" w:rsidR="002F469F" w:rsidRDefault="00000000">
      <w:pPr>
        <w:shd w:val="clear" w:color="auto" w:fill="F5F5F5"/>
        <w:spacing w:before="60" w:after="60"/>
        <w:ind w:left="72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└── admin.html      # Administrátorský dashboard</w:t>
      </w:r>
    </w:p>
    <w:p w14:paraId="7878020F" w14:textId="77777777" w:rsidR="002F469F" w:rsidRDefault="002F469F">
      <w:pPr>
        <w:spacing w:before="80" w:after="80"/>
      </w:pPr>
    </w:p>
    <w:p w14:paraId="2EF3E7F8" w14:textId="77777777" w:rsidR="002F469F" w:rsidRDefault="002F469F">
      <w:pPr>
        <w:spacing w:before="80" w:after="80"/>
      </w:pPr>
    </w:p>
    <w:sectPr w:rsidR="002F469F">
      <w:footerReference w:type="default" r:id="rId9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884BB6" w14:textId="77777777" w:rsidR="0007667D" w:rsidRDefault="0007667D">
      <w:r>
        <w:separator/>
      </w:r>
    </w:p>
  </w:endnote>
  <w:endnote w:type="continuationSeparator" w:id="0">
    <w:p w14:paraId="2EA4F508" w14:textId="77777777" w:rsidR="0007667D" w:rsidRDefault="000766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1C6A1" w14:textId="77777777" w:rsidR="002F469F" w:rsidRDefault="00000000">
    <w:pPr>
      <w:pBdr>
        <w:top w:val="single" w:sz="6" w:space="4" w:color="2E75B6"/>
      </w:pBdr>
      <w:spacing w:before="200"/>
      <w:jc w:val="right"/>
    </w:pPr>
    <w:r>
      <w:rPr>
        <w:color w:val="888888"/>
        <w:sz w:val="18"/>
        <w:szCs w:val="18"/>
      </w:rPr>
      <w:t xml:space="preserve">Strana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E86D1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0FFAF" w14:textId="77777777" w:rsidR="0007667D" w:rsidRDefault="0007667D">
      <w:r>
        <w:separator/>
      </w:r>
    </w:p>
  </w:footnote>
  <w:footnote w:type="continuationSeparator" w:id="0">
    <w:p w14:paraId="5758867C" w14:textId="77777777" w:rsidR="0007667D" w:rsidRDefault="000766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8313B"/>
    <w:multiLevelType w:val="hybridMultilevel"/>
    <w:tmpl w:val="DC928EF8"/>
    <w:lvl w:ilvl="0" w:tplc="51AC9E9A">
      <w:start w:val="1"/>
      <w:numFmt w:val="bullet"/>
      <w:lvlText w:val="●"/>
      <w:lvlJc w:val="left"/>
      <w:pPr>
        <w:ind w:left="720" w:hanging="360"/>
      </w:pPr>
    </w:lvl>
    <w:lvl w:ilvl="1" w:tplc="0F408C72">
      <w:start w:val="1"/>
      <w:numFmt w:val="bullet"/>
      <w:lvlText w:val="○"/>
      <w:lvlJc w:val="left"/>
      <w:pPr>
        <w:ind w:left="1440" w:hanging="360"/>
      </w:pPr>
    </w:lvl>
    <w:lvl w:ilvl="2" w:tplc="816EF08C">
      <w:start w:val="1"/>
      <w:numFmt w:val="bullet"/>
      <w:lvlText w:val="■"/>
      <w:lvlJc w:val="left"/>
      <w:pPr>
        <w:ind w:left="2160" w:hanging="360"/>
      </w:pPr>
    </w:lvl>
    <w:lvl w:ilvl="3" w:tplc="A90CE5C6">
      <w:start w:val="1"/>
      <w:numFmt w:val="bullet"/>
      <w:lvlText w:val="●"/>
      <w:lvlJc w:val="left"/>
      <w:pPr>
        <w:ind w:left="2880" w:hanging="360"/>
      </w:pPr>
    </w:lvl>
    <w:lvl w:ilvl="4" w:tplc="9A44A006">
      <w:start w:val="1"/>
      <w:numFmt w:val="bullet"/>
      <w:lvlText w:val="○"/>
      <w:lvlJc w:val="left"/>
      <w:pPr>
        <w:ind w:left="3600" w:hanging="360"/>
      </w:pPr>
    </w:lvl>
    <w:lvl w:ilvl="5" w:tplc="81D8B4AA">
      <w:start w:val="1"/>
      <w:numFmt w:val="bullet"/>
      <w:lvlText w:val="■"/>
      <w:lvlJc w:val="left"/>
      <w:pPr>
        <w:ind w:left="4320" w:hanging="360"/>
      </w:pPr>
    </w:lvl>
    <w:lvl w:ilvl="6" w:tplc="845658E4">
      <w:start w:val="1"/>
      <w:numFmt w:val="bullet"/>
      <w:lvlText w:val="●"/>
      <w:lvlJc w:val="left"/>
      <w:pPr>
        <w:ind w:left="5040" w:hanging="360"/>
      </w:pPr>
    </w:lvl>
    <w:lvl w:ilvl="7" w:tplc="AFE8C956">
      <w:start w:val="1"/>
      <w:numFmt w:val="bullet"/>
      <w:lvlText w:val="●"/>
      <w:lvlJc w:val="left"/>
      <w:pPr>
        <w:ind w:left="5760" w:hanging="360"/>
      </w:pPr>
    </w:lvl>
    <w:lvl w:ilvl="8" w:tplc="621A062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B920A0A"/>
    <w:multiLevelType w:val="hybridMultilevel"/>
    <w:tmpl w:val="8DDEEE16"/>
    <w:lvl w:ilvl="0" w:tplc="8AE86D2C">
      <w:start w:val="1"/>
      <w:numFmt w:val="bullet"/>
      <w:lvlText w:val="•"/>
      <w:lvlJc w:val="left"/>
      <w:pPr>
        <w:ind w:left="720" w:hanging="360"/>
      </w:pPr>
    </w:lvl>
    <w:lvl w:ilvl="1" w:tplc="C83C480E">
      <w:numFmt w:val="decimal"/>
      <w:lvlText w:val=""/>
      <w:lvlJc w:val="left"/>
    </w:lvl>
    <w:lvl w:ilvl="2" w:tplc="A19C7214">
      <w:numFmt w:val="decimal"/>
      <w:lvlText w:val=""/>
      <w:lvlJc w:val="left"/>
    </w:lvl>
    <w:lvl w:ilvl="3" w:tplc="FC54A7CC">
      <w:numFmt w:val="decimal"/>
      <w:lvlText w:val=""/>
      <w:lvlJc w:val="left"/>
    </w:lvl>
    <w:lvl w:ilvl="4" w:tplc="B3869AF4">
      <w:numFmt w:val="decimal"/>
      <w:lvlText w:val=""/>
      <w:lvlJc w:val="left"/>
    </w:lvl>
    <w:lvl w:ilvl="5" w:tplc="F7E6D3AA">
      <w:numFmt w:val="decimal"/>
      <w:lvlText w:val=""/>
      <w:lvlJc w:val="left"/>
    </w:lvl>
    <w:lvl w:ilvl="6" w:tplc="B77A4E5A">
      <w:numFmt w:val="decimal"/>
      <w:lvlText w:val=""/>
      <w:lvlJc w:val="left"/>
    </w:lvl>
    <w:lvl w:ilvl="7" w:tplc="4790E47C">
      <w:numFmt w:val="decimal"/>
      <w:lvlText w:val=""/>
      <w:lvlJc w:val="left"/>
    </w:lvl>
    <w:lvl w:ilvl="8" w:tplc="0D72147A">
      <w:numFmt w:val="decimal"/>
      <w:lvlText w:val=""/>
      <w:lvlJc w:val="left"/>
    </w:lvl>
  </w:abstractNum>
  <w:abstractNum w:abstractNumId="2" w15:restartNumberingAfterBreak="0">
    <w:nsid w:val="6BA27B28"/>
    <w:multiLevelType w:val="hybridMultilevel"/>
    <w:tmpl w:val="E9561D2E"/>
    <w:lvl w:ilvl="0" w:tplc="C23C001C">
      <w:start w:val="1"/>
      <w:numFmt w:val="decimal"/>
      <w:lvlText w:val="%1."/>
      <w:lvlJc w:val="left"/>
      <w:pPr>
        <w:ind w:left="720" w:hanging="360"/>
      </w:pPr>
    </w:lvl>
    <w:lvl w:ilvl="1" w:tplc="7A82376A">
      <w:numFmt w:val="decimal"/>
      <w:lvlText w:val=""/>
      <w:lvlJc w:val="left"/>
    </w:lvl>
    <w:lvl w:ilvl="2" w:tplc="24567688">
      <w:numFmt w:val="decimal"/>
      <w:lvlText w:val=""/>
      <w:lvlJc w:val="left"/>
    </w:lvl>
    <w:lvl w:ilvl="3" w:tplc="B784BC78">
      <w:numFmt w:val="decimal"/>
      <w:lvlText w:val=""/>
      <w:lvlJc w:val="left"/>
    </w:lvl>
    <w:lvl w:ilvl="4" w:tplc="D6D2E89C">
      <w:numFmt w:val="decimal"/>
      <w:lvlText w:val=""/>
      <w:lvlJc w:val="left"/>
    </w:lvl>
    <w:lvl w:ilvl="5" w:tplc="4B3CD0AC">
      <w:numFmt w:val="decimal"/>
      <w:lvlText w:val=""/>
      <w:lvlJc w:val="left"/>
    </w:lvl>
    <w:lvl w:ilvl="6" w:tplc="DA1C204E">
      <w:numFmt w:val="decimal"/>
      <w:lvlText w:val=""/>
      <w:lvlJc w:val="left"/>
    </w:lvl>
    <w:lvl w:ilvl="7" w:tplc="9392C292">
      <w:numFmt w:val="decimal"/>
      <w:lvlText w:val=""/>
      <w:lvlJc w:val="left"/>
    </w:lvl>
    <w:lvl w:ilvl="8" w:tplc="D820BE9C">
      <w:numFmt w:val="decimal"/>
      <w:lvlText w:val=""/>
      <w:lvlJc w:val="left"/>
    </w:lvl>
  </w:abstractNum>
  <w:num w:numId="1" w16cid:durableId="875236016">
    <w:abstractNumId w:val="0"/>
    <w:lvlOverride w:ilvl="0">
      <w:startOverride w:val="1"/>
    </w:lvlOverride>
  </w:num>
  <w:num w:numId="2" w16cid:durableId="583297746">
    <w:abstractNumId w:val="1"/>
    <w:lvlOverride w:ilvl="0">
      <w:startOverride w:val="1"/>
    </w:lvlOverride>
  </w:num>
  <w:num w:numId="3" w16cid:durableId="79128829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69F"/>
    <w:rsid w:val="0007667D"/>
    <w:rsid w:val="000B0F3F"/>
    <w:rsid w:val="002F469F"/>
    <w:rsid w:val="00E86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491B1"/>
  <w15:docId w15:val="{DC5A320C-C29C-4F64-AC59-CE5DDFAC0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Nadpis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Nadpis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dpis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dpis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dpis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zev">
    <w:name w:val="Title"/>
    <w:uiPriority w:val="10"/>
    <w:qFormat/>
    <w:rPr>
      <w:sz w:val="56"/>
      <w:szCs w:val="56"/>
    </w:rPr>
  </w:style>
  <w:style w:type="paragraph" w:customStyle="1" w:styleId="Siln1">
    <w:name w:val="Silné1"/>
    <w:qFormat/>
    <w:rPr>
      <w:b/>
      <w:bCs/>
    </w:rPr>
  </w:style>
  <w:style w:type="paragraph" w:styleId="Odstavecseseznamem">
    <w:name w:val="List Paragraph"/>
    <w:qFormat/>
  </w:style>
  <w:style w:type="character" w:styleId="Hypertextovodkaz">
    <w:name w:val="Hyperlink"/>
    <w:uiPriority w:val="99"/>
    <w:unhideWhenUsed/>
    <w:rPr>
      <w:color w:val="0563C1"/>
      <w:u w:val="single"/>
    </w:rPr>
  </w:style>
  <w:style w:type="character" w:styleId="Znakapoznpodarou">
    <w:name w:val="footnote reference"/>
    <w:uiPriority w:val="99"/>
    <w:semiHidden/>
    <w:unhideWhenUsed/>
    <w:rPr>
      <w:vertAlign w:val="superscript"/>
    </w:rPr>
  </w:style>
  <w:style w:type="paragraph" w:styleId="Textpoznpodarou">
    <w:name w:val="footnote text"/>
    <w:link w:val="TextpoznpodarouChar"/>
    <w:uiPriority w:val="99"/>
    <w:semiHidden/>
    <w:unhideWhenUsed/>
    <w:rPr>
      <w:sz w:val="20"/>
      <w:szCs w:val="20"/>
    </w:rPr>
  </w:style>
  <w:style w:type="character" w:customStyle="1" w:styleId="TextpoznpodarouChar">
    <w:name w:val="Text pozn. pod čarou Char"/>
    <w:link w:val="Textpoznpodarou"/>
    <w:uiPriority w:val="99"/>
    <w:semiHidden/>
    <w:unhideWhenUsed/>
    <w:rPr>
      <w:sz w:val="20"/>
      <w:szCs w:val="20"/>
    </w:rPr>
  </w:style>
  <w:style w:type="paragraph" w:styleId="Zhlav">
    <w:name w:val="header"/>
    <w:basedOn w:val="Normln"/>
    <w:link w:val="ZhlavChar"/>
    <w:uiPriority w:val="99"/>
    <w:unhideWhenUsed/>
    <w:rsid w:val="00E86D16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E86D16"/>
  </w:style>
  <w:style w:type="paragraph" w:styleId="Zpat">
    <w:name w:val="footer"/>
    <w:basedOn w:val="Normln"/>
    <w:link w:val="ZpatChar"/>
    <w:uiPriority w:val="99"/>
    <w:unhideWhenUsed/>
    <w:rsid w:val="00E86D16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E86D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498</Words>
  <Characters>2940</Characters>
  <Application>Microsoft Office Word</Application>
  <DocSecurity>0</DocSecurity>
  <Lines>24</Lines>
  <Paragraphs>6</Paragraphs>
  <ScaleCrop>false</ScaleCrop>
  <Company/>
  <LinksUpToDate>false</LinksUpToDate>
  <CharactersWithSpaces>3432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Marian Vystavěl (student C4b)</cp:lastModifiedBy>
  <cp:revision>2</cp:revision>
  <dcterms:created xsi:type="dcterms:W3CDTF">2026-02-23T11:44:00Z</dcterms:created>
  <dcterms:modified xsi:type="dcterms:W3CDTF">2026-02-23T11:48:00Z</dcterms:modified>
</cp:coreProperties>
</file>