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194" w:rsidRDefault="001F2194" w:rsidP="001F2194">
      <w:pPr>
        <w:spacing w:after="205" w:line="256" w:lineRule="auto"/>
        <w:ind w:left="0" w:firstLine="0"/>
      </w:pPr>
    </w:p>
    <w:p w:rsidR="001F2194" w:rsidRDefault="001F2194" w:rsidP="001F2194">
      <w:pPr>
        <w:spacing w:after="14" w:line="256" w:lineRule="auto"/>
        <w:ind w:left="0" w:right="1669" w:firstLine="0"/>
        <w:jc w:val="center"/>
      </w:pPr>
      <w:r>
        <w:rPr>
          <w:rFonts w:ascii="Bahnschrift" w:eastAsia="Bahnschrift" w:hAnsi="Bahnschrift" w:cs="Bahnschrift"/>
          <w:b/>
          <w:sz w:val="24"/>
          <w:u w:val="single" w:color="000000"/>
        </w:rPr>
        <w:t>ANALISIS DE SISTEMAS DE INFORMACION</w:t>
      </w:r>
      <w:r>
        <w:rPr>
          <w:rFonts w:ascii="Bahnschrift" w:eastAsia="Bahnschrift" w:hAnsi="Bahnschrift" w:cs="Bahnschrift"/>
          <w:b/>
          <w:sz w:val="24"/>
        </w:rPr>
        <w:t xml:space="preserve"> </w:t>
      </w:r>
    </w:p>
    <w:p w:rsidR="001F2194" w:rsidRDefault="001F2194" w:rsidP="001F2194">
      <w:pPr>
        <w:spacing w:after="19" w:line="256" w:lineRule="auto"/>
        <w:ind w:left="0" w:right="1663" w:firstLine="0"/>
        <w:jc w:val="center"/>
      </w:pPr>
      <w:r>
        <w:rPr>
          <w:rFonts w:ascii="Bahnschrift" w:eastAsia="Bahnschrift" w:hAnsi="Bahnschrift" w:cs="Bahnschrift"/>
          <w:b/>
          <w:sz w:val="24"/>
          <w:u w:val="single" w:color="000000"/>
        </w:rPr>
        <w:t>Universidad Tecnológica Nacional – FRLP</w:t>
      </w:r>
      <w:r>
        <w:rPr>
          <w:rFonts w:ascii="Bahnschrift" w:eastAsia="Bahnschrift" w:hAnsi="Bahnschrift" w:cs="Bahnschrift"/>
          <w:b/>
          <w:sz w:val="24"/>
        </w:rPr>
        <w:t xml:space="preserve"> </w:t>
      </w:r>
    </w:p>
    <w:p w:rsidR="001F2194" w:rsidRDefault="001F2194" w:rsidP="001F2194">
      <w:pPr>
        <w:spacing w:after="14" w:line="256" w:lineRule="auto"/>
        <w:ind w:left="0" w:right="1597" w:firstLine="0"/>
        <w:jc w:val="center"/>
      </w:pPr>
      <w:r>
        <w:rPr>
          <w:rFonts w:ascii="Bahnschrift" w:eastAsia="Bahnschrift" w:hAnsi="Bahnschrift" w:cs="Bahnschrift"/>
          <w:b/>
          <w:sz w:val="24"/>
        </w:rPr>
        <w:t xml:space="preserve"> </w:t>
      </w:r>
    </w:p>
    <w:p w:rsidR="001F2194" w:rsidRDefault="001F2194" w:rsidP="001F2194">
      <w:pPr>
        <w:spacing w:after="0" w:line="256" w:lineRule="auto"/>
        <w:ind w:left="0" w:firstLine="0"/>
      </w:pPr>
      <w:r>
        <w:rPr>
          <w:rFonts w:ascii="Bahnschrift" w:eastAsia="Bahnschrift" w:hAnsi="Bahnschrift" w:cs="Bahnschrift"/>
          <w:b/>
          <w:sz w:val="24"/>
        </w:rPr>
        <w:t xml:space="preserve"> </w:t>
      </w:r>
    </w:p>
    <w:p w:rsidR="001F2194" w:rsidRDefault="001F2194" w:rsidP="001F2194">
      <w:pPr>
        <w:spacing w:after="0" w:line="256" w:lineRule="auto"/>
        <w:ind w:left="0" w:firstLine="0"/>
      </w:pPr>
      <w:r>
        <w:rPr>
          <w:rFonts w:ascii="Bahnschrift" w:eastAsia="Bahnschrift" w:hAnsi="Bahnschrift" w:cs="Bahnschrift"/>
          <w:b/>
          <w:sz w:val="24"/>
        </w:rPr>
        <w:t>Informe 2</w:t>
      </w:r>
      <w:r>
        <w:rPr>
          <w:rFonts w:ascii="Bahnschrift" w:eastAsia="Bahnschrift" w:hAnsi="Bahnschrift" w:cs="Bahnschrift"/>
          <w:b/>
          <w:sz w:val="24"/>
        </w:rPr>
        <w:t>:</w:t>
      </w:r>
      <w:r>
        <w:rPr>
          <w:rFonts w:ascii="Bahnschrift" w:eastAsia="Bahnschrift" w:hAnsi="Bahnschrift" w:cs="Bahnschrift"/>
          <w:sz w:val="24"/>
        </w:rPr>
        <w:t xml:space="preserve">  </w:t>
      </w:r>
    </w:p>
    <w:p w:rsidR="001F2194" w:rsidRDefault="001F2194" w:rsidP="001F2194">
      <w:pPr>
        <w:spacing w:after="14" w:line="256" w:lineRule="auto"/>
        <w:ind w:left="0" w:firstLine="0"/>
      </w:pPr>
      <w:r w:rsidRPr="001F2194">
        <w:rPr>
          <w:rFonts w:ascii="Bahnschrift" w:eastAsia="Bahnschrift" w:hAnsi="Bahnschrift" w:cs="Bahnschrift"/>
          <w:sz w:val="24"/>
        </w:rPr>
        <w:t xml:space="preserve">Sistema de Información: Modelo Funcional  </w:t>
      </w:r>
    </w:p>
    <w:p w:rsidR="001F2194" w:rsidRDefault="001F2194" w:rsidP="001F2194">
      <w:pPr>
        <w:spacing w:after="19" w:line="256" w:lineRule="auto"/>
        <w:ind w:left="0" w:firstLine="0"/>
      </w:pPr>
      <w:r>
        <w:rPr>
          <w:rFonts w:ascii="Bahnschrift" w:eastAsia="Bahnschrift" w:hAnsi="Bahnschrift" w:cs="Bahnschrift"/>
          <w:sz w:val="24"/>
        </w:rPr>
        <w:t xml:space="preserve"> </w:t>
      </w:r>
    </w:p>
    <w:p w:rsidR="001F2194" w:rsidRDefault="001F2194" w:rsidP="001F2194">
      <w:pPr>
        <w:spacing w:after="19" w:line="256" w:lineRule="auto"/>
        <w:ind w:left="0" w:firstLine="0"/>
      </w:pPr>
      <w:r>
        <w:rPr>
          <w:rFonts w:ascii="Bahnschrift" w:eastAsia="Bahnschrift" w:hAnsi="Bahnschrift" w:cs="Bahnschrift"/>
          <w:sz w:val="24"/>
        </w:rPr>
        <w:t xml:space="preserve">Grupo N°: 12 </w:t>
      </w:r>
    </w:p>
    <w:p w:rsidR="001F2194" w:rsidRDefault="001F2194" w:rsidP="001F2194">
      <w:pPr>
        <w:spacing w:after="15" w:line="256" w:lineRule="auto"/>
        <w:ind w:left="0" w:firstLine="0"/>
      </w:pPr>
      <w:r>
        <w:rPr>
          <w:rFonts w:ascii="Bahnschrift" w:eastAsia="Bahnschrift" w:hAnsi="Bahnschrift" w:cs="Bahnschrift"/>
          <w:sz w:val="24"/>
        </w:rPr>
        <w:t xml:space="preserve">Comisión: S24 </w:t>
      </w:r>
    </w:p>
    <w:p w:rsidR="001F2194" w:rsidRDefault="001F2194" w:rsidP="001F2194">
      <w:pPr>
        <w:spacing w:after="19" w:line="256" w:lineRule="auto"/>
        <w:ind w:left="0" w:firstLine="0"/>
      </w:pPr>
      <w:r>
        <w:rPr>
          <w:rFonts w:ascii="Bahnschrift" w:eastAsia="Bahnschrift" w:hAnsi="Bahnschrift" w:cs="Bahnschrift"/>
          <w:sz w:val="24"/>
        </w:rPr>
        <w:t xml:space="preserve"> </w:t>
      </w:r>
    </w:p>
    <w:p w:rsidR="001F2194" w:rsidRDefault="001F2194" w:rsidP="001F2194">
      <w:pPr>
        <w:spacing w:after="20" w:line="256" w:lineRule="auto"/>
        <w:ind w:left="0" w:firstLine="0"/>
      </w:pPr>
      <w:r>
        <w:rPr>
          <w:rFonts w:ascii="Bahnschrift" w:eastAsia="Bahnschrift" w:hAnsi="Bahnschrift" w:cs="Bahnschrift"/>
          <w:sz w:val="24"/>
        </w:rPr>
        <w:t xml:space="preserve">Integrantes:  </w:t>
      </w:r>
    </w:p>
    <w:p w:rsidR="001F2194" w:rsidRDefault="001F2194" w:rsidP="001F2194">
      <w:pPr>
        <w:numPr>
          <w:ilvl w:val="0"/>
          <w:numId w:val="1"/>
        </w:numPr>
        <w:spacing w:after="0" w:line="256" w:lineRule="auto"/>
        <w:ind w:hanging="360"/>
      </w:pPr>
      <w:r>
        <w:rPr>
          <w:rFonts w:ascii="Bahnschrift" w:eastAsia="Bahnschrift" w:hAnsi="Bahnschrift" w:cs="Bahnschrift"/>
          <w:sz w:val="24"/>
        </w:rPr>
        <w:t xml:space="preserve">Fantini Benjamín 34320,  </w:t>
      </w:r>
    </w:p>
    <w:p w:rsidR="001F2194" w:rsidRDefault="001F2194" w:rsidP="001F2194">
      <w:pPr>
        <w:numPr>
          <w:ilvl w:val="0"/>
          <w:numId w:val="1"/>
        </w:numPr>
        <w:spacing w:after="0" w:line="256" w:lineRule="auto"/>
        <w:ind w:hanging="360"/>
      </w:pPr>
      <w:r>
        <w:rPr>
          <w:rFonts w:ascii="Bahnschrift" w:eastAsia="Bahnschrift" w:hAnsi="Bahnschrift" w:cs="Bahnschrift"/>
          <w:sz w:val="24"/>
        </w:rPr>
        <w:t xml:space="preserve">Álvaro Martin 33978,  </w:t>
      </w:r>
    </w:p>
    <w:p w:rsidR="001F2194" w:rsidRDefault="001F2194" w:rsidP="001F2194">
      <w:pPr>
        <w:numPr>
          <w:ilvl w:val="0"/>
          <w:numId w:val="1"/>
        </w:numPr>
        <w:spacing w:after="0" w:line="256" w:lineRule="auto"/>
        <w:ind w:hanging="360"/>
      </w:pPr>
      <w:r>
        <w:rPr>
          <w:rFonts w:ascii="Bahnschrift" w:eastAsia="Bahnschrift" w:hAnsi="Bahnschrift" w:cs="Bahnschrift"/>
          <w:sz w:val="24"/>
        </w:rPr>
        <w:t xml:space="preserve">Cruz Lucas Ezequiel 33259. </w:t>
      </w:r>
    </w:p>
    <w:p w:rsidR="001F2194" w:rsidRDefault="001F2194" w:rsidP="001F2194">
      <w:pPr>
        <w:spacing w:after="0" w:line="256" w:lineRule="auto"/>
        <w:ind w:left="1066" w:firstLine="0"/>
      </w:pPr>
      <w:r>
        <w:rPr>
          <w:rFonts w:ascii="Bahnschrift" w:eastAsia="Bahnschrift" w:hAnsi="Bahnschrift" w:cs="Bahnschrift"/>
          <w:sz w:val="24"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>
            <wp:extent cx="5932805" cy="7759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194" w:rsidRDefault="001F2194" w:rsidP="001F2194">
      <w:pPr>
        <w:spacing w:after="22" w:line="256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123825</wp:posOffset>
            </wp:positionV>
            <wp:extent cx="5553075" cy="370332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70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  <w:rPr>
          <w:b/>
        </w:rPr>
      </w:pPr>
      <w:r>
        <w:rPr>
          <w:b/>
        </w:rPr>
        <w:t xml:space="preserve"> </w:t>
      </w:r>
    </w:p>
    <w:p w:rsidR="001F2194" w:rsidRDefault="001F2194" w:rsidP="001F2194">
      <w:pPr>
        <w:spacing w:after="22" w:line="256" w:lineRule="auto"/>
        <w:ind w:left="0" w:firstLine="0"/>
      </w:pPr>
    </w:p>
    <w:p w:rsidR="004C14FB" w:rsidRDefault="001F2194" w:rsidP="001F2194">
      <w:pPr>
        <w:spacing w:after="22" w:line="256" w:lineRule="auto"/>
        <w:ind w:left="0" w:firstLine="0"/>
      </w:pPr>
      <w:r>
        <w:rPr>
          <w:b/>
        </w:rPr>
        <w:t xml:space="preserve"> </w:t>
      </w:r>
    </w:p>
    <w:p w:rsidR="00C87526" w:rsidRDefault="00C87526" w:rsidP="001F2194">
      <w:pPr>
        <w:spacing w:after="22" w:line="256" w:lineRule="auto"/>
        <w:ind w:left="0" w:firstLine="0"/>
        <w:rPr>
          <w:b/>
          <w:u w:val="single"/>
        </w:rPr>
      </w:pPr>
    </w:p>
    <w:p w:rsidR="00C87526" w:rsidRDefault="00C87526" w:rsidP="001F2194">
      <w:pPr>
        <w:spacing w:after="22" w:line="256" w:lineRule="auto"/>
        <w:ind w:left="0" w:firstLine="0"/>
        <w:rPr>
          <w:b/>
          <w:u w:val="single"/>
        </w:rPr>
      </w:pPr>
    </w:p>
    <w:p w:rsidR="00A0715D" w:rsidRDefault="001F2194" w:rsidP="001F2194">
      <w:pPr>
        <w:spacing w:after="22" w:line="256" w:lineRule="auto"/>
        <w:ind w:left="0" w:firstLine="0"/>
        <w:rPr>
          <w:b/>
          <w:u w:val="single"/>
        </w:rPr>
      </w:pPr>
      <w:r>
        <w:rPr>
          <w:b/>
          <w:u w:val="single"/>
        </w:rPr>
        <w:t xml:space="preserve">Stakeholders: </w:t>
      </w:r>
    </w:p>
    <w:p w:rsidR="001F2194" w:rsidRDefault="001F2194" w:rsidP="001F2194">
      <w:pPr>
        <w:spacing w:after="22" w:line="256" w:lineRule="auto"/>
        <w:ind w:left="0" w:firstLine="0"/>
        <w:rPr>
          <w:b/>
          <w:u w:val="single"/>
        </w:rPr>
      </w:pPr>
    </w:p>
    <w:p w:rsidR="00A0715D" w:rsidRPr="00A0715D" w:rsidRDefault="00A0715D" w:rsidP="001F2194">
      <w:pPr>
        <w:spacing w:after="22" w:line="256" w:lineRule="auto"/>
        <w:ind w:left="0" w:firstLine="0"/>
        <w:rPr>
          <w:b/>
        </w:rPr>
      </w:pPr>
      <w:r w:rsidRPr="00A0715D">
        <w:rPr>
          <w:b/>
        </w:rPr>
        <w:t>Internos:</w:t>
      </w:r>
    </w:p>
    <w:p w:rsidR="001F2194" w:rsidRDefault="001F2194" w:rsidP="001F2194">
      <w:pPr>
        <w:pStyle w:val="Prrafodelista"/>
        <w:numPr>
          <w:ilvl w:val="0"/>
          <w:numId w:val="2"/>
        </w:numPr>
        <w:spacing w:after="22" w:line="256" w:lineRule="auto"/>
      </w:pPr>
      <w:r w:rsidRPr="001F2194">
        <w:rPr>
          <w:b/>
          <w:bCs/>
        </w:rPr>
        <w:t>Gerencia General / Coordinación (Manuel Castagnet):</w:t>
      </w:r>
      <w:r>
        <w:t xml:space="preserve"> Interesado en la rentabilidad de las obras, la aprobación final de presupuestos, el control de desviaciones y la toma de decisiones estratégicas.</w:t>
      </w:r>
    </w:p>
    <w:p w:rsidR="001F2194" w:rsidRDefault="001F2194" w:rsidP="001F2194">
      <w:pPr>
        <w:pStyle w:val="Prrafodelista"/>
        <w:numPr>
          <w:ilvl w:val="0"/>
          <w:numId w:val="2"/>
        </w:numPr>
        <w:spacing w:after="22" w:line="256" w:lineRule="auto"/>
      </w:pPr>
      <w:r w:rsidRPr="00A0715D">
        <w:rPr>
          <w:b/>
        </w:rPr>
        <w:t>Oficina Técnica / Ingeniero de Taller:</w:t>
      </w:r>
      <w:r w:rsidRPr="001F2194">
        <w:t xml:space="preserve"> Interesado en la formulación de pre-diseños, cálculo de costos de materiales/equipos, revisión de planos detallados y seguimiento de fabricación</w:t>
      </w:r>
    </w:p>
    <w:p w:rsidR="00A0715D" w:rsidRDefault="00A0715D" w:rsidP="00A0715D">
      <w:pPr>
        <w:pStyle w:val="Prrafodelista"/>
        <w:numPr>
          <w:ilvl w:val="0"/>
          <w:numId w:val="2"/>
        </w:numPr>
        <w:spacing w:after="22" w:line="256" w:lineRule="auto"/>
      </w:pPr>
      <w:r w:rsidRPr="00A0715D">
        <w:rPr>
          <w:b/>
        </w:rPr>
        <w:t>Supervisor de Taller:</w:t>
      </w:r>
      <w:r w:rsidRPr="00A0715D">
        <w:t xml:space="preserve"> Interesado en el registro diario de consumibles (electrodos, discos, pintura) y la carga de horas hombre operarias en el proceso metalúrgico.</w:t>
      </w:r>
    </w:p>
    <w:p w:rsidR="00A0715D" w:rsidRDefault="00A0715D" w:rsidP="00A0715D">
      <w:pPr>
        <w:pStyle w:val="Prrafodelista"/>
        <w:numPr>
          <w:ilvl w:val="0"/>
          <w:numId w:val="2"/>
        </w:numPr>
        <w:spacing w:after="22" w:line="256" w:lineRule="auto"/>
      </w:pPr>
      <w:r w:rsidRPr="00A0715D">
        <w:rPr>
          <w:b/>
        </w:rPr>
        <w:t>Supervisor de Obra:</w:t>
      </w:r>
      <w:r w:rsidRPr="00A0715D">
        <w:t xml:space="preserve"> Interesado en la recepción de módulos prefabricados y el control diario/semanal del montaje y obra civil</w:t>
      </w:r>
      <w:r>
        <w:t>.</w:t>
      </w:r>
    </w:p>
    <w:p w:rsidR="00A0715D" w:rsidRPr="00A0715D" w:rsidRDefault="00A0715D" w:rsidP="00A0715D">
      <w:pPr>
        <w:spacing w:after="22" w:line="256" w:lineRule="auto"/>
        <w:rPr>
          <w:b/>
        </w:rPr>
      </w:pPr>
      <w:r w:rsidRPr="00A0715D">
        <w:rPr>
          <w:b/>
        </w:rPr>
        <w:t>Externos:</w:t>
      </w:r>
    </w:p>
    <w:p w:rsidR="00A0715D" w:rsidRDefault="00A0715D" w:rsidP="00A0715D">
      <w:pPr>
        <w:pStyle w:val="Prrafodelista"/>
        <w:spacing w:after="22" w:line="256" w:lineRule="auto"/>
        <w:ind w:firstLine="0"/>
      </w:pPr>
    </w:p>
    <w:p w:rsidR="00A0715D" w:rsidRDefault="00A0715D" w:rsidP="00A0715D">
      <w:pPr>
        <w:pStyle w:val="Prrafodelista"/>
        <w:numPr>
          <w:ilvl w:val="0"/>
          <w:numId w:val="2"/>
        </w:numPr>
        <w:spacing w:after="22" w:line="256" w:lineRule="auto"/>
      </w:pPr>
      <w:r w:rsidRPr="00A0715D">
        <w:rPr>
          <w:b/>
        </w:rPr>
        <w:t>Clientes Externos:</w:t>
      </w:r>
      <w:r w:rsidRPr="00A0715D">
        <w:t xml:space="preserve"> Interesados en solicitar cotizaciones, evaluar presupuestos y consultar el estado de avance de sus proyectos.</w:t>
      </w:r>
    </w:p>
    <w:p w:rsidR="00A0715D" w:rsidRDefault="00A0715D" w:rsidP="00A0715D">
      <w:pPr>
        <w:pStyle w:val="Prrafodelista"/>
        <w:numPr>
          <w:ilvl w:val="0"/>
          <w:numId w:val="2"/>
        </w:numPr>
        <w:spacing w:after="22" w:line="256" w:lineRule="auto"/>
      </w:pPr>
      <w:r w:rsidRPr="00A0715D">
        <w:rPr>
          <w:b/>
        </w:rPr>
        <w:t>Subcontratistas y Proveedores:</w:t>
      </w:r>
      <w:r w:rsidRPr="00A0715D">
        <w:t xml:space="preserve"> Interesados en recibir especificaciones de ingeniería de detalle</w:t>
      </w:r>
      <w:r>
        <w:t xml:space="preserve"> y órdenes de compra de insumos.</w:t>
      </w:r>
    </w:p>
    <w:p w:rsidR="00A0715D" w:rsidRDefault="00A0715D" w:rsidP="00A0715D">
      <w:pPr>
        <w:spacing w:after="22" w:line="256" w:lineRule="auto"/>
      </w:pPr>
    </w:p>
    <w:p w:rsidR="00832C0D" w:rsidRPr="00832C0D" w:rsidRDefault="00832C0D" w:rsidP="00832C0D">
      <w:pPr>
        <w:spacing w:after="22" w:line="256" w:lineRule="auto"/>
      </w:pPr>
      <w:r>
        <w:rPr>
          <w:b/>
          <w:u w:val="single"/>
        </w:rPr>
        <w:t xml:space="preserve">Objetivo: </w:t>
      </w:r>
      <w:r w:rsidRPr="00832C0D">
        <w:t xml:space="preserve">El objetivo del sistema es centralizar y gestionar la información de los presupuestos, obras, materiales, proveedores, gastos, facilitando el seguimiento y control de cada obra </w:t>
      </w:r>
    </w:p>
    <w:p w:rsidR="00A0715D" w:rsidRDefault="00832C0D" w:rsidP="00832C0D">
      <w:pPr>
        <w:spacing w:after="22" w:line="256" w:lineRule="auto"/>
      </w:pPr>
      <w:r w:rsidRPr="00832C0D">
        <w:t xml:space="preserve">El sistema permitirá disponer de información para comparar los valores reales de ejecución con los valores previstos en el presupuesto, cooperando al </w:t>
      </w:r>
      <w:r w:rsidRPr="00832C0D">
        <w:t>control</w:t>
      </w:r>
      <w:r w:rsidRPr="00832C0D">
        <w:t xml:space="preserve"> </w:t>
      </w:r>
      <w:r w:rsidRPr="00832C0D">
        <w:t>económico</w:t>
      </w:r>
      <w:r w:rsidRPr="00832C0D">
        <w:t xml:space="preserve"> y operativo de los proyectos</w:t>
      </w:r>
      <w:r>
        <w:t>.</w:t>
      </w:r>
    </w:p>
    <w:p w:rsidR="00832C0D" w:rsidRDefault="00832C0D" w:rsidP="00832C0D">
      <w:pPr>
        <w:spacing w:after="22" w:line="256" w:lineRule="auto"/>
      </w:pPr>
    </w:p>
    <w:p w:rsidR="00832C0D" w:rsidRPr="006306D2" w:rsidRDefault="00832C0D" w:rsidP="00832C0D">
      <w:pPr>
        <w:spacing w:after="22" w:line="256" w:lineRule="auto"/>
        <w:rPr>
          <w:b/>
          <w:u w:val="single"/>
        </w:rPr>
      </w:pPr>
      <w:r w:rsidRPr="006306D2">
        <w:rPr>
          <w:b/>
          <w:u w:val="single"/>
        </w:rPr>
        <w:t xml:space="preserve">ALCANCE DEL SISTEMA </w:t>
      </w:r>
    </w:p>
    <w:p w:rsidR="00832C0D" w:rsidRPr="001216E0" w:rsidRDefault="00832C0D" w:rsidP="001216E0">
      <w:pPr>
        <w:spacing w:after="22" w:line="256" w:lineRule="auto"/>
        <w:rPr>
          <w:b/>
        </w:rPr>
      </w:pPr>
      <w:r w:rsidRPr="006306D2">
        <w:rPr>
          <w:b/>
        </w:rPr>
        <w:tab/>
        <w:t>Dentro del alcance:</w:t>
      </w:r>
      <w:r w:rsidR="001216E0">
        <w:rPr>
          <w:b/>
        </w:rPr>
        <w:t xml:space="preserve"> </w:t>
      </w:r>
    </w:p>
    <w:p w:rsidR="00832C0D" w:rsidRDefault="00832C0D" w:rsidP="00832C0D">
      <w:pPr>
        <w:spacing w:after="22" w:line="256" w:lineRule="auto"/>
        <w:ind w:left="0" w:firstLine="0"/>
      </w:pPr>
    </w:p>
    <w:p w:rsidR="00832C0D" w:rsidRDefault="00832C0D" w:rsidP="001216E0">
      <w:pPr>
        <w:pStyle w:val="Prrafodelista"/>
        <w:numPr>
          <w:ilvl w:val="0"/>
          <w:numId w:val="3"/>
        </w:numPr>
        <w:spacing w:after="22" w:line="256" w:lineRule="auto"/>
      </w:pPr>
      <w:r w:rsidRPr="00832C0D">
        <w:rPr>
          <w:b/>
        </w:rPr>
        <w:t>Gestión de solicitudes y presupuestos</w:t>
      </w:r>
      <w:r>
        <w:t>:</w:t>
      </w:r>
      <w:r w:rsidRPr="00832C0D">
        <w:t xml:space="preserve"> Registro de solicitudes de clientes, parametrización por tipo de estructura (Alma Llena, Reticulada, Mixta), pre-diseño de costos, estimación de insumos/equipos y emisión de planes de pago.</w:t>
      </w:r>
    </w:p>
    <w:p w:rsidR="00832C0D" w:rsidRDefault="00832C0D" w:rsidP="001216E0">
      <w:pPr>
        <w:pStyle w:val="Prrafodelista"/>
        <w:numPr>
          <w:ilvl w:val="0"/>
          <w:numId w:val="3"/>
        </w:numPr>
        <w:spacing w:after="22" w:line="256" w:lineRule="auto"/>
      </w:pPr>
      <w:r w:rsidRPr="00832C0D">
        <w:rPr>
          <w:b/>
        </w:rPr>
        <w:t>Gestión de materiales y proveedores</w:t>
      </w:r>
      <w:r>
        <w:t xml:space="preserve">: </w:t>
      </w:r>
      <w:r w:rsidRPr="00832C0D">
        <w:t>Registro del consumo de materiales e insumos, control de horas hombre operarias por módulo y seguimiento de fabricació</w:t>
      </w:r>
      <w:r>
        <w:t>n,</w:t>
      </w:r>
    </w:p>
    <w:p w:rsidR="00832C0D" w:rsidRDefault="00832C0D" w:rsidP="001216E0">
      <w:pPr>
        <w:pStyle w:val="Prrafodelista"/>
        <w:numPr>
          <w:ilvl w:val="0"/>
          <w:numId w:val="3"/>
        </w:numPr>
        <w:spacing w:after="22" w:line="256" w:lineRule="auto"/>
      </w:pPr>
      <w:r w:rsidRPr="00832C0D">
        <w:rPr>
          <w:b/>
        </w:rPr>
        <w:t>Gestión de gastos:</w:t>
      </w:r>
      <w:r>
        <w:t xml:space="preserve"> </w:t>
      </w:r>
      <w:r w:rsidRPr="00832C0D">
        <w:t>Asignación de comprobantes a obras específicas (centros de costo), clasificación por rubros (mano de obra, áridos, hierro, fletes) y discriminación por medio de pago</w:t>
      </w:r>
    </w:p>
    <w:p w:rsidR="006306D2" w:rsidRDefault="00832C0D" w:rsidP="006306D2">
      <w:pPr>
        <w:pStyle w:val="Prrafodelista"/>
        <w:numPr>
          <w:ilvl w:val="0"/>
          <w:numId w:val="3"/>
        </w:numPr>
        <w:spacing w:after="22" w:line="256" w:lineRule="auto"/>
      </w:pPr>
      <w:r w:rsidRPr="006306D2">
        <w:rPr>
          <w:b/>
        </w:rPr>
        <w:t>Gestión de</w:t>
      </w:r>
      <w:r w:rsidR="006306D2">
        <w:rPr>
          <w:b/>
        </w:rPr>
        <w:t xml:space="preserve"> mano de obra: </w:t>
      </w:r>
      <w:r w:rsidR="006306D2" w:rsidRPr="006306D2">
        <w:t>Registro de lista de empleados y mano de obra subcontratada</w:t>
      </w:r>
    </w:p>
    <w:p w:rsidR="006306D2" w:rsidRDefault="006306D2" w:rsidP="001216E0">
      <w:pPr>
        <w:spacing w:after="22" w:line="256" w:lineRule="auto"/>
        <w:ind w:left="0" w:firstLine="0"/>
      </w:pPr>
    </w:p>
    <w:p w:rsidR="00832C0D" w:rsidRDefault="00832C0D" w:rsidP="00832C0D">
      <w:pPr>
        <w:pStyle w:val="Prrafodelista"/>
        <w:numPr>
          <w:ilvl w:val="0"/>
          <w:numId w:val="3"/>
        </w:numPr>
        <w:spacing w:after="22" w:line="256" w:lineRule="auto"/>
      </w:pPr>
      <w:r w:rsidRPr="006306D2">
        <w:rPr>
          <w:b/>
        </w:rPr>
        <w:t>Seguimiento de proyectos</w:t>
      </w:r>
      <w:r w:rsidR="006306D2">
        <w:t xml:space="preserve">: </w:t>
      </w:r>
      <w:r w:rsidR="006306D2">
        <w:t>Carga de informes de avance diario/semanal de montaje y obras civiles</w:t>
      </w:r>
    </w:p>
    <w:p w:rsidR="006306D2" w:rsidRDefault="006306D2" w:rsidP="006306D2">
      <w:pPr>
        <w:ind w:left="0" w:firstLine="0"/>
      </w:pPr>
    </w:p>
    <w:p w:rsidR="006306D2" w:rsidRDefault="006306D2" w:rsidP="006306D2">
      <w:pPr>
        <w:ind w:left="0" w:firstLine="0"/>
        <w:rPr>
          <w:b/>
        </w:rPr>
      </w:pPr>
      <w:r w:rsidRPr="006306D2">
        <w:rPr>
          <w:b/>
        </w:rPr>
        <w:t>Fuera del Alcance:</w:t>
      </w:r>
    </w:p>
    <w:p w:rsidR="006306D2" w:rsidRPr="006306D2" w:rsidRDefault="006306D2" w:rsidP="006306D2">
      <w:pPr>
        <w:ind w:left="0" w:firstLine="0"/>
        <w:rPr>
          <w:b/>
        </w:rPr>
      </w:pPr>
    </w:p>
    <w:p w:rsidR="006306D2" w:rsidRDefault="006306D2" w:rsidP="006306D2">
      <w:pPr>
        <w:pStyle w:val="Prrafodelista"/>
        <w:numPr>
          <w:ilvl w:val="0"/>
          <w:numId w:val="4"/>
        </w:numPr>
        <w:spacing w:after="22" w:line="256" w:lineRule="auto"/>
      </w:pPr>
      <w:r w:rsidRPr="006306D2">
        <w:rPr>
          <w:b/>
        </w:rPr>
        <w:t>Fabricación física de las estructuras:</w:t>
      </w:r>
      <w:r w:rsidRPr="006306D2">
        <w:t xml:space="preserve">  </w:t>
      </w:r>
      <w:r>
        <w:t>El desarrollo de planos detallados se subcontrata a ingenierías externas. El sistema actuará únicamente como repositorio documental para adjuntar, versionar y registrar la validación de planos que realiza la Oficina Técnica, sin realizar el cálculo estructural.</w:t>
      </w:r>
    </w:p>
    <w:p w:rsidR="006306D2" w:rsidRPr="00C87526" w:rsidRDefault="006306D2" w:rsidP="00E177E5">
      <w:pPr>
        <w:pStyle w:val="Prrafodelista"/>
        <w:numPr>
          <w:ilvl w:val="0"/>
          <w:numId w:val="4"/>
        </w:numPr>
        <w:spacing w:after="22" w:line="256" w:lineRule="auto"/>
        <w:rPr>
          <w:b/>
        </w:rPr>
      </w:pPr>
      <w:r w:rsidRPr="006306D2">
        <w:rPr>
          <w:b/>
        </w:rPr>
        <w:t>Generación Automática de Pre-diseños sin Intervención Técnica</w:t>
      </w:r>
      <w:r>
        <w:rPr>
          <w:b/>
        </w:rPr>
        <w:t xml:space="preserve">: </w:t>
      </w:r>
      <w:r w:rsidR="00E177E5">
        <w:t>E</w:t>
      </w:r>
      <w:r w:rsidR="00E177E5" w:rsidRPr="00E177E5">
        <w:t xml:space="preserve">l sistema ofrecerá plantillas para la carga de variables (tipo de estructura, dimensiones, rubros), pero la </w:t>
      </w:r>
      <w:r w:rsidR="00E177E5" w:rsidRPr="00E177E5">
        <w:lastRenderedPageBreak/>
        <w:t>determinación técnica de la estructura seguirá estando bajo la responsabilidad humana del Ingeniero de Oficina Técnica.</w:t>
      </w:r>
    </w:p>
    <w:p w:rsidR="00E177E5" w:rsidRDefault="00E177E5" w:rsidP="001216E0">
      <w:pPr>
        <w:spacing w:after="22" w:line="256" w:lineRule="auto"/>
        <w:ind w:left="0" w:firstLine="0"/>
        <w:rPr>
          <w:b/>
        </w:rPr>
      </w:pPr>
    </w:p>
    <w:p w:rsidR="00851003" w:rsidRDefault="00851003" w:rsidP="00E177E5">
      <w:pPr>
        <w:spacing w:after="22" w:line="256" w:lineRule="auto"/>
        <w:ind w:left="360" w:firstLine="0"/>
        <w:rPr>
          <w:b/>
          <w:u w:val="single"/>
        </w:rPr>
      </w:pPr>
      <w:r>
        <w:rPr>
          <w:b/>
          <w:u w:val="single"/>
        </w:rPr>
        <w:t xml:space="preserve">Diagrama de Casos de Uso </w:t>
      </w:r>
    </w:p>
    <w:p w:rsidR="00851003" w:rsidRDefault="00851003" w:rsidP="00E177E5">
      <w:pPr>
        <w:spacing w:after="22" w:line="256" w:lineRule="auto"/>
        <w:ind w:left="360" w:firstLine="0"/>
        <w:rPr>
          <w:b/>
          <w:u w:val="single"/>
        </w:rPr>
      </w:pPr>
    </w:p>
    <w:p w:rsidR="00851003" w:rsidRPr="00521B26" w:rsidRDefault="00407FD1" w:rsidP="00E177E5">
      <w:pPr>
        <w:spacing w:after="22" w:line="256" w:lineRule="auto"/>
        <w:ind w:left="360" w:firstLine="0"/>
      </w:pPr>
      <w:r w:rsidRPr="00521B26">
        <w:t>A través de esta representación UML, se delimita el alcance computacional del proyecto, estructurando las actividades automatizables en tres grandes bloques operativos: la fase de presupuestación e ingeniería, la gestión de fabricación en taller y la logística y seguimiento de montaje en obra.</w:t>
      </w:r>
    </w:p>
    <w:p w:rsidR="006306D2" w:rsidRPr="002B6B42" w:rsidRDefault="00521B26" w:rsidP="002B6B42">
      <w:pPr>
        <w:spacing w:after="22" w:line="256" w:lineRule="auto"/>
        <w:ind w:left="360" w:firstLine="0"/>
        <w:rPr>
          <w:b/>
        </w:rPr>
      </w:pPr>
      <w:r>
        <w:rPr>
          <w:b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72FDD12A" wp14:editId="0E4E2595">
            <wp:simplePos x="0" y="0"/>
            <wp:positionH relativeFrom="column">
              <wp:posOffset>184150</wp:posOffset>
            </wp:positionH>
            <wp:positionV relativeFrom="paragraph">
              <wp:posOffset>166370</wp:posOffset>
            </wp:positionV>
            <wp:extent cx="5400040" cy="3648075"/>
            <wp:effectExtent l="0" t="0" r="0" b="9525"/>
            <wp:wrapTight wrapText="bothSides">
              <wp:wrapPolygon edited="0">
                <wp:start x="0" y="0"/>
                <wp:lineTo x="0" y="21544"/>
                <wp:lineTo x="21488" y="21544"/>
                <wp:lineTo x="2148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. Casos de Uso CIEC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7526" w:rsidRDefault="00C87526" w:rsidP="00851003">
      <w:pPr>
        <w:spacing w:after="22" w:line="256" w:lineRule="auto"/>
        <w:ind w:left="0" w:firstLine="0"/>
        <w:rPr>
          <w:b/>
          <w:u w:val="single"/>
        </w:rPr>
      </w:pPr>
    </w:p>
    <w:p w:rsidR="00C87526" w:rsidRDefault="00C87526" w:rsidP="00851003">
      <w:pPr>
        <w:spacing w:after="22" w:line="256" w:lineRule="auto"/>
        <w:ind w:left="0" w:firstLine="0"/>
        <w:rPr>
          <w:b/>
          <w:u w:val="single"/>
        </w:rPr>
      </w:pPr>
    </w:p>
    <w:p w:rsidR="00C87526" w:rsidRDefault="00C87526" w:rsidP="00851003">
      <w:pPr>
        <w:spacing w:after="22" w:line="256" w:lineRule="auto"/>
        <w:ind w:left="0" w:firstLine="0"/>
        <w:rPr>
          <w:b/>
          <w:u w:val="single"/>
        </w:rPr>
      </w:pPr>
    </w:p>
    <w:p w:rsidR="00C87526" w:rsidRPr="001216E0" w:rsidRDefault="00521B26" w:rsidP="00851003">
      <w:pPr>
        <w:spacing w:after="22" w:line="256" w:lineRule="auto"/>
        <w:ind w:left="0" w:firstLine="0"/>
        <w:rPr>
          <w:b/>
          <w:u w:val="single"/>
        </w:rPr>
      </w:pPr>
      <w:r>
        <w:rPr>
          <w:b/>
          <w:u w:val="single"/>
        </w:rPr>
        <w:t>Especificación Casos de Uso:</w:t>
      </w:r>
    </w:p>
    <w:p w:rsidR="00521B26" w:rsidRDefault="00521B26" w:rsidP="00851003">
      <w:pPr>
        <w:spacing w:after="22" w:line="256" w:lineRule="auto"/>
        <w:ind w:left="0" w:firstLine="0"/>
      </w:pPr>
      <w:r>
        <w:rPr>
          <w:b/>
        </w:rPr>
        <w:t xml:space="preserve">Nombre: </w:t>
      </w:r>
      <w:r>
        <w:t>Elaborar Presupuesto y Planos</w:t>
      </w:r>
    </w:p>
    <w:p w:rsidR="00521B26" w:rsidRDefault="00521B26" w:rsidP="00851003">
      <w:pPr>
        <w:spacing w:after="22" w:line="256" w:lineRule="auto"/>
        <w:ind w:left="0" w:firstLine="0"/>
      </w:pPr>
      <w:r>
        <w:rPr>
          <w:b/>
        </w:rPr>
        <w:t xml:space="preserve">Num: </w:t>
      </w:r>
      <w:r w:rsidR="00246A90">
        <w:t>CU02</w:t>
      </w:r>
    </w:p>
    <w:p w:rsidR="00521B26" w:rsidRDefault="00521B26" w:rsidP="00851003">
      <w:pPr>
        <w:spacing w:after="22" w:line="256" w:lineRule="auto"/>
        <w:ind w:left="0" w:firstLine="0"/>
      </w:pPr>
      <w:r>
        <w:rPr>
          <w:b/>
        </w:rPr>
        <w:t xml:space="preserve">Actor: </w:t>
      </w:r>
      <w:r>
        <w:t>Oficina Técnica</w:t>
      </w:r>
    </w:p>
    <w:p w:rsidR="009F2567" w:rsidRDefault="00521B26" w:rsidP="00851003">
      <w:pPr>
        <w:spacing w:after="22" w:line="256" w:lineRule="auto"/>
        <w:ind w:left="0" w:firstLine="0"/>
      </w:pPr>
      <w:r>
        <w:rPr>
          <w:b/>
        </w:rPr>
        <w:t xml:space="preserve">Precondiciones: </w:t>
      </w:r>
      <w:r w:rsidR="009F2567">
        <w:t>Que haya una solicitud de presupuesto y que se dispone de la información del proyecto del cliente necesario para comenzar la elaboración del presupuesto.</w:t>
      </w:r>
    </w:p>
    <w:p w:rsidR="009F2567" w:rsidRDefault="009F2567" w:rsidP="00851003">
      <w:pPr>
        <w:spacing w:after="22" w:line="256" w:lineRule="auto"/>
        <w:ind w:left="0" w:firstLine="0"/>
      </w:pPr>
      <w:r>
        <w:rPr>
          <w:b/>
        </w:rPr>
        <w:t xml:space="preserve">Postcondiciones: </w:t>
      </w:r>
      <w:r>
        <w:t>Que el presupuesto haya sido</w:t>
      </w:r>
      <w:r w:rsidR="00246A90">
        <w:t xml:space="preserve"> elaborado,</w:t>
      </w:r>
      <w:r>
        <w:t xml:space="preserve"> evaluado y aprobado para su registro</w:t>
      </w:r>
    </w:p>
    <w:p w:rsidR="009F2567" w:rsidRDefault="009F2567" w:rsidP="00851003">
      <w:pPr>
        <w:spacing w:after="22" w:line="256" w:lineRule="auto"/>
        <w:ind w:left="0" w:firstLine="0"/>
        <w:rPr>
          <w:b/>
        </w:rPr>
      </w:pPr>
      <w:r>
        <w:rPr>
          <w:b/>
        </w:rPr>
        <w:t>Escenario Principal:</w:t>
      </w:r>
    </w:p>
    <w:p w:rsidR="009F2567" w:rsidRDefault="009F2567" w:rsidP="009F2567">
      <w:pPr>
        <w:pStyle w:val="Prrafodelista"/>
        <w:numPr>
          <w:ilvl w:val="0"/>
          <w:numId w:val="6"/>
        </w:numPr>
        <w:spacing w:after="22" w:line="256" w:lineRule="auto"/>
      </w:pPr>
      <w:r>
        <w:t>El cliente presenta una solicitud de proyecto con su debida información</w:t>
      </w:r>
    </w:p>
    <w:p w:rsidR="009F2567" w:rsidRDefault="00246A90" w:rsidP="009F2567">
      <w:pPr>
        <w:pStyle w:val="Prrafodelista"/>
        <w:numPr>
          <w:ilvl w:val="0"/>
          <w:numId w:val="6"/>
        </w:numPr>
        <w:spacing w:after="22" w:line="256" w:lineRule="auto"/>
      </w:pPr>
      <w:r>
        <w:t>La ingeniería subcontratada desarrolla la ingeniería</w:t>
      </w:r>
    </w:p>
    <w:p w:rsidR="00246A90" w:rsidRDefault="00246A90" w:rsidP="009F2567">
      <w:pPr>
        <w:pStyle w:val="Prrafodelista"/>
        <w:numPr>
          <w:ilvl w:val="0"/>
          <w:numId w:val="6"/>
        </w:numPr>
        <w:spacing w:after="22" w:line="256" w:lineRule="auto"/>
      </w:pPr>
      <w:r>
        <w:t xml:space="preserve">La oficina técnica elabora el presupuesto y los planos acorde a la ingeniería </w:t>
      </w:r>
    </w:p>
    <w:p w:rsidR="00246A90" w:rsidRDefault="00246A90" w:rsidP="009F2567">
      <w:pPr>
        <w:pStyle w:val="Prrafodelista"/>
        <w:numPr>
          <w:ilvl w:val="0"/>
          <w:numId w:val="6"/>
        </w:numPr>
        <w:spacing w:after="22" w:line="256" w:lineRule="auto"/>
      </w:pPr>
      <w:r>
        <w:t>El cliente evalúa y aprueba el presupuesto</w:t>
      </w:r>
    </w:p>
    <w:p w:rsidR="00246A90" w:rsidRDefault="00246A90" w:rsidP="00246A90">
      <w:pPr>
        <w:pStyle w:val="Prrafodelista"/>
        <w:numPr>
          <w:ilvl w:val="0"/>
          <w:numId w:val="6"/>
        </w:numPr>
        <w:spacing w:after="22" w:line="256" w:lineRule="auto"/>
      </w:pPr>
      <w:r w:rsidRPr="00246A90">
        <w:t>La oficina técnica registra el presupuesto aprobado y la documentación correspondiente</w:t>
      </w:r>
    </w:p>
    <w:p w:rsidR="00246A90" w:rsidRDefault="00246A90" w:rsidP="00246A90">
      <w:pPr>
        <w:pStyle w:val="Prrafodelista"/>
        <w:numPr>
          <w:ilvl w:val="0"/>
          <w:numId w:val="6"/>
        </w:numPr>
        <w:spacing w:after="22" w:line="256" w:lineRule="auto"/>
      </w:pPr>
      <w:r>
        <w:t>Fin</w:t>
      </w:r>
    </w:p>
    <w:p w:rsidR="00246A90" w:rsidRDefault="00246A90" w:rsidP="00246A90">
      <w:pPr>
        <w:spacing w:after="22" w:line="256" w:lineRule="auto"/>
        <w:rPr>
          <w:b/>
        </w:rPr>
      </w:pPr>
      <w:r w:rsidRPr="00246A90">
        <w:rPr>
          <w:b/>
        </w:rPr>
        <w:t>Escenario Alternativo:</w:t>
      </w:r>
    </w:p>
    <w:p w:rsidR="00246A90" w:rsidRDefault="002B6B42" w:rsidP="002B6B42">
      <w:pPr>
        <w:spacing w:after="22" w:line="256" w:lineRule="auto"/>
        <w:ind w:left="360" w:firstLine="0"/>
      </w:pPr>
      <w:r>
        <w:t>4 a1.</w:t>
      </w:r>
      <w:r w:rsidR="00246A90">
        <w:t xml:space="preserve"> El cliente </w:t>
      </w:r>
      <w:r>
        <w:t>evalúa y desaprueba el presupuesto</w:t>
      </w:r>
    </w:p>
    <w:p w:rsidR="002B6B42" w:rsidRDefault="002B6B42" w:rsidP="002B6B42">
      <w:pPr>
        <w:spacing w:after="22" w:line="256" w:lineRule="auto"/>
        <w:ind w:left="360" w:firstLine="0"/>
      </w:pPr>
      <w:r>
        <w:t>4 a2. El cliente informa sobre el presupuesto</w:t>
      </w:r>
    </w:p>
    <w:p w:rsidR="00C87526" w:rsidRPr="001216E0" w:rsidRDefault="002B6B42" w:rsidP="001216E0">
      <w:pPr>
        <w:spacing w:after="22" w:line="256" w:lineRule="auto"/>
        <w:ind w:left="360" w:firstLine="0"/>
      </w:pPr>
      <w:r>
        <w:t xml:space="preserve">4 a3. </w:t>
      </w:r>
      <w:r w:rsidR="001216E0">
        <w:t xml:space="preserve">Volver al paso </w:t>
      </w:r>
    </w:p>
    <w:p w:rsidR="00C87526" w:rsidRDefault="00C87526" w:rsidP="002B6B42">
      <w:pPr>
        <w:spacing w:after="22" w:line="256" w:lineRule="auto"/>
        <w:ind w:left="360" w:firstLine="0"/>
        <w:rPr>
          <w:b/>
          <w:u w:val="single"/>
        </w:rPr>
      </w:pPr>
    </w:p>
    <w:p w:rsidR="002B6B42" w:rsidRDefault="002B6B42" w:rsidP="002B6B42">
      <w:pPr>
        <w:spacing w:after="22" w:line="256" w:lineRule="auto"/>
        <w:ind w:left="360" w:firstLine="0"/>
        <w:rPr>
          <w:b/>
          <w:u w:val="single"/>
        </w:rPr>
      </w:pPr>
      <w:r>
        <w:rPr>
          <w:b/>
          <w:u w:val="single"/>
        </w:rPr>
        <w:lastRenderedPageBreak/>
        <w:t xml:space="preserve">Diagrama de Requerimientos </w:t>
      </w:r>
    </w:p>
    <w:p w:rsidR="001216E0" w:rsidRDefault="001216E0" w:rsidP="002B6B42">
      <w:pPr>
        <w:spacing w:after="22" w:line="256" w:lineRule="auto"/>
        <w:ind w:left="360" w:firstLine="0"/>
        <w:rPr>
          <w:b/>
          <w:u w:val="single"/>
        </w:rPr>
      </w:pPr>
    </w:p>
    <w:p w:rsidR="001216E0" w:rsidRDefault="001216E0" w:rsidP="002B6B42">
      <w:pPr>
        <w:spacing w:after="22" w:line="256" w:lineRule="auto"/>
        <w:ind w:left="360" w:firstLine="0"/>
      </w:pPr>
      <w:r w:rsidRPr="001216E0">
        <w:t xml:space="preserve">Esta representación </w:t>
      </w:r>
      <w:r>
        <w:t>abarca</w:t>
      </w:r>
      <w:r w:rsidRPr="001216E0">
        <w:t xml:space="preserve"> desde la gestión de ingeniería, compras y taller, hasta el montaje y control de gastos en obra— como los Requerimientos No Funcionales (RNF), los cuales definen los estándares de usabilidad, rendimiento, soportabilidad y seguridad que garantizan la calidad integral del software.</w:t>
      </w:r>
    </w:p>
    <w:p w:rsidR="001216E0" w:rsidRDefault="001216E0" w:rsidP="002B6B42">
      <w:pPr>
        <w:spacing w:after="22" w:line="256" w:lineRule="auto"/>
        <w:ind w:left="360" w:firstLine="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08BEF4F" wp14:editId="73688F4D">
            <wp:simplePos x="0" y="0"/>
            <wp:positionH relativeFrom="margin">
              <wp:align>center</wp:align>
            </wp:positionH>
            <wp:positionV relativeFrom="paragraph">
              <wp:posOffset>9332</wp:posOffset>
            </wp:positionV>
            <wp:extent cx="4699000" cy="7213600"/>
            <wp:effectExtent l="0" t="0" r="6350" b="6350"/>
            <wp:wrapTight wrapText="bothSides">
              <wp:wrapPolygon edited="0">
                <wp:start x="0" y="0"/>
                <wp:lineTo x="0" y="21562"/>
                <wp:lineTo x="21542" y="21562"/>
                <wp:lineTo x="21542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de Req. Fabricacion y Montaj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721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16E0" w:rsidRPr="001216E0" w:rsidRDefault="001216E0" w:rsidP="002B6B42">
      <w:pPr>
        <w:spacing w:after="22" w:line="256" w:lineRule="auto"/>
        <w:ind w:left="360" w:firstLine="0"/>
      </w:pPr>
    </w:p>
    <w:p w:rsidR="001216E0" w:rsidRDefault="001216E0" w:rsidP="002B6B42">
      <w:pPr>
        <w:spacing w:after="22" w:line="256" w:lineRule="auto"/>
        <w:ind w:left="360" w:firstLine="0"/>
        <w:rPr>
          <w:b/>
          <w:u w:val="single"/>
        </w:rPr>
      </w:pPr>
    </w:p>
    <w:p w:rsidR="001216E0" w:rsidRDefault="001216E0" w:rsidP="002B6B42">
      <w:pPr>
        <w:spacing w:after="22" w:line="256" w:lineRule="auto"/>
        <w:ind w:left="360" w:firstLine="0"/>
        <w:rPr>
          <w:b/>
          <w:u w:val="single"/>
        </w:rPr>
      </w:pPr>
    </w:p>
    <w:p w:rsidR="00C87526" w:rsidRDefault="00C87526" w:rsidP="002B6B42">
      <w:pPr>
        <w:spacing w:after="22" w:line="256" w:lineRule="auto"/>
        <w:ind w:left="360" w:firstLine="0"/>
        <w:rPr>
          <w:b/>
          <w:u w:val="single"/>
        </w:rPr>
      </w:pPr>
    </w:p>
    <w:p w:rsidR="00C87526" w:rsidRPr="00C87526" w:rsidRDefault="00C87526" w:rsidP="002B6B42">
      <w:pPr>
        <w:spacing w:after="22" w:line="256" w:lineRule="auto"/>
        <w:ind w:left="360" w:firstLine="0"/>
      </w:pPr>
    </w:p>
    <w:p w:rsidR="002B6B42" w:rsidRDefault="002B6B42" w:rsidP="002B6B42">
      <w:pPr>
        <w:spacing w:after="22" w:line="256" w:lineRule="auto"/>
        <w:ind w:left="360" w:firstLine="0"/>
        <w:rPr>
          <w:b/>
          <w:u w:val="single"/>
        </w:rPr>
      </w:pPr>
    </w:p>
    <w:p w:rsidR="002B6B42" w:rsidRPr="002B6B42" w:rsidRDefault="002B6B42" w:rsidP="002B6B42">
      <w:pPr>
        <w:spacing w:after="22" w:line="256" w:lineRule="auto"/>
        <w:ind w:left="360" w:firstLine="0"/>
      </w:pPr>
    </w:p>
    <w:p w:rsidR="002B6B42" w:rsidRPr="00246A90" w:rsidRDefault="002B6B42" w:rsidP="002B6B42">
      <w:pPr>
        <w:spacing w:after="22" w:line="256" w:lineRule="auto"/>
        <w:ind w:left="360" w:firstLine="0"/>
      </w:pPr>
    </w:p>
    <w:p w:rsidR="00246A90" w:rsidRPr="009F2567" w:rsidRDefault="00246A90" w:rsidP="00246A90">
      <w:pPr>
        <w:spacing w:after="22" w:line="256" w:lineRule="auto"/>
      </w:pPr>
    </w:p>
    <w:p w:rsidR="006306D2" w:rsidRDefault="00521B26" w:rsidP="00851003">
      <w:pPr>
        <w:spacing w:after="22" w:line="256" w:lineRule="auto"/>
        <w:ind w:left="0" w:firstLine="0"/>
        <w:rPr>
          <w:b/>
          <w:u w:val="single"/>
        </w:rPr>
      </w:pPr>
      <w:r>
        <w:rPr>
          <w:b/>
          <w:u w:val="single"/>
        </w:rPr>
        <w:br/>
      </w:r>
    </w:p>
    <w:p w:rsidR="00521B26" w:rsidRPr="00521B26" w:rsidRDefault="00521B26" w:rsidP="00851003">
      <w:pPr>
        <w:spacing w:after="22" w:line="256" w:lineRule="auto"/>
        <w:ind w:left="0" w:firstLine="0"/>
        <w:rPr>
          <w:b/>
          <w:u w:val="single"/>
        </w:rPr>
      </w:pPr>
      <w:bookmarkStart w:id="0" w:name="_GoBack"/>
      <w:bookmarkEnd w:id="0"/>
    </w:p>
    <w:sectPr w:rsidR="00521B26" w:rsidRPr="00521B26" w:rsidSect="00C87526">
      <w:headerReference w:type="default" r:id="rId12"/>
      <w:footerReference w:type="default" r:id="rId13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0ABE" w:rsidRDefault="00890ABE" w:rsidP="001216E0">
      <w:pPr>
        <w:spacing w:after="0" w:line="240" w:lineRule="auto"/>
      </w:pPr>
      <w:r>
        <w:separator/>
      </w:r>
    </w:p>
  </w:endnote>
  <w:endnote w:type="continuationSeparator" w:id="0">
    <w:p w:rsidR="00890ABE" w:rsidRDefault="00890ABE" w:rsidP="00121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6E0" w:rsidRPr="001216E0" w:rsidRDefault="001216E0" w:rsidP="001216E0">
    <w:pPr>
      <w:spacing w:after="141" w:line="259" w:lineRule="auto"/>
      <w:ind w:left="0" w:right="243" w:firstLine="0"/>
      <w:jc w:val="right"/>
    </w:pPr>
    <w:r w:rsidRPr="001216E0">
      <w:rPr>
        <w:rFonts w:ascii="Calibri" w:eastAsia="Calibri" w:hAnsi="Calibri" w:cs="Calibri"/>
        <w:sz w:val="22"/>
      </w:rPr>
      <w:t>Página</w:t>
    </w:r>
    <w:r w:rsidRPr="001216E0">
      <w:rPr>
        <w:rFonts w:ascii="Calibri" w:eastAsia="Calibri" w:hAnsi="Calibri" w:cs="Calibri"/>
        <w:color w:val="8496B0"/>
        <w:sz w:val="24"/>
      </w:rPr>
      <w:t xml:space="preserve"> </w:t>
    </w:r>
    <w:r w:rsidRPr="001216E0">
      <w:fldChar w:fldCharType="begin"/>
    </w:r>
    <w:r w:rsidRPr="001216E0">
      <w:instrText xml:space="preserve"> PAGE   \* MERGEFORMAT </w:instrText>
    </w:r>
    <w:r w:rsidRPr="001216E0">
      <w:fldChar w:fldCharType="separate"/>
    </w:r>
    <w:r w:rsidRPr="001216E0">
      <w:rPr>
        <w:rFonts w:ascii="Calibri" w:eastAsia="Calibri" w:hAnsi="Calibri" w:cs="Calibri"/>
        <w:noProof/>
        <w:color w:val="323E4F"/>
        <w:sz w:val="24"/>
      </w:rPr>
      <w:t>4</w:t>
    </w:r>
    <w:r w:rsidRPr="001216E0">
      <w:rPr>
        <w:rFonts w:ascii="Calibri" w:eastAsia="Calibri" w:hAnsi="Calibri" w:cs="Calibri"/>
        <w:color w:val="323E4F"/>
        <w:sz w:val="24"/>
      </w:rPr>
      <w:fldChar w:fldCharType="end"/>
    </w:r>
    <w:r w:rsidRPr="001216E0">
      <w:rPr>
        <w:rFonts w:ascii="Calibri" w:eastAsia="Calibri" w:hAnsi="Calibri" w:cs="Calibri"/>
        <w:color w:val="323E4F"/>
        <w:sz w:val="24"/>
      </w:rPr>
      <w:t xml:space="preserve"> de </w:t>
    </w:r>
    <w:r w:rsidRPr="001216E0">
      <w:fldChar w:fldCharType="begin"/>
    </w:r>
    <w:r w:rsidRPr="001216E0">
      <w:instrText xml:space="preserve"> NUMPAGES   \* MERGEFORMAT </w:instrText>
    </w:r>
    <w:r w:rsidRPr="001216E0">
      <w:fldChar w:fldCharType="separate"/>
    </w:r>
    <w:r w:rsidRPr="001216E0">
      <w:rPr>
        <w:rFonts w:ascii="Calibri" w:eastAsia="Calibri" w:hAnsi="Calibri" w:cs="Calibri"/>
        <w:noProof/>
        <w:color w:val="323E4F"/>
        <w:sz w:val="24"/>
      </w:rPr>
      <w:t>4</w:t>
    </w:r>
    <w:r w:rsidRPr="001216E0">
      <w:rPr>
        <w:rFonts w:ascii="Calibri" w:eastAsia="Calibri" w:hAnsi="Calibri" w:cs="Calibri"/>
        <w:color w:val="323E4F"/>
        <w:sz w:val="24"/>
      </w:rPr>
      <w:fldChar w:fldCharType="end"/>
    </w:r>
    <w:r w:rsidRPr="001216E0">
      <w:rPr>
        <w:rFonts w:ascii="Calibri" w:eastAsia="Calibri" w:hAnsi="Calibri" w:cs="Calibri"/>
        <w:color w:val="222A35"/>
        <w:sz w:val="24"/>
      </w:rPr>
      <w:t xml:space="preserve"> </w:t>
    </w:r>
  </w:p>
  <w:p w:rsidR="001216E0" w:rsidRPr="001216E0" w:rsidRDefault="001216E0" w:rsidP="001216E0">
    <w:pPr>
      <w:pStyle w:val="Piedepgina"/>
      <w:ind w:left="0" w:firstLine="0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0ABE" w:rsidRDefault="00890ABE" w:rsidP="001216E0">
      <w:pPr>
        <w:spacing w:after="0" w:line="240" w:lineRule="auto"/>
      </w:pPr>
      <w:r>
        <w:separator/>
      </w:r>
    </w:p>
  </w:footnote>
  <w:footnote w:type="continuationSeparator" w:id="0">
    <w:p w:rsidR="00890ABE" w:rsidRDefault="00890ABE" w:rsidP="00121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6E0" w:rsidRDefault="001216E0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-22860</wp:posOffset>
          </wp:positionH>
          <wp:positionV relativeFrom="paragraph">
            <wp:posOffset>-450574</wp:posOffset>
          </wp:positionV>
          <wp:extent cx="7583170" cy="952500"/>
          <wp:effectExtent l="0" t="0" r="0" b="0"/>
          <wp:wrapTight wrapText="bothSides">
            <wp:wrapPolygon edited="0">
              <wp:start x="0" y="0"/>
              <wp:lineTo x="0" y="12960"/>
              <wp:lineTo x="2388" y="13824"/>
              <wp:lineTo x="2388" y="18576"/>
              <wp:lineTo x="3961" y="20736"/>
              <wp:lineTo x="7271" y="21168"/>
              <wp:lineTo x="12697" y="21168"/>
              <wp:lineTo x="20728" y="21168"/>
              <wp:lineTo x="20674" y="13824"/>
              <wp:lineTo x="21542" y="12960"/>
              <wp:lineTo x="21542" y="0"/>
              <wp:lineTo x="0" y="0"/>
            </wp:wrapPolygon>
          </wp:wrapTight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3170" cy="952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67409"/>
    <w:multiLevelType w:val="hybridMultilevel"/>
    <w:tmpl w:val="8290708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D626C"/>
    <w:multiLevelType w:val="hybridMultilevel"/>
    <w:tmpl w:val="CF5EFD2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5161A"/>
    <w:multiLevelType w:val="hybridMultilevel"/>
    <w:tmpl w:val="1D36DF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254A8"/>
    <w:multiLevelType w:val="hybridMultilevel"/>
    <w:tmpl w:val="A2401F0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A4C10"/>
    <w:multiLevelType w:val="hybridMultilevel"/>
    <w:tmpl w:val="A4586C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F6A93"/>
    <w:multiLevelType w:val="hybridMultilevel"/>
    <w:tmpl w:val="BAA6E4E0"/>
    <w:lvl w:ilvl="0" w:tplc="171E5356">
      <w:start w:val="1"/>
      <w:numFmt w:val="bullet"/>
      <w:lvlText w:val="•"/>
      <w:lvlJc w:val="left"/>
      <w:pPr>
        <w:ind w:left="106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CD249D8">
      <w:start w:val="1"/>
      <w:numFmt w:val="bullet"/>
      <w:lvlText w:val="o"/>
      <w:lvlJc w:val="left"/>
      <w:pPr>
        <w:ind w:left="271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FF25030">
      <w:start w:val="1"/>
      <w:numFmt w:val="bullet"/>
      <w:lvlText w:val="▪"/>
      <w:lvlJc w:val="left"/>
      <w:pPr>
        <w:ind w:left="343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27666B8">
      <w:start w:val="1"/>
      <w:numFmt w:val="bullet"/>
      <w:lvlText w:val="•"/>
      <w:lvlJc w:val="left"/>
      <w:pPr>
        <w:ind w:left="41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7ECBEC8">
      <w:start w:val="1"/>
      <w:numFmt w:val="bullet"/>
      <w:lvlText w:val="o"/>
      <w:lvlJc w:val="left"/>
      <w:pPr>
        <w:ind w:left="487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1C0B1C6">
      <w:start w:val="1"/>
      <w:numFmt w:val="bullet"/>
      <w:lvlText w:val="▪"/>
      <w:lvlJc w:val="left"/>
      <w:pPr>
        <w:ind w:left="559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FCA75FE">
      <w:start w:val="1"/>
      <w:numFmt w:val="bullet"/>
      <w:lvlText w:val="•"/>
      <w:lvlJc w:val="left"/>
      <w:pPr>
        <w:ind w:left="631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0128A96">
      <w:start w:val="1"/>
      <w:numFmt w:val="bullet"/>
      <w:lvlText w:val="o"/>
      <w:lvlJc w:val="left"/>
      <w:pPr>
        <w:ind w:left="703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2FADC1A">
      <w:start w:val="1"/>
      <w:numFmt w:val="bullet"/>
      <w:lvlText w:val="▪"/>
      <w:lvlJc w:val="left"/>
      <w:pPr>
        <w:ind w:left="775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471B275B"/>
    <w:multiLevelType w:val="hybridMultilevel"/>
    <w:tmpl w:val="EB7EE3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1389A"/>
    <w:multiLevelType w:val="hybridMultilevel"/>
    <w:tmpl w:val="49943A7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194"/>
    <w:rsid w:val="001216E0"/>
    <w:rsid w:val="001F2194"/>
    <w:rsid w:val="00246A90"/>
    <w:rsid w:val="002B6B42"/>
    <w:rsid w:val="00407FD1"/>
    <w:rsid w:val="004C14FB"/>
    <w:rsid w:val="00521B26"/>
    <w:rsid w:val="006306D2"/>
    <w:rsid w:val="00832C0D"/>
    <w:rsid w:val="00851003"/>
    <w:rsid w:val="00890ABE"/>
    <w:rsid w:val="009F2567"/>
    <w:rsid w:val="00A0715D"/>
    <w:rsid w:val="00C87526"/>
    <w:rsid w:val="00E1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40FD32"/>
  <w15:chartTrackingRefBased/>
  <w15:docId w15:val="{C8864E96-8DB7-40EE-96A8-42E5BC11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194"/>
    <w:pPr>
      <w:spacing w:after="31" w:line="249" w:lineRule="auto"/>
      <w:ind w:left="10" w:hanging="10"/>
    </w:pPr>
    <w:rPr>
      <w:rFonts w:ascii="Arial" w:eastAsia="Arial" w:hAnsi="Arial" w:cs="Arial"/>
      <w:color w:val="000000"/>
      <w:sz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19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21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16E0"/>
    <w:rPr>
      <w:rFonts w:ascii="Arial" w:eastAsia="Arial" w:hAnsi="Arial" w:cs="Arial"/>
      <w:color w:val="000000"/>
      <w:sz w:val="20"/>
      <w:lang w:eastAsia="es-AR"/>
    </w:rPr>
  </w:style>
  <w:style w:type="paragraph" w:styleId="Piedepgina">
    <w:name w:val="footer"/>
    <w:basedOn w:val="Normal"/>
    <w:link w:val="PiedepginaCar"/>
    <w:uiPriority w:val="99"/>
    <w:unhideWhenUsed/>
    <w:rsid w:val="00121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16E0"/>
    <w:rPr>
      <w:rFonts w:ascii="Arial" w:eastAsia="Arial" w:hAnsi="Arial" w:cs="Arial"/>
      <w:color w:val="000000"/>
      <w:sz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0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69D78-38B8-4A1A-AC59-6B79D2E28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713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Fusetti</dc:creator>
  <cp:keywords/>
  <dc:description/>
  <cp:lastModifiedBy>Monica Fusetti</cp:lastModifiedBy>
  <cp:revision>4</cp:revision>
  <dcterms:created xsi:type="dcterms:W3CDTF">2026-08-13T19:48:00Z</dcterms:created>
  <dcterms:modified xsi:type="dcterms:W3CDTF">2026-08-13T23:50:00Z</dcterms:modified>
</cp:coreProperties>
</file>