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>B005 — Обработка оплаты услуги</w:t>
      </w:r>
    </w:p>
    <w:p>
      <w:pPr>
        <w:pStyle w:val="BodyText"/>
        <w:rPr/>
      </w:pPr>
      <w:r>
        <w:rPr>
          <w:rStyle w:val="Strong"/>
        </w:rPr>
        <w:t>Название бизнес-процесса:</w:t>
      </w:r>
      <w:r>
        <w:rPr/>
        <w:t xml:space="preserve"> Обработка оплаты услуги</w:t>
        <w:br/>
      </w:r>
      <w:r>
        <w:rPr>
          <w:rStyle w:val="Strong"/>
        </w:rPr>
        <w:t>Идентификатор:</w:t>
      </w:r>
      <w:r>
        <w:rPr/>
        <w:t xml:space="preserve"> B005</w:t>
        <w:br/>
      </w:r>
      <w:r>
        <w:rPr>
          <w:rStyle w:val="Strong"/>
        </w:rPr>
        <w:t>Тема обсуждения:</w:t>
      </w:r>
      <w:r>
        <w:rPr/>
        <w:t xml:space="preserve"> Способы фиксации факта оплаты и ответственные роли</w:t>
        <w:br/>
      </w:r>
      <w:r>
        <w:rPr>
          <w:rStyle w:val="Strong"/>
        </w:rPr>
        <w:t>Цель обсуждения:</w:t>
      </w:r>
      <w:r>
        <w:rPr/>
        <w:t xml:space="preserve"> Определить, кто вносит оплату в систему, какие методы оплаты поддерживаются</w:t>
        <w:br/>
      </w:r>
      <w:r>
        <w:rPr>
          <w:rStyle w:val="Strong"/>
        </w:rPr>
        <w:t>Дата обсуждения:</w:t>
      </w:r>
      <w:r>
        <w:rPr/>
        <w:t xml:space="preserve"> 23.04.2025</w:t>
        <w:br/>
      </w:r>
      <w:r>
        <w:rPr>
          <w:rStyle w:val="Strong"/>
        </w:rPr>
        <w:t>Форма обсуждения:</w:t>
      </w:r>
      <w:r>
        <w:rPr/>
        <w:t xml:space="preserve"> Мозговой штурм</w:t>
        <w:br/>
      </w:r>
      <w:r>
        <w:rPr>
          <w:rStyle w:val="Strong"/>
        </w:rPr>
        <w:t>Участники:</w:t>
      </w:r>
      <w:r>
        <w:rPr/>
        <w:t xml:space="preserve"> Шохрух, Дамир</w:t>
        <w:br/>
      </w:r>
      <w:r>
        <w:rPr>
          <w:rStyle w:val="Strong"/>
        </w:rPr>
        <w:t>Ведущий:</w:t>
      </w:r>
      <w:r>
        <w:rPr/>
        <w:t xml:space="preserve"> Дамир</w:t>
        <w:br/>
      </w:r>
      <w:r>
        <w:rPr>
          <w:rStyle w:val="Strong"/>
        </w:rPr>
        <w:t>Делопроизводитель:</w:t>
      </w:r>
      <w:r>
        <w:rPr/>
        <w:t xml:space="preserve"> Шохрух</w:t>
        <w:br/>
      </w:r>
      <w:r>
        <w:rPr>
          <w:rStyle w:val="Strong"/>
        </w:rPr>
        <w:t>Владелец бизнес-процесса:</w:t>
      </w:r>
      <w:r>
        <w:rPr/>
        <w:t xml:space="preserve"> Менеджер (Дамир)</w:t>
      </w:r>
    </w:p>
    <w:p>
      <w:pPr>
        <w:pStyle w:val="BodyText"/>
        <w:rPr/>
      </w:pPr>
      <w:r>
        <w:rPr>
          <w:rStyle w:val="Strong"/>
        </w:rPr>
        <w:t>Обсуждаемые вопросы: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Кто фиксирует оплату в системе?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Какие виды оплаты допустимы (наличные, карта)?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Как передаются данные в бухгалтерию?</w:t>
      </w:r>
    </w:p>
    <w:p>
      <w:pPr>
        <w:pStyle w:val="BodyText"/>
        <w:rPr/>
      </w:pPr>
      <w:r>
        <w:rPr>
          <w:rStyle w:val="Strong"/>
        </w:rPr>
        <w:t>Ответы на вопросы: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В систему можно ввести оплату как наличными, так и по карте.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Данные о каждой оплате автоматически направляются в бухгалтерскую систему.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Оплату фиксирует менеджер.</w:t>
      </w:r>
    </w:p>
    <w:p>
      <w:pPr>
        <w:pStyle w:val="BodyText"/>
        <w:rPr/>
      </w:pPr>
      <w:r>
        <w:rPr>
          <w:rStyle w:val="Strong"/>
        </w:rPr>
        <w:t>Спорные мнения: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Шохрух:</w:t>
      </w:r>
      <w:r>
        <w:rPr/>
        <w:t xml:space="preserve"> Только менеджер должен вносить факт оплаты, чтобы избежать ошибок.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Дамир:</w:t>
      </w:r>
      <w:r>
        <w:rPr/>
        <w:t xml:space="preserve"> Мастер может предварительно указать факт оплаты, чтобы ускорить работу.</w:t>
      </w:r>
    </w:p>
    <w:p>
      <w:pPr>
        <w:pStyle w:val="BodyText"/>
        <w:rPr/>
      </w:pPr>
      <w:r>
        <w:rPr>
          <w:rStyle w:val="Strong"/>
        </w:rPr>
        <w:t>Мнение владельца процесса:</w:t>
      </w:r>
      <w:r>
        <w:rPr/>
        <w:t xml:space="preserve"> Менеджер — основной ответственный за финальное подтверждение оплаты.</w:t>
      </w:r>
    </w:p>
    <w:p>
      <w:pPr>
        <w:pStyle w:val="BodyText"/>
        <w:rPr/>
      </w:pPr>
      <w:r>
        <w:rPr>
          <w:rStyle w:val="Strong"/>
        </w:rPr>
        <w:t>Принятое решение:</w:t>
      </w:r>
      <w:r>
        <w:rPr/>
        <w:br/>
        <w:t>Мастер может указать предварительно, что оплата была произведена, но подтверждение и отправку данных в бухгалтерию осуществляет только менеджер.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LibreOffice/24.8.2.1$Linux_X86_64 LibreOffice_project/41740883c77b073d14011387305cb18c71aed59b</Application>
  <AppVersion>15.0000</AppVersion>
  <Pages>1</Pages>
  <Words>154</Words>
  <Characters>1040</Characters>
  <CharactersWithSpaces>1173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2025-04-23T19:37:31Z</dcterms:created>
  <dc:creator/>
  <dc:description/>
  <dc:language>en-US</dc:language>
  <cp:lastModifiedBy/>
  <dcterms:modified xsi:type="dcterms:W3CDTF">2025-04-23T19:40:09Z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