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05A7A" w14:textId="7235AB24" w:rsidR="00A8188F" w:rsidRPr="0016224A" w:rsidRDefault="0016224A" w:rsidP="0016224A">
      <w:pPr>
        <w:spacing w:line="276" w:lineRule="auto"/>
        <w:ind w:firstLineChars="0" w:firstLine="0"/>
        <w:rPr>
          <w:b/>
          <w:bCs/>
          <w:sz w:val="28"/>
          <w:szCs w:val="28"/>
        </w:rPr>
      </w:pPr>
      <w:r w:rsidRPr="0016224A">
        <w:rPr>
          <w:b/>
          <w:bCs/>
          <w:sz w:val="28"/>
          <w:szCs w:val="28"/>
        </w:rPr>
        <w:t>Superellipsoid-Constrained Bidirectional RRT:</w:t>
      </w:r>
      <w:r>
        <w:rPr>
          <w:rFonts w:hint="eastAsia"/>
          <w:b/>
          <w:bCs/>
          <w:sz w:val="28"/>
          <w:szCs w:val="28"/>
        </w:rPr>
        <w:t xml:space="preserve"> </w:t>
      </w:r>
      <w:r w:rsidRPr="0016224A">
        <w:rPr>
          <w:b/>
          <w:bCs/>
          <w:sz w:val="28"/>
          <w:szCs w:val="28"/>
        </w:rPr>
        <w:t>Path Planning with</w:t>
      </w:r>
      <w:r>
        <w:rPr>
          <w:rFonts w:hint="eastAsia"/>
          <w:b/>
          <w:bCs/>
          <w:sz w:val="28"/>
          <w:szCs w:val="28"/>
        </w:rPr>
        <w:t xml:space="preserve"> </w:t>
      </w:r>
      <w:r w:rsidRPr="0016224A">
        <w:rPr>
          <w:b/>
          <w:bCs/>
          <w:sz w:val="28"/>
          <w:szCs w:val="28"/>
        </w:rPr>
        <w:t>Adaptive AsymmetricDual-Super-Ellipsoidal Constrained Sampling</w:t>
      </w:r>
    </w:p>
    <w:p w14:paraId="2C2BCDDE" w14:textId="13044CB8" w:rsidR="00A8188F" w:rsidRDefault="00DB413A">
      <w:pPr>
        <w:spacing w:line="276" w:lineRule="auto"/>
        <w:ind w:firstLineChars="0" w:firstLine="0"/>
        <w:jc w:val="center"/>
        <w:rPr>
          <w:b/>
          <w:bCs/>
          <w:kern w:val="0"/>
          <w:sz w:val="21"/>
          <w:szCs w:val="21"/>
          <w:vertAlign w:val="superscript"/>
        </w:rPr>
      </w:pPr>
      <w:bookmarkStart w:id="0" w:name="OLE_LINK11"/>
      <w:r>
        <w:rPr>
          <w:b/>
          <w:bCs/>
          <w:sz w:val="21"/>
          <w:szCs w:val="21"/>
        </w:rPr>
        <w:t xml:space="preserve"> Yan</w:t>
      </w:r>
      <w:r>
        <w:rPr>
          <w:rFonts w:hint="eastAsia"/>
          <w:b/>
          <w:bCs/>
          <w:sz w:val="21"/>
          <w:szCs w:val="21"/>
        </w:rPr>
        <w:t xml:space="preserve"> Wu</w:t>
      </w:r>
      <w:r w:rsidR="00516596">
        <w:rPr>
          <w:rStyle w:val="af2"/>
          <w:b/>
          <w:bCs/>
          <w:sz w:val="21"/>
          <w:szCs w:val="21"/>
        </w:rPr>
        <w:footnoteReference w:id="2"/>
      </w:r>
      <w:r>
        <w:rPr>
          <w:b/>
          <w:bCs/>
          <w:sz w:val="21"/>
          <w:szCs w:val="21"/>
        </w:rPr>
        <w:t xml:space="preserve">, </w:t>
      </w:r>
      <w:r>
        <w:rPr>
          <w:rFonts w:hint="eastAsia"/>
          <w:b/>
          <w:bCs/>
          <w:sz w:val="21"/>
          <w:szCs w:val="21"/>
        </w:rPr>
        <w:t>Xin</w:t>
      </w:r>
      <w:r w:rsidR="006A52FC">
        <w:rPr>
          <w:rFonts w:hint="eastAsia"/>
          <w:b/>
          <w:bCs/>
          <w:sz w:val="21"/>
          <w:szCs w:val="21"/>
        </w:rPr>
        <w:t>g</w:t>
      </w:r>
      <w:r>
        <w:rPr>
          <w:rFonts w:hint="eastAsia"/>
          <w:b/>
          <w:bCs/>
          <w:sz w:val="21"/>
          <w:szCs w:val="21"/>
        </w:rPr>
        <w:t>yu Guo</w:t>
      </w:r>
      <w:r w:rsidR="0066545D">
        <w:rPr>
          <w:rFonts w:hint="eastAsia"/>
          <w:b/>
          <w:bCs/>
          <w:kern w:val="0"/>
          <w:sz w:val="21"/>
          <w:szCs w:val="21"/>
          <w:vertAlign w:val="superscript"/>
        </w:rPr>
        <w:t>1</w:t>
      </w:r>
      <w:r w:rsidR="00516596" w:rsidRPr="00516596">
        <w:rPr>
          <w:rStyle w:val="af2"/>
          <w:b/>
          <w:bCs/>
          <w:sz w:val="21"/>
          <w:szCs w:val="21"/>
        </w:rPr>
        <w:footnoteReference w:customMarkFollows="1" w:id="3"/>
        <w:sym w:font="Symbol" w:char="F02A"/>
      </w:r>
      <w:r>
        <w:rPr>
          <w:b/>
          <w:bCs/>
          <w:sz w:val="21"/>
          <w:szCs w:val="21"/>
        </w:rPr>
        <w:t xml:space="preserve">, </w:t>
      </w:r>
      <w:r w:rsidR="0016224A" w:rsidRPr="0016224A">
        <w:rPr>
          <w:b/>
          <w:bCs/>
          <w:sz w:val="21"/>
          <w:szCs w:val="21"/>
        </w:rPr>
        <w:t>Muchun Fan</w:t>
      </w:r>
      <w:bookmarkStart w:id="7" w:name="OLE_LINK8"/>
      <w:r>
        <w:rPr>
          <w:rFonts w:hint="eastAsia"/>
          <w:b/>
          <w:bCs/>
          <w:kern w:val="0"/>
          <w:sz w:val="21"/>
          <w:szCs w:val="21"/>
          <w:vertAlign w:val="superscript"/>
        </w:rPr>
        <w:t>1</w:t>
      </w:r>
      <w:bookmarkEnd w:id="7"/>
      <w:r>
        <w:rPr>
          <w:b/>
          <w:bCs/>
          <w:sz w:val="21"/>
          <w:szCs w:val="21"/>
        </w:rPr>
        <w:t xml:space="preserve">, </w:t>
      </w:r>
      <w:r w:rsidR="0016224A" w:rsidRPr="0016224A">
        <w:rPr>
          <w:b/>
          <w:bCs/>
          <w:sz w:val="21"/>
          <w:szCs w:val="21"/>
        </w:rPr>
        <w:t>Feng Hon</w:t>
      </w:r>
      <w:r>
        <w:rPr>
          <w:rFonts w:hint="eastAsia"/>
          <w:b/>
          <w:bCs/>
          <w:sz w:val="21"/>
          <w:szCs w:val="21"/>
        </w:rPr>
        <w:t>g</w:t>
      </w:r>
      <w:r>
        <w:rPr>
          <w:rFonts w:hint="eastAsia"/>
          <w:b/>
          <w:bCs/>
          <w:kern w:val="0"/>
          <w:sz w:val="21"/>
          <w:szCs w:val="21"/>
          <w:vertAlign w:val="superscript"/>
        </w:rPr>
        <w:t>1</w:t>
      </w:r>
      <w:r>
        <w:rPr>
          <w:b/>
          <w:bCs/>
          <w:sz w:val="21"/>
          <w:szCs w:val="21"/>
        </w:rPr>
        <w:t xml:space="preserve">, </w:t>
      </w:r>
      <w:r w:rsidR="0016224A" w:rsidRPr="0016224A">
        <w:rPr>
          <w:b/>
          <w:bCs/>
          <w:sz w:val="21"/>
          <w:szCs w:val="21"/>
        </w:rPr>
        <w:t>Hongyu Gao</w:t>
      </w:r>
      <w:r>
        <w:rPr>
          <w:rFonts w:hint="eastAsia"/>
          <w:b/>
          <w:bCs/>
          <w:kern w:val="0"/>
          <w:sz w:val="21"/>
          <w:szCs w:val="21"/>
          <w:vertAlign w:val="superscript"/>
        </w:rPr>
        <w:t>1</w:t>
      </w:r>
      <w:r>
        <w:rPr>
          <w:b/>
          <w:bCs/>
          <w:sz w:val="21"/>
          <w:szCs w:val="21"/>
        </w:rPr>
        <w:t xml:space="preserve">, </w:t>
      </w:r>
      <w:r w:rsidR="0016224A" w:rsidRPr="0016224A">
        <w:rPr>
          <w:b/>
          <w:bCs/>
          <w:sz w:val="21"/>
          <w:szCs w:val="21"/>
        </w:rPr>
        <w:t>Jianyu Zheng</w:t>
      </w:r>
      <w:r>
        <w:rPr>
          <w:rFonts w:hint="eastAsia"/>
          <w:b/>
          <w:bCs/>
          <w:kern w:val="0"/>
          <w:sz w:val="21"/>
          <w:szCs w:val="21"/>
          <w:vertAlign w:val="superscript"/>
        </w:rPr>
        <w:t>1</w:t>
      </w:r>
    </w:p>
    <w:bookmarkEnd w:id="0"/>
    <w:p w14:paraId="2785856E" w14:textId="434CBF47" w:rsidR="00A8188F" w:rsidRDefault="00000000" w:rsidP="003C4E29">
      <w:pPr>
        <w:pStyle w:val="af3"/>
        <w:topLinePunct/>
        <w:spacing w:line="276" w:lineRule="auto"/>
        <w:ind w:firstLineChars="0" w:firstLine="0"/>
        <w:rPr>
          <w:sz w:val="21"/>
          <w:szCs w:val="21"/>
        </w:rPr>
      </w:pPr>
      <w:r>
        <w:rPr>
          <w:b/>
          <w:bCs/>
          <w:kern w:val="0"/>
          <w:sz w:val="21"/>
          <w:szCs w:val="21"/>
        </w:rPr>
        <w:t>Abstract:</w:t>
      </w:r>
      <w:r w:rsidR="00DB413A">
        <w:rPr>
          <w:rFonts w:hint="eastAsia"/>
          <w:b/>
          <w:bCs/>
          <w:kern w:val="0"/>
          <w:sz w:val="21"/>
          <w:szCs w:val="21"/>
        </w:rPr>
        <w:t xml:space="preserve"> </w:t>
      </w:r>
      <w:r w:rsidR="003C4E29" w:rsidRPr="003C4E29">
        <w:rPr>
          <w:sz w:val="21"/>
          <w:szCs w:val="21"/>
        </w:rPr>
        <w:t>Sampling-based path planning algorithms commonly suffer from excessive invalid</w:t>
      </w:r>
      <w:r w:rsidR="003C4E29">
        <w:rPr>
          <w:rFonts w:hint="eastAsia"/>
          <w:sz w:val="21"/>
          <w:szCs w:val="21"/>
        </w:rPr>
        <w:t xml:space="preserve"> </w:t>
      </w:r>
      <w:r w:rsidR="003C4E29" w:rsidRPr="003C4E29">
        <w:rPr>
          <w:sz w:val="21"/>
          <w:szCs w:val="21"/>
        </w:rPr>
        <w:t>samples, slow convergence, and reduced success rates in high-obstacle-density</w:t>
      </w:r>
      <w:r w:rsidR="003C4E29">
        <w:rPr>
          <w:rFonts w:hint="eastAsia"/>
          <w:sz w:val="21"/>
          <w:szCs w:val="21"/>
        </w:rPr>
        <w:t xml:space="preserve"> </w:t>
      </w:r>
      <w:r w:rsidR="003C4E29" w:rsidRPr="003C4E29">
        <w:rPr>
          <w:sz w:val="21"/>
          <w:szCs w:val="21"/>
        </w:rPr>
        <w:t>environments. This paper presents SC-RRT, a path planning algorithm based on</w:t>
      </w:r>
      <w:r w:rsidR="003C4E29">
        <w:rPr>
          <w:rFonts w:hint="eastAsia"/>
          <w:sz w:val="21"/>
          <w:szCs w:val="21"/>
        </w:rPr>
        <w:t xml:space="preserve"> </w:t>
      </w:r>
      <w:r w:rsidR="003C4E29" w:rsidRPr="003C4E29">
        <w:rPr>
          <w:sz w:val="21"/>
          <w:szCs w:val="21"/>
        </w:rPr>
        <w:t>adaptive asymmetric dual-super-ellipsoid constrained sampling. Within a bidirectional parallel expansion framework, SC-RRT employs an intermediate meeting</w:t>
      </w:r>
      <w:r w:rsidR="003C4E29">
        <w:rPr>
          <w:rFonts w:hint="eastAsia"/>
          <w:sz w:val="21"/>
          <w:szCs w:val="21"/>
        </w:rPr>
        <w:t xml:space="preserve"> </w:t>
      </w:r>
      <w:r w:rsidR="003C4E29" w:rsidRPr="003C4E29">
        <w:rPr>
          <w:sz w:val="21"/>
          <w:szCs w:val="21"/>
        </w:rPr>
        <w:t>point xmeet to decompose the global task into staged subproblems. Scale-variable,</w:t>
      </w:r>
      <w:r w:rsidR="003C4E29">
        <w:rPr>
          <w:rFonts w:hint="eastAsia"/>
          <w:sz w:val="21"/>
          <w:szCs w:val="21"/>
        </w:rPr>
        <w:t xml:space="preserve"> </w:t>
      </w:r>
      <w:r w:rsidR="003C4E29" w:rsidRPr="003C4E29">
        <w:rPr>
          <w:sz w:val="21"/>
          <w:szCs w:val="21"/>
        </w:rPr>
        <w:t>asymmetric informed sampling subsets are constructed in both directions to</w:t>
      </w:r>
      <w:r w:rsidR="003C4E29">
        <w:rPr>
          <w:rFonts w:hint="eastAsia"/>
          <w:sz w:val="21"/>
          <w:szCs w:val="21"/>
        </w:rPr>
        <w:t xml:space="preserve"> </w:t>
      </w:r>
      <w:r w:rsidR="003C4E29" w:rsidRPr="003C4E29">
        <w:rPr>
          <w:sz w:val="21"/>
          <w:szCs w:val="21"/>
        </w:rPr>
        <w:t>concentrate sampling toward feasible regions with greater improvement potential, forming the Adaptive Dual-Super-Ellipsoid Constrained Sampling strategy</w:t>
      </w:r>
      <w:r w:rsidR="003C4E29">
        <w:rPr>
          <w:rFonts w:hint="eastAsia"/>
          <w:sz w:val="21"/>
          <w:szCs w:val="21"/>
        </w:rPr>
        <w:t xml:space="preserve"> </w:t>
      </w:r>
      <w:r w:rsidR="003C4E29" w:rsidRPr="003C4E29">
        <w:rPr>
          <w:sz w:val="21"/>
          <w:szCs w:val="21"/>
        </w:rPr>
        <w:t>(ADCS). To suppress invalid</w:t>
      </w:r>
      <w:r w:rsidR="003C4E29">
        <w:rPr>
          <w:rFonts w:hint="eastAsia"/>
          <w:sz w:val="21"/>
          <w:szCs w:val="21"/>
        </w:rPr>
        <w:t xml:space="preserve"> </w:t>
      </w:r>
      <w:r w:rsidR="003C4E29" w:rsidRPr="003C4E29">
        <w:rPr>
          <w:sz w:val="21"/>
          <w:szCs w:val="21"/>
        </w:rPr>
        <w:t>sampling caused by over-inflation or premature</w:t>
      </w:r>
      <w:r w:rsidR="003C4E29">
        <w:rPr>
          <w:rFonts w:hint="eastAsia"/>
          <w:sz w:val="21"/>
          <w:szCs w:val="21"/>
        </w:rPr>
        <w:t xml:space="preserve"> </w:t>
      </w:r>
      <w:r w:rsidR="003C4E29" w:rsidRPr="003C4E29">
        <w:rPr>
          <w:sz w:val="21"/>
          <w:szCs w:val="21"/>
        </w:rPr>
        <w:t>contraction of the informed subset due to cost estimation bias, a Search State</w:t>
      </w:r>
      <w:r w:rsidR="003C4E29">
        <w:rPr>
          <w:rFonts w:hint="eastAsia"/>
          <w:sz w:val="21"/>
          <w:szCs w:val="21"/>
        </w:rPr>
        <w:t xml:space="preserve"> </w:t>
      </w:r>
      <w:r w:rsidR="003C4E29" w:rsidRPr="003C4E29">
        <w:rPr>
          <w:sz w:val="21"/>
          <w:szCs w:val="21"/>
        </w:rPr>
        <w:t>Feedback Online Regulation mechanism (SSFOR) is developed. SSFOR uses</w:t>
      </w:r>
      <w:r w:rsidR="003C4E29">
        <w:rPr>
          <w:rFonts w:hint="eastAsia"/>
          <w:sz w:val="21"/>
          <w:szCs w:val="21"/>
        </w:rPr>
        <w:t xml:space="preserve"> </w:t>
      </w:r>
      <w:r w:rsidR="003C4E29" w:rsidRPr="003C4E29">
        <w:rPr>
          <w:sz w:val="21"/>
          <w:szCs w:val="21"/>
        </w:rPr>
        <w:t>the historical evolution of the optimal path cost to perform closed-loop adjustment of the super-ellipsoid expansion factor γ and heuristic sampling probability</w:t>
      </w:r>
      <w:r w:rsidR="003C4E29">
        <w:rPr>
          <w:rFonts w:hint="eastAsia"/>
          <w:sz w:val="21"/>
          <w:szCs w:val="21"/>
        </w:rPr>
        <w:t xml:space="preserve"> </w:t>
      </w:r>
      <w:r w:rsidR="003C4E29" w:rsidRPr="003C4E29">
        <w:rPr>
          <w:sz w:val="21"/>
          <w:szCs w:val="21"/>
        </w:rPr>
        <w:t>p, enabling the informed subset to evolve with search progress while reducing</w:t>
      </w:r>
      <w:r w:rsidR="003C4E29">
        <w:rPr>
          <w:rFonts w:hint="eastAsia"/>
          <w:sz w:val="21"/>
          <w:szCs w:val="21"/>
        </w:rPr>
        <w:t xml:space="preserve"> </w:t>
      </w:r>
      <w:r w:rsidR="003C4E29" w:rsidRPr="003C4E29">
        <w:rPr>
          <w:sz w:val="21"/>
          <w:szCs w:val="21"/>
        </w:rPr>
        <w:t>redundant expansion. Asymmetric super-ellipsoidal constraints further sharpen</w:t>
      </w:r>
      <w:r w:rsidR="003C4E29">
        <w:rPr>
          <w:rFonts w:hint="eastAsia"/>
          <w:sz w:val="21"/>
          <w:szCs w:val="21"/>
        </w:rPr>
        <w:t xml:space="preserve"> </w:t>
      </w:r>
      <w:r w:rsidR="003C4E29" w:rsidRPr="003C4E29">
        <w:rPr>
          <w:sz w:val="21"/>
          <w:szCs w:val="21"/>
        </w:rPr>
        <w:t>resolution along feasible passage directions. Simulation experiments show that</w:t>
      </w:r>
      <w:r w:rsidR="003C4E29">
        <w:rPr>
          <w:rFonts w:hint="eastAsia"/>
          <w:sz w:val="21"/>
          <w:szCs w:val="21"/>
        </w:rPr>
        <w:t xml:space="preserve"> </w:t>
      </w:r>
      <w:r w:rsidR="003C4E29" w:rsidRPr="003C4E29">
        <w:rPr>
          <w:sz w:val="21"/>
          <w:szCs w:val="21"/>
        </w:rPr>
        <w:t>SC-RRT reduces path length by approximately 10.5% compared with Dynamic</w:t>
      </w:r>
      <w:r w:rsidR="003C4E29">
        <w:rPr>
          <w:rFonts w:hint="eastAsia"/>
          <w:sz w:val="21"/>
          <w:szCs w:val="21"/>
        </w:rPr>
        <w:t>-</w:t>
      </w:r>
      <w:r w:rsidR="003C4E29" w:rsidRPr="003C4E29">
        <w:rPr>
          <w:sz w:val="21"/>
          <w:szCs w:val="21"/>
        </w:rPr>
        <w:t>RRT, achieving a path efficiency of 0.9553. Although path quality is marginally</w:t>
      </w:r>
      <w:r w:rsidR="003C4E29">
        <w:rPr>
          <w:rFonts w:hint="eastAsia"/>
          <w:sz w:val="21"/>
          <w:szCs w:val="21"/>
        </w:rPr>
        <w:t xml:space="preserve"> </w:t>
      </w:r>
      <w:r w:rsidR="003C4E29" w:rsidRPr="003C4E29">
        <w:rPr>
          <w:sz w:val="21"/>
          <w:szCs w:val="21"/>
        </w:rPr>
        <w:t>lower than Informed RRT*, planning time is only 16.2% of the latter with node</w:t>
      </w:r>
      <w:r w:rsidR="003C4E29">
        <w:rPr>
          <w:rFonts w:hint="eastAsia"/>
          <w:sz w:val="21"/>
          <w:szCs w:val="21"/>
        </w:rPr>
        <w:t xml:space="preserve"> </w:t>
      </w:r>
      <w:r w:rsidR="003C4E29" w:rsidRPr="003C4E29">
        <w:rPr>
          <w:sz w:val="21"/>
          <w:szCs w:val="21"/>
        </w:rPr>
        <w:t>count reduced by 94.2%. SC-RRT thus balances path quality, planning efficiency,</w:t>
      </w:r>
      <w:r w:rsidR="003C4E29">
        <w:rPr>
          <w:rFonts w:hint="eastAsia"/>
          <w:sz w:val="21"/>
          <w:szCs w:val="21"/>
        </w:rPr>
        <w:t xml:space="preserve"> </w:t>
      </w:r>
      <w:r w:rsidR="003C4E29" w:rsidRPr="003C4E29">
        <w:rPr>
          <w:sz w:val="21"/>
          <w:szCs w:val="21"/>
        </w:rPr>
        <w:t>and computational cost without prior parameter tuning; its modular ADCS</w:t>
      </w:r>
      <w:r w:rsidR="003C4E29">
        <w:rPr>
          <w:rFonts w:hint="eastAsia"/>
          <w:sz w:val="21"/>
          <w:szCs w:val="21"/>
        </w:rPr>
        <w:t xml:space="preserve"> </w:t>
      </w:r>
      <w:r w:rsidR="003C4E29" w:rsidRPr="003C4E29">
        <w:rPr>
          <w:sz w:val="21"/>
          <w:szCs w:val="21"/>
        </w:rPr>
        <w:t>and SSFOR components can be independently integrated into other RRT-based</w:t>
      </w:r>
      <w:r w:rsidR="003C4E29">
        <w:rPr>
          <w:rFonts w:hint="eastAsia"/>
          <w:sz w:val="21"/>
          <w:szCs w:val="21"/>
        </w:rPr>
        <w:t xml:space="preserve"> </w:t>
      </w:r>
      <w:r w:rsidR="003C4E29" w:rsidRPr="003C4E29">
        <w:rPr>
          <w:sz w:val="21"/>
          <w:szCs w:val="21"/>
        </w:rPr>
        <w:t>frameworks.</w:t>
      </w:r>
    </w:p>
    <w:p w14:paraId="547FFED2" w14:textId="171C750A" w:rsidR="003C4E29" w:rsidRPr="003C4E29" w:rsidRDefault="00000000" w:rsidP="003C4E29">
      <w:pPr>
        <w:pStyle w:val="af3"/>
        <w:wordWrap w:val="0"/>
        <w:spacing w:line="276" w:lineRule="auto"/>
        <w:ind w:firstLineChars="0" w:firstLine="0"/>
        <w:rPr>
          <w:kern w:val="0"/>
          <w:sz w:val="21"/>
          <w:szCs w:val="21"/>
        </w:rPr>
      </w:pPr>
      <w:r w:rsidRPr="003B495A">
        <w:rPr>
          <w:rFonts w:hint="eastAsia"/>
          <w:b/>
          <w:bCs/>
          <w:kern w:val="0"/>
          <w:sz w:val="21"/>
          <w:szCs w:val="21"/>
        </w:rPr>
        <w:t>Keywords:</w:t>
      </w:r>
      <w:r w:rsidR="00DB413A" w:rsidRPr="003B495A">
        <w:rPr>
          <w:rFonts w:hint="eastAsia"/>
          <w:b/>
          <w:bCs/>
          <w:kern w:val="0"/>
          <w:sz w:val="21"/>
          <w:szCs w:val="21"/>
        </w:rPr>
        <w:t xml:space="preserve"> </w:t>
      </w:r>
      <w:r w:rsidR="003C4E29" w:rsidRPr="003C4E29">
        <w:rPr>
          <w:kern w:val="0"/>
          <w:sz w:val="21"/>
          <w:szCs w:val="21"/>
        </w:rPr>
        <w:t>Sampling-based path planning, Informed sampling, bidirectional tree</w:t>
      </w:r>
    </w:p>
    <w:p w14:paraId="485CA740" w14:textId="39C2CE2F" w:rsidR="00A8188F" w:rsidRDefault="003C4E29" w:rsidP="003C4E29">
      <w:pPr>
        <w:pStyle w:val="af3"/>
        <w:wordWrap w:val="0"/>
        <w:spacing w:line="276" w:lineRule="auto"/>
        <w:ind w:firstLineChars="0" w:firstLine="0"/>
        <w:rPr>
          <w:kern w:val="0"/>
          <w:sz w:val="21"/>
          <w:szCs w:val="21"/>
        </w:rPr>
      </w:pPr>
      <w:r w:rsidRPr="003C4E29">
        <w:rPr>
          <w:kern w:val="0"/>
          <w:sz w:val="21"/>
          <w:szCs w:val="21"/>
        </w:rPr>
        <w:t>search, online parameter regulation, motion planning</w:t>
      </w:r>
    </w:p>
    <w:p w14:paraId="3356FFB6" w14:textId="77777777" w:rsidR="00A8188F" w:rsidRDefault="00A8188F" w:rsidP="003B495A">
      <w:pPr>
        <w:ind w:firstLineChars="0" w:firstLine="0"/>
        <w:rPr>
          <w:rStyle w:val="transsent"/>
          <w:color w:val="2A2B2E"/>
          <w:shd w:val="clear" w:color="auto" w:fill="FFFFFF"/>
        </w:rPr>
      </w:pPr>
    </w:p>
    <w:p w14:paraId="2589175F" w14:textId="77777777" w:rsidR="003B495A" w:rsidRDefault="003B495A">
      <w:pPr>
        <w:ind w:firstLineChars="0" w:firstLine="0"/>
        <w:jc w:val="center"/>
        <w:rPr>
          <w:rStyle w:val="transsent"/>
          <w:color w:val="2A2B2E"/>
          <w:shd w:val="clear" w:color="auto" w:fill="FFFFFF"/>
        </w:rPr>
        <w:sectPr w:rsidR="003B495A" w:rsidSect="0051659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footnotePr>
            <w:pos w:val="beneathText"/>
          </w:footnotePr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1752582D" w14:textId="77777777" w:rsidR="00A8188F" w:rsidRPr="00777C6C" w:rsidRDefault="00000000" w:rsidP="003C2ACE">
      <w:pPr>
        <w:numPr>
          <w:ilvl w:val="0"/>
          <w:numId w:val="1"/>
        </w:numPr>
        <w:spacing w:line="276" w:lineRule="auto"/>
        <w:ind w:firstLineChars="0"/>
        <w:rPr>
          <w:b/>
          <w:bCs/>
          <w:sz w:val="21"/>
          <w:szCs w:val="21"/>
        </w:rPr>
      </w:pPr>
      <w:r w:rsidRPr="00777C6C">
        <w:rPr>
          <w:rFonts w:hint="eastAsia"/>
          <w:b/>
          <w:bCs/>
          <w:sz w:val="21"/>
          <w:szCs w:val="21"/>
        </w:rPr>
        <w:t>Introduction</w:t>
      </w:r>
    </w:p>
    <w:p w14:paraId="4721095E" w14:textId="31584AF8" w:rsidR="00A8188F" w:rsidRDefault="00A00601" w:rsidP="009C3D65">
      <w:pPr>
        <w:spacing w:line="276" w:lineRule="auto"/>
        <w:ind w:firstLineChars="0" w:firstLine="420"/>
        <w:rPr>
          <w:sz w:val="21"/>
          <w:szCs w:val="21"/>
        </w:rPr>
      </w:pPr>
      <w:r w:rsidRPr="00A00601">
        <w:rPr>
          <w:sz w:val="21"/>
          <w:szCs w:val="21"/>
        </w:rPr>
        <w:t>With the rapid advancement of Industry 4.0 and service robotics, intelligent robots</w:t>
      </w:r>
      <w:r>
        <w:rPr>
          <w:rFonts w:hint="eastAsia"/>
          <w:sz w:val="21"/>
          <w:szCs w:val="21"/>
        </w:rPr>
        <w:t xml:space="preserve"> </w:t>
      </w:r>
      <w:r w:rsidRPr="00A00601">
        <w:rPr>
          <w:sz w:val="21"/>
          <w:szCs w:val="21"/>
        </w:rPr>
        <w:t>have become a key driver of automation and operational efficiency across manufacturing, service, and related sectors</w:t>
      </w:r>
      <w:r>
        <w:rPr>
          <w:sz w:val="21"/>
          <w:szCs w:val="21"/>
        </w:rPr>
        <w:fldChar w:fldCharType="begin"/>
      </w:r>
      <w:r>
        <w:rPr>
          <w:sz w:val="21"/>
          <w:szCs w:val="21"/>
        </w:rPr>
        <w:instrText xml:space="preserve"> REF _Ref10960 \r \h </w:instrText>
      </w:r>
      <w:r>
        <w:rPr>
          <w:sz w:val="21"/>
          <w:szCs w:val="21"/>
        </w:rPr>
      </w:r>
      <w:r>
        <w:rPr>
          <w:sz w:val="21"/>
          <w:szCs w:val="21"/>
        </w:rPr>
        <w:fldChar w:fldCharType="separate"/>
      </w:r>
      <w:r>
        <w:rPr>
          <w:sz w:val="21"/>
          <w:szCs w:val="21"/>
        </w:rPr>
        <w:t>[1</w:t>
      </w:r>
      <w:r w:rsidR="00B24B88">
        <w:rPr>
          <w:rFonts w:hint="eastAsia"/>
          <w:sz w:val="21"/>
          <w:szCs w:val="21"/>
        </w:rPr>
        <w:t>,</w:t>
      </w:r>
      <w:r>
        <w:rPr>
          <w:sz w:val="21"/>
          <w:szCs w:val="21"/>
        </w:rPr>
        <w:fldChar w:fldCharType="end"/>
      </w:r>
      <w:r>
        <w:rPr>
          <w:sz w:val="21"/>
          <w:szCs w:val="21"/>
        </w:rPr>
        <w:fldChar w:fldCharType="begin"/>
      </w:r>
      <w:r>
        <w:rPr>
          <w:sz w:val="21"/>
          <w:szCs w:val="21"/>
        </w:rPr>
        <w:instrText xml:space="preserve"> REF _Ref236080944 \r \h </w:instrText>
      </w:r>
      <w:r>
        <w:rPr>
          <w:sz w:val="21"/>
          <w:szCs w:val="21"/>
        </w:rPr>
      </w:r>
      <w:r>
        <w:rPr>
          <w:sz w:val="21"/>
          <w:szCs w:val="21"/>
        </w:rPr>
        <w:fldChar w:fldCharType="separate"/>
      </w:r>
      <w:r>
        <w:rPr>
          <w:sz w:val="21"/>
          <w:szCs w:val="21"/>
        </w:rPr>
        <w:t>3]</w:t>
      </w:r>
      <w:r>
        <w:rPr>
          <w:sz w:val="21"/>
          <w:szCs w:val="21"/>
        </w:rPr>
        <w:fldChar w:fldCharType="end"/>
      </w:r>
      <w:r w:rsidRPr="00A00601">
        <w:rPr>
          <w:sz w:val="21"/>
          <w:szCs w:val="21"/>
        </w:rPr>
        <w:t>. Their application scope has expanded from</w:t>
      </w:r>
      <w:r>
        <w:rPr>
          <w:rFonts w:hint="eastAsia"/>
          <w:sz w:val="21"/>
          <w:szCs w:val="21"/>
        </w:rPr>
        <w:t xml:space="preserve"> </w:t>
      </w:r>
      <w:r w:rsidRPr="00A00601">
        <w:rPr>
          <w:sz w:val="21"/>
          <w:szCs w:val="21"/>
        </w:rPr>
        <w:t>structured factory settings to dynamic, complex environments where humans and</w:t>
      </w:r>
      <w:r>
        <w:rPr>
          <w:rFonts w:hint="eastAsia"/>
          <w:sz w:val="21"/>
          <w:szCs w:val="21"/>
        </w:rPr>
        <w:t xml:space="preserve"> </w:t>
      </w:r>
      <w:r w:rsidRPr="00A00601">
        <w:rPr>
          <w:sz w:val="21"/>
          <w:szCs w:val="21"/>
        </w:rPr>
        <w:t xml:space="preserve">robots work in close collaboration </w:t>
      </w:r>
      <w:r w:rsidR="009C3D65">
        <w:rPr>
          <w:sz w:val="21"/>
          <w:szCs w:val="21"/>
        </w:rPr>
        <w:fldChar w:fldCharType="begin"/>
      </w:r>
      <w:r w:rsidR="009C3D65">
        <w:rPr>
          <w:sz w:val="21"/>
          <w:szCs w:val="21"/>
        </w:rPr>
        <w:instrText xml:space="preserve"> REF _Ref236080987 \r \h </w:instrText>
      </w:r>
      <w:r w:rsidR="009C3D65">
        <w:rPr>
          <w:sz w:val="21"/>
          <w:szCs w:val="21"/>
        </w:rPr>
      </w:r>
      <w:r w:rsidR="009C3D65">
        <w:rPr>
          <w:sz w:val="21"/>
          <w:szCs w:val="21"/>
        </w:rPr>
        <w:fldChar w:fldCharType="separate"/>
      </w:r>
      <w:r w:rsidR="009C3D65">
        <w:rPr>
          <w:sz w:val="21"/>
          <w:szCs w:val="21"/>
        </w:rPr>
        <w:t>[4</w:t>
      </w:r>
      <w:r w:rsidR="009C3D65">
        <w:rPr>
          <w:rFonts w:hint="eastAsia"/>
          <w:sz w:val="21"/>
          <w:szCs w:val="21"/>
        </w:rPr>
        <w:t>,</w:t>
      </w:r>
      <w:r w:rsidR="009C3D65">
        <w:rPr>
          <w:sz w:val="21"/>
          <w:szCs w:val="21"/>
        </w:rPr>
        <w:fldChar w:fldCharType="end"/>
      </w:r>
      <w:r w:rsidR="009C3D65">
        <w:rPr>
          <w:sz w:val="21"/>
          <w:szCs w:val="21"/>
        </w:rPr>
        <w:fldChar w:fldCharType="begin"/>
      </w:r>
      <w:r w:rsidR="009C3D65">
        <w:rPr>
          <w:sz w:val="21"/>
          <w:szCs w:val="21"/>
        </w:rPr>
        <w:instrText xml:space="preserve"> REF _Ref236080988 \r \h </w:instrText>
      </w:r>
      <w:r w:rsidR="009C3D65">
        <w:rPr>
          <w:sz w:val="21"/>
          <w:szCs w:val="21"/>
        </w:rPr>
      </w:r>
      <w:r w:rsidR="009C3D65">
        <w:rPr>
          <w:sz w:val="21"/>
          <w:szCs w:val="21"/>
        </w:rPr>
        <w:fldChar w:fldCharType="separate"/>
      </w:r>
      <w:r w:rsidR="009C3D65">
        <w:rPr>
          <w:sz w:val="21"/>
          <w:szCs w:val="21"/>
        </w:rPr>
        <w:t>5]</w:t>
      </w:r>
      <w:r w:rsidR="009C3D65">
        <w:rPr>
          <w:sz w:val="21"/>
          <w:szCs w:val="21"/>
        </w:rPr>
        <w:fldChar w:fldCharType="end"/>
      </w:r>
      <w:r w:rsidRPr="00A00601">
        <w:rPr>
          <w:sz w:val="21"/>
          <w:szCs w:val="21"/>
        </w:rPr>
        <w:t>.</w:t>
      </w:r>
      <w:r w:rsidR="009C3D65" w:rsidRPr="009C3D65">
        <w:rPr>
          <w:sz w:val="21"/>
          <w:szCs w:val="21"/>
        </w:rPr>
        <w:t>Accordingly, in-depth research into robot</w:t>
      </w:r>
      <w:r w:rsidR="009C3D65">
        <w:rPr>
          <w:rFonts w:hint="eastAsia"/>
          <w:sz w:val="21"/>
          <w:szCs w:val="21"/>
        </w:rPr>
        <w:t xml:space="preserve"> </w:t>
      </w:r>
      <w:r w:rsidR="009C3D65" w:rsidRPr="009C3D65">
        <w:rPr>
          <w:sz w:val="21"/>
          <w:szCs w:val="21"/>
        </w:rPr>
        <w:t>path planning algorithms for complex environments carries not only considerable theoretical value, but also practical significance for advancing the real-</w:t>
      </w:r>
      <w:r w:rsidR="009C3D65" w:rsidRPr="009C3D65">
        <w:rPr>
          <w:sz w:val="21"/>
          <w:szCs w:val="21"/>
        </w:rPr>
        <w:lastRenderedPageBreak/>
        <w:t>world engineering</w:t>
      </w:r>
      <w:r w:rsidR="009C3D65">
        <w:rPr>
          <w:rFonts w:hint="eastAsia"/>
          <w:sz w:val="21"/>
          <w:szCs w:val="21"/>
        </w:rPr>
        <w:t xml:space="preserve"> </w:t>
      </w:r>
      <w:r w:rsidR="009C3D65" w:rsidRPr="009C3D65">
        <w:rPr>
          <w:sz w:val="21"/>
          <w:szCs w:val="21"/>
        </w:rPr>
        <w:t>deployment of intelligent robots.</w:t>
      </w:r>
      <w:r w:rsidR="009C3D65" w:rsidRPr="009C3D65">
        <w:t xml:space="preserve"> </w:t>
      </w:r>
      <w:r w:rsidR="009C3D65" w:rsidRPr="009C3D65">
        <w:rPr>
          <w:sz w:val="21"/>
          <w:szCs w:val="21"/>
        </w:rPr>
        <w:t>The core objective of path planning is to generate a collision-free trajectory for a robot within a known configuration space defined</w:t>
      </w:r>
      <w:r w:rsidR="009C3D65">
        <w:rPr>
          <w:rFonts w:hint="eastAsia"/>
          <w:sz w:val="21"/>
          <w:szCs w:val="21"/>
        </w:rPr>
        <w:t xml:space="preserve"> </w:t>
      </w:r>
      <w:r w:rsidR="009C3D65" w:rsidRPr="009C3D65">
        <w:rPr>
          <w:sz w:val="21"/>
          <w:szCs w:val="21"/>
        </w:rPr>
        <w:t>by a start point and a goal point, subject to kinematic constraints, while balancing</w:t>
      </w:r>
      <w:r w:rsidR="009C3D65">
        <w:rPr>
          <w:rFonts w:hint="eastAsia"/>
          <w:sz w:val="21"/>
          <w:szCs w:val="21"/>
        </w:rPr>
        <w:t xml:space="preserve"> </w:t>
      </w:r>
      <w:r w:rsidR="009C3D65" w:rsidRPr="009C3D65">
        <w:rPr>
          <w:sz w:val="21"/>
          <w:szCs w:val="21"/>
        </w:rPr>
        <w:t xml:space="preserve">two fundamental requirements: real-time responsiveness and path optimality </w:t>
      </w:r>
      <w:r w:rsidR="009C3D65">
        <w:rPr>
          <w:sz w:val="21"/>
          <w:szCs w:val="21"/>
        </w:rPr>
        <w:fldChar w:fldCharType="begin"/>
      </w:r>
      <w:r w:rsidR="009C3D65">
        <w:rPr>
          <w:sz w:val="21"/>
          <w:szCs w:val="21"/>
        </w:rPr>
        <w:instrText xml:space="preserve"> REF _Ref236081121 \r \h </w:instrText>
      </w:r>
      <w:r w:rsidR="009C3D65">
        <w:rPr>
          <w:sz w:val="21"/>
          <w:szCs w:val="21"/>
        </w:rPr>
      </w:r>
      <w:r w:rsidR="009C3D65">
        <w:rPr>
          <w:sz w:val="21"/>
          <w:szCs w:val="21"/>
        </w:rPr>
        <w:fldChar w:fldCharType="separate"/>
      </w:r>
      <w:r w:rsidR="009C3D65">
        <w:rPr>
          <w:sz w:val="21"/>
          <w:szCs w:val="21"/>
        </w:rPr>
        <w:t>[6</w:t>
      </w:r>
      <w:r w:rsidR="009C3D65">
        <w:rPr>
          <w:rFonts w:hint="eastAsia"/>
          <w:sz w:val="21"/>
          <w:szCs w:val="21"/>
        </w:rPr>
        <w:t>,</w:t>
      </w:r>
      <w:r w:rsidR="009C3D65">
        <w:rPr>
          <w:sz w:val="21"/>
          <w:szCs w:val="21"/>
        </w:rPr>
        <w:fldChar w:fldCharType="end"/>
      </w:r>
      <w:r w:rsidR="009C3D65">
        <w:rPr>
          <w:sz w:val="21"/>
          <w:szCs w:val="21"/>
        </w:rPr>
        <w:fldChar w:fldCharType="begin"/>
      </w:r>
      <w:r w:rsidR="009C3D65">
        <w:rPr>
          <w:sz w:val="21"/>
          <w:szCs w:val="21"/>
        </w:rPr>
        <w:instrText xml:space="preserve"> REF _Ref236081123 \r \h </w:instrText>
      </w:r>
      <w:r w:rsidR="009C3D65">
        <w:rPr>
          <w:sz w:val="21"/>
          <w:szCs w:val="21"/>
        </w:rPr>
      </w:r>
      <w:r w:rsidR="009C3D65">
        <w:rPr>
          <w:sz w:val="21"/>
          <w:szCs w:val="21"/>
        </w:rPr>
        <w:fldChar w:fldCharType="separate"/>
      </w:r>
      <w:r w:rsidR="009C3D65">
        <w:rPr>
          <w:sz w:val="21"/>
          <w:szCs w:val="21"/>
        </w:rPr>
        <w:t>7]</w:t>
      </w:r>
      <w:r w:rsidR="009C3D65">
        <w:rPr>
          <w:sz w:val="21"/>
          <w:szCs w:val="21"/>
        </w:rPr>
        <w:fldChar w:fldCharType="end"/>
      </w:r>
      <w:r w:rsidR="009C3D65" w:rsidRPr="009C3D65">
        <w:rPr>
          <w:sz w:val="21"/>
          <w:szCs w:val="21"/>
        </w:rPr>
        <w:t>. Indynamic environments, randomly distributed obstacles and system uncertainties further compound the difficulty of planning. The shrinkage of the feasible region under</w:t>
      </w:r>
      <w:r w:rsidR="009C3D65">
        <w:rPr>
          <w:rFonts w:hint="eastAsia"/>
          <w:sz w:val="21"/>
          <w:szCs w:val="21"/>
        </w:rPr>
        <w:t xml:space="preserve"> </w:t>
      </w:r>
      <w:r w:rsidR="009C3D65" w:rsidRPr="009C3D65">
        <w:rPr>
          <w:sz w:val="21"/>
          <w:szCs w:val="21"/>
        </w:rPr>
        <w:t xml:space="preserve">sampling constraints and the resulting decline in tree growth efficiency are particularly pronounced </w:t>
      </w:r>
      <w:r w:rsidR="009C3D65">
        <w:rPr>
          <w:sz w:val="21"/>
          <w:szCs w:val="21"/>
        </w:rPr>
        <w:fldChar w:fldCharType="begin"/>
      </w:r>
      <w:r w:rsidR="009C3D65">
        <w:rPr>
          <w:sz w:val="21"/>
          <w:szCs w:val="21"/>
        </w:rPr>
        <w:instrText xml:space="preserve"> REF _Ref236081136 \r \h </w:instrText>
      </w:r>
      <w:r w:rsidR="009C3D65">
        <w:rPr>
          <w:sz w:val="21"/>
          <w:szCs w:val="21"/>
        </w:rPr>
      </w:r>
      <w:r w:rsidR="009C3D65">
        <w:rPr>
          <w:sz w:val="21"/>
          <w:szCs w:val="21"/>
        </w:rPr>
        <w:fldChar w:fldCharType="separate"/>
      </w:r>
      <w:r w:rsidR="009C3D65">
        <w:rPr>
          <w:sz w:val="21"/>
          <w:szCs w:val="21"/>
        </w:rPr>
        <w:t>[8]</w:t>
      </w:r>
      <w:r w:rsidR="009C3D65">
        <w:rPr>
          <w:sz w:val="21"/>
          <w:szCs w:val="21"/>
        </w:rPr>
        <w:fldChar w:fldCharType="end"/>
      </w:r>
      <w:r w:rsidR="009C3D65" w:rsidRPr="009C3D65">
        <w:rPr>
          <w:sz w:val="21"/>
          <w:szCs w:val="21"/>
        </w:rPr>
        <w:t>, making the simultaneous achievement of fast convergence and</w:t>
      </w:r>
      <w:r w:rsidR="009C3D65">
        <w:rPr>
          <w:rFonts w:hint="eastAsia"/>
          <w:sz w:val="21"/>
          <w:szCs w:val="21"/>
        </w:rPr>
        <w:t xml:space="preserve"> </w:t>
      </w:r>
      <w:r w:rsidR="009C3D65" w:rsidRPr="009C3D65">
        <w:rPr>
          <w:sz w:val="21"/>
          <w:szCs w:val="21"/>
        </w:rPr>
        <w:t xml:space="preserve">high-quality paths a central challenge in current research </w:t>
      </w:r>
      <w:r w:rsidR="009C3D65">
        <w:rPr>
          <w:sz w:val="21"/>
          <w:szCs w:val="21"/>
        </w:rPr>
        <w:fldChar w:fldCharType="begin"/>
      </w:r>
      <w:r w:rsidR="009C3D65">
        <w:rPr>
          <w:sz w:val="21"/>
          <w:szCs w:val="21"/>
        </w:rPr>
        <w:instrText xml:space="preserve"> REF _Ref236081147 \r \h </w:instrText>
      </w:r>
      <w:r w:rsidR="009C3D65">
        <w:rPr>
          <w:sz w:val="21"/>
          <w:szCs w:val="21"/>
        </w:rPr>
      </w:r>
      <w:r w:rsidR="009C3D65">
        <w:rPr>
          <w:sz w:val="21"/>
          <w:szCs w:val="21"/>
        </w:rPr>
        <w:fldChar w:fldCharType="separate"/>
      </w:r>
      <w:r w:rsidR="009C3D65">
        <w:rPr>
          <w:sz w:val="21"/>
          <w:szCs w:val="21"/>
        </w:rPr>
        <w:t>[9</w:t>
      </w:r>
      <w:r w:rsidR="009C3D65">
        <w:rPr>
          <w:rFonts w:hint="eastAsia"/>
          <w:sz w:val="21"/>
          <w:szCs w:val="21"/>
        </w:rPr>
        <w:t>,</w:t>
      </w:r>
      <w:r w:rsidR="009C3D65">
        <w:rPr>
          <w:sz w:val="21"/>
          <w:szCs w:val="21"/>
        </w:rPr>
        <w:fldChar w:fldCharType="end"/>
      </w:r>
      <w:r w:rsidR="009C3D65">
        <w:rPr>
          <w:sz w:val="21"/>
          <w:szCs w:val="21"/>
        </w:rPr>
        <w:fldChar w:fldCharType="begin"/>
      </w:r>
      <w:r w:rsidR="009C3D65">
        <w:rPr>
          <w:sz w:val="21"/>
          <w:szCs w:val="21"/>
        </w:rPr>
        <w:instrText xml:space="preserve"> REF _Ref236081148 \r \h </w:instrText>
      </w:r>
      <w:r w:rsidR="009C3D65">
        <w:rPr>
          <w:sz w:val="21"/>
          <w:szCs w:val="21"/>
        </w:rPr>
      </w:r>
      <w:r w:rsidR="009C3D65">
        <w:rPr>
          <w:sz w:val="21"/>
          <w:szCs w:val="21"/>
        </w:rPr>
        <w:fldChar w:fldCharType="separate"/>
      </w:r>
      <w:r w:rsidR="009C3D65">
        <w:rPr>
          <w:sz w:val="21"/>
          <w:szCs w:val="21"/>
        </w:rPr>
        <w:t>10]</w:t>
      </w:r>
      <w:r w:rsidR="009C3D65">
        <w:rPr>
          <w:sz w:val="21"/>
          <w:szCs w:val="21"/>
        </w:rPr>
        <w:fldChar w:fldCharType="end"/>
      </w:r>
      <w:r w:rsidR="009C3D65" w:rsidRPr="009C3D65">
        <w:rPr>
          <w:sz w:val="21"/>
          <w:szCs w:val="21"/>
        </w:rPr>
        <w:t>.</w:t>
      </w:r>
    </w:p>
    <w:p w14:paraId="0A1586C5" w14:textId="6C54DB3F" w:rsidR="009C3D65" w:rsidRDefault="009C3D65" w:rsidP="009C3D65">
      <w:pPr>
        <w:spacing w:line="276" w:lineRule="auto"/>
        <w:ind w:firstLineChars="0" w:firstLine="420"/>
        <w:rPr>
          <w:sz w:val="21"/>
          <w:szCs w:val="21"/>
        </w:rPr>
      </w:pPr>
      <w:r w:rsidRPr="009C3D65">
        <w:rPr>
          <w:sz w:val="21"/>
          <w:szCs w:val="21"/>
        </w:rPr>
        <w:t>The Rapidly Exploring Random Tree (RRT) algorithm and its bidirectional</w:t>
      </w:r>
      <w:r>
        <w:rPr>
          <w:rFonts w:hint="eastAsia"/>
          <w:sz w:val="21"/>
          <w:szCs w:val="21"/>
        </w:rPr>
        <w:t xml:space="preserve"> </w:t>
      </w:r>
      <w:r w:rsidRPr="009C3D65">
        <w:rPr>
          <w:sz w:val="21"/>
          <w:szCs w:val="21"/>
        </w:rPr>
        <w:t>variants, such as Bidirectional RRT*, are classical sampling-based path planning</w:t>
      </w:r>
      <w:r>
        <w:rPr>
          <w:rFonts w:hint="eastAsia"/>
          <w:sz w:val="21"/>
          <w:szCs w:val="21"/>
        </w:rPr>
        <w:t xml:space="preserve"> </w:t>
      </w:r>
      <w:r w:rsidRPr="009C3D65">
        <w:rPr>
          <w:sz w:val="21"/>
          <w:szCs w:val="21"/>
        </w:rPr>
        <w:t>method</w:t>
      </w:r>
      <w:r w:rsidR="00354DAD">
        <w:rPr>
          <w:sz w:val="21"/>
          <w:szCs w:val="21"/>
        </w:rPr>
        <w:fldChar w:fldCharType="begin"/>
      </w:r>
      <w:r w:rsidR="00354DAD">
        <w:rPr>
          <w:sz w:val="21"/>
          <w:szCs w:val="21"/>
        </w:rPr>
        <w:instrText xml:space="preserve"> REF _Ref236082039 \r \h </w:instrText>
      </w:r>
      <w:r w:rsidR="00354DAD">
        <w:rPr>
          <w:sz w:val="21"/>
          <w:szCs w:val="21"/>
        </w:rPr>
      </w:r>
      <w:r w:rsidR="00354DAD">
        <w:rPr>
          <w:sz w:val="21"/>
          <w:szCs w:val="21"/>
        </w:rPr>
        <w:fldChar w:fldCharType="separate"/>
      </w:r>
      <w:r w:rsidR="00354DAD">
        <w:rPr>
          <w:sz w:val="21"/>
          <w:szCs w:val="21"/>
        </w:rPr>
        <w:t>[11</w:t>
      </w:r>
      <w:r w:rsidR="00354DAD">
        <w:rPr>
          <w:rFonts w:hint="eastAsia"/>
          <w:sz w:val="21"/>
          <w:szCs w:val="21"/>
        </w:rPr>
        <w:t>,</w:t>
      </w:r>
      <w:r w:rsidR="00354DAD">
        <w:rPr>
          <w:sz w:val="21"/>
          <w:szCs w:val="21"/>
        </w:rPr>
        <w:fldChar w:fldCharType="end"/>
      </w:r>
      <w:r w:rsidR="00354DAD">
        <w:rPr>
          <w:sz w:val="21"/>
          <w:szCs w:val="21"/>
        </w:rPr>
        <w:fldChar w:fldCharType="begin"/>
      </w:r>
      <w:r w:rsidR="00354DAD">
        <w:rPr>
          <w:sz w:val="21"/>
          <w:szCs w:val="21"/>
        </w:rPr>
        <w:instrText xml:space="preserve"> REF _Ref236082044 \r \h </w:instrText>
      </w:r>
      <w:r w:rsidR="00354DAD">
        <w:rPr>
          <w:sz w:val="21"/>
          <w:szCs w:val="21"/>
        </w:rPr>
      </w:r>
      <w:r w:rsidR="00354DAD">
        <w:rPr>
          <w:sz w:val="21"/>
          <w:szCs w:val="21"/>
        </w:rPr>
        <w:fldChar w:fldCharType="separate"/>
      </w:r>
      <w:r w:rsidR="00354DAD">
        <w:rPr>
          <w:sz w:val="21"/>
          <w:szCs w:val="21"/>
        </w:rPr>
        <w:t>12]</w:t>
      </w:r>
      <w:r w:rsidR="00354DAD">
        <w:rPr>
          <w:sz w:val="21"/>
          <w:szCs w:val="21"/>
        </w:rPr>
        <w:fldChar w:fldCharType="end"/>
      </w:r>
      <w:r w:rsidRPr="009C3D65">
        <w:rPr>
          <w:sz w:val="21"/>
          <w:szCs w:val="21"/>
        </w:rPr>
        <w:t xml:space="preserve">. Owing to their probabilistic completeness and ease of implementation, they have been widely applied in complex environments </w:t>
      </w:r>
      <w:r w:rsidR="00354DAD">
        <w:rPr>
          <w:sz w:val="21"/>
          <w:szCs w:val="21"/>
        </w:rPr>
        <w:fldChar w:fldCharType="begin"/>
      </w:r>
      <w:r w:rsidR="00354DAD">
        <w:rPr>
          <w:sz w:val="21"/>
          <w:szCs w:val="21"/>
        </w:rPr>
        <w:instrText xml:space="preserve"> REF _Ref236082057 \r \h </w:instrText>
      </w:r>
      <w:r w:rsidR="00354DAD">
        <w:rPr>
          <w:sz w:val="21"/>
          <w:szCs w:val="21"/>
        </w:rPr>
      </w:r>
      <w:r w:rsidR="00354DAD">
        <w:rPr>
          <w:sz w:val="21"/>
          <w:szCs w:val="21"/>
        </w:rPr>
        <w:fldChar w:fldCharType="separate"/>
      </w:r>
      <w:r w:rsidR="00354DAD">
        <w:rPr>
          <w:sz w:val="21"/>
          <w:szCs w:val="21"/>
        </w:rPr>
        <w:t>[13</w:t>
      </w:r>
      <w:r w:rsidR="00354DAD">
        <w:rPr>
          <w:rFonts w:hint="eastAsia"/>
          <w:sz w:val="21"/>
          <w:szCs w:val="21"/>
        </w:rPr>
        <w:t>,</w:t>
      </w:r>
      <w:r w:rsidR="00354DAD">
        <w:rPr>
          <w:sz w:val="21"/>
          <w:szCs w:val="21"/>
        </w:rPr>
        <w:fldChar w:fldCharType="end"/>
      </w:r>
      <w:r w:rsidR="00354DAD">
        <w:rPr>
          <w:sz w:val="21"/>
          <w:szCs w:val="21"/>
        </w:rPr>
        <w:fldChar w:fldCharType="begin"/>
      </w:r>
      <w:r w:rsidR="00354DAD">
        <w:rPr>
          <w:sz w:val="21"/>
          <w:szCs w:val="21"/>
        </w:rPr>
        <w:instrText xml:space="preserve"> REF _Ref236082058 \r \h </w:instrText>
      </w:r>
      <w:r w:rsidR="00354DAD">
        <w:rPr>
          <w:sz w:val="21"/>
          <w:szCs w:val="21"/>
        </w:rPr>
      </w:r>
      <w:r w:rsidR="00354DAD">
        <w:rPr>
          <w:sz w:val="21"/>
          <w:szCs w:val="21"/>
        </w:rPr>
        <w:fldChar w:fldCharType="separate"/>
      </w:r>
      <w:r w:rsidR="00354DAD">
        <w:rPr>
          <w:sz w:val="21"/>
          <w:szCs w:val="21"/>
        </w:rPr>
        <w:t>14]</w:t>
      </w:r>
      <w:r w:rsidR="00354DAD">
        <w:rPr>
          <w:sz w:val="21"/>
          <w:szCs w:val="21"/>
        </w:rPr>
        <w:fldChar w:fldCharType="end"/>
      </w:r>
      <w:r w:rsidRPr="009C3D65">
        <w:rPr>
          <w:sz w:val="21"/>
          <w:szCs w:val="21"/>
        </w:rPr>
        <w:t>. However,</w:t>
      </w:r>
      <w:r>
        <w:rPr>
          <w:rFonts w:hint="eastAsia"/>
          <w:sz w:val="21"/>
          <w:szCs w:val="21"/>
        </w:rPr>
        <w:t xml:space="preserve"> </w:t>
      </w:r>
      <w:r w:rsidRPr="009C3D65">
        <w:rPr>
          <w:sz w:val="21"/>
          <w:szCs w:val="21"/>
        </w:rPr>
        <w:t>the traditional Bidirectional RRT* algorithm still suffers from inherent limitations,</w:t>
      </w:r>
      <w:r>
        <w:rPr>
          <w:rFonts w:hint="eastAsia"/>
          <w:sz w:val="21"/>
          <w:szCs w:val="21"/>
        </w:rPr>
        <w:t xml:space="preserve"> </w:t>
      </w:r>
      <w:r w:rsidRPr="009C3D65">
        <w:rPr>
          <w:sz w:val="21"/>
          <w:szCs w:val="21"/>
        </w:rPr>
        <w:t xml:space="preserve">such as strong randomness in the sampling process, low search efficiency, and insufficient geometric smoothness of the planned paths </w:t>
      </w:r>
      <w:r w:rsidR="00354DAD">
        <w:rPr>
          <w:sz w:val="21"/>
          <w:szCs w:val="21"/>
        </w:rPr>
        <w:fldChar w:fldCharType="begin"/>
      </w:r>
      <w:r w:rsidR="00354DAD">
        <w:rPr>
          <w:sz w:val="21"/>
          <w:szCs w:val="21"/>
        </w:rPr>
        <w:instrText xml:space="preserve"> REF _Ref236082078 \r \h </w:instrText>
      </w:r>
      <w:r w:rsidR="00354DAD">
        <w:rPr>
          <w:sz w:val="21"/>
          <w:szCs w:val="21"/>
        </w:rPr>
      </w:r>
      <w:r w:rsidR="00354DAD">
        <w:rPr>
          <w:sz w:val="21"/>
          <w:szCs w:val="21"/>
        </w:rPr>
        <w:fldChar w:fldCharType="separate"/>
      </w:r>
      <w:r w:rsidR="00354DAD">
        <w:rPr>
          <w:sz w:val="21"/>
          <w:szCs w:val="21"/>
        </w:rPr>
        <w:t>[15</w:t>
      </w:r>
      <w:r w:rsidR="00354DAD">
        <w:rPr>
          <w:rFonts w:hint="eastAsia"/>
          <w:sz w:val="21"/>
          <w:szCs w:val="21"/>
        </w:rPr>
        <w:t>,</w:t>
      </w:r>
      <w:r w:rsidR="00354DAD">
        <w:rPr>
          <w:sz w:val="21"/>
          <w:szCs w:val="21"/>
        </w:rPr>
        <w:fldChar w:fldCharType="end"/>
      </w:r>
      <w:r w:rsidR="00354DAD">
        <w:rPr>
          <w:sz w:val="21"/>
          <w:szCs w:val="21"/>
        </w:rPr>
        <w:fldChar w:fldCharType="begin"/>
      </w:r>
      <w:r w:rsidR="00354DAD">
        <w:rPr>
          <w:sz w:val="21"/>
          <w:szCs w:val="21"/>
        </w:rPr>
        <w:instrText xml:space="preserve"> REF _Ref236082082 \r \h </w:instrText>
      </w:r>
      <w:r w:rsidR="00354DAD">
        <w:rPr>
          <w:sz w:val="21"/>
          <w:szCs w:val="21"/>
        </w:rPr>
      </w:r>
      <w:r w:rsidR="00354DAD">
        <w:rPr>
          <w:sz w:val="21"/>
          <w:szCs w:val="21"/>
        </w:rPr>
        <w:fldChar w:fldCharType="separate"/>
      </w:r>
      <w:r w:rsidR="00354DAD">
        <w:rPr>
          <w:sz w:val="21"/>
          <w:szCs w:val="21"/>
        </w:rPr>
        <w:t>16]</w:t>
      </w:r>
      <w:r w:rsidR="00354DAD">
        <w:rPr>
          <w:sz w:val="21"/>
          <w:szCs w:val="21"/>
        </w:rPr>
        <w:fldChar w:fldCharType="end"/>
      </w:r>
      <w:r w:rsidRPr="009C3D65">
        <w:rPr>
          <w:sz w:val="21"/>
          <w:szCs w:val="21"/>
        </w:rPr>
        <w:t>. These limitations restrict</w:t>
      </w:r>
      <w:r>
        <w:rPr>
          <w:rFonts w:hint="eastAsia"/>
          <w:sz w:val="21"/>
          <w:szCs w:val="21"/>
        </w:rPr>
        <w:t xml:space="preserve"> </w:t>
      </w:r>
      <w:r w:rsidRPr="009C3D65">
        <w:rPr>
          <w:sz w:val="21"/>
          <w:szCs w:val="21"/>
        </w:rPr>
        <w:t>its performance in scenarios involving large-scale environments, dense obstacles, or</w:t>
      </w:r>
      <w:r>
        <w:rPr>
          <w:rFonts w:hint="eastAsia"/>
          <w:sz w:val="21"/>
          <w:szCs w:val="21"/>
        </w:rPr>
        <w:t xml:space="preserve"> </w:t>
      </w:r>
      <w:r w:rsidRPr="009C3D65">
        <w:rPr>
          <w:sz w:val="21"/>
          <w:szCs w:val="21"/>
        </w:rPr>
        <w:t xml:space="preserve">dynamically distributed obstacles </w:t>
      </w:r>
      <w:r w:rsidR="00354DAD">
        <w:rPr>
          <w:sz w:val="21"/>
          <w:szCs w:val="21"/>
        </w:rPr>
        <w:fldChar w:fldCharType="begin"/>
      </w:r>
      <w:r w:rsidR="00354DAD">
        <w:rPr>
          <w:sz w:val="21"/>
          <w:szCs w:val="21"/>
        </w:rPr>
        <w:instrText xml:space="preserve"> REF _Ref236082103 \r \h </w:instrText>
      </w:r>
      <w:r w:rsidR="00354DAD">
        <w:rPr>
          <w:sz w:val="21"/>
          <w:szCs w:val="21"/>
        </w:rPr>
      </w:r>
      <w:r w:rsidR="00354DAD">
        <w:rPr>
          <w:sz w:val="21"/>
          <w:szCs w:val="21"/>
        </w:rPr>
        <w:fldChar w:fldCharType="separate"/>
      </w:r>
      <w:r w:rsidR="00354DAD">
        <w:rPr>
          <w:sz w:val="21"/>
          <w:szCs w:val="21"/>
        </w:rPr>
        <w:t>[17</w:t>
      </w:r>
      <w:r w:rsidR="00354DAD">
        <w:rPr>
          <w:rFonts w:hint="eastAsia"/>
          <w:sz w:val="21"/>
          <w:szCs w:val="21"/>
        </w:rPr>
        <w:t>,</w:t>
      </w:r>
      <w:r w:rsidR="00354DAD">
        <w:rPr>
          <w:sz w:val="21"/>
          <w:szCs w:val="21"/>
        </w:rPr>
        <w:fldChar w:fldCharType="end"/>
      </w:r>
      <w:r w:rsidR="00354DAD">
        <w:rPr>
          <w:sz w:val="21"/>
          <w:szCs w:val="21"/>
        </w:rPr>
        <w:fldChar w:fldCharType="begin"/>
      </w:r>
      <w:r w:rsidR="00354DAD">
        <w:rPr>
          <w:sz w:val="21"/>
          <w:szCs w:val="21"/>
        </w:rPr>
        <w:instrText xml:space="preserve"> REF _Ref236082104 \r \h </w:instrText>
      </w:r>
      <w:r w:rsidR="00354DAD">
        <w:rPr>
          <w:sz w:val="21"/>
          <w:szCs w:val="21"/>
        </w:rPr>
      </w:r>
      <w:r w:rsidR="00354DAD">
        <w:rPr>
          <w:sz w:val="21"/>
          <w:szCs w:val="21"/>
        </w:rPr>
        <w:fldChar w:fldCharType="separate"/>
      </w:r>
      <w:r w:rsidR="00354DAD">
        <w:rPr>
          <w:sz w:val="21"/>
          <w:szCs w:val="21"/>
        </w:rPr>
        <w:t>18]</w:t>
      </w:r>
      <w:r w:rsidR="00354DAD">
        <w:rPr>
          <w:sz w:val="21"/>
          <w:szCs w:val="21"/>
        </w:rPr>
        <w:fldChar w:fldCharType="end"/>
      </w:r>
      <w:r w:rsidRPr="009C3D65">
        <w:rPr>
          <w:sz w:val="21"/>
          <w:szCs w:val="21"/>
        </w:rPr>
        <w:t>. Researchers have proposed various improvement strategies from the perspectives of sampling guidance, coordination of search</w:t>
      </w:r>
      <w:r>
        <w:rPr>
          <w:rFonts w:hint="eastAsia"/>
          <w:sz w:val="21"/>
          <w:szCs w:val="21"/>
        </w:rPr>
        <w:t xml:space="preserve"> </w:t>
      </w:r>
      <w:r w:rsidRPr="009C3D65">
        <w:rPr>
          <w:sz w:val="21"/>
          <w:szCs w:val="21"/>
        </w:rPr>
        <w:t>strategies, and path structure optimization. A representative line of work enhances</w:t>
      </w:r>
      <w:r>
        <w:rPr>
          <w:rFonts w:hint="eastAsia"/>
          <w:sz w:val="21"/>
          <w:szCs w:val="21"/>
        </w:rPr>
        <w:t xml:space="preserve"> </w:t>
      </w:r>
      <w:r w:rsidRPr="009C3D65">
        <w:rPr>
          <w:sz w:val="21"/>
          <w:szCs w:val="21"/>
        </w:rPr>
        <w:t>convergence efficiency by improving the bidirectional search framework and sampling</w:t>
      </w:r>
      <w:r>
        <w:rPr>
          <w:rFonts w:hint="eastAsia"/>
          <w:sz w:val="21"/>
          <w:szCs w:val="21"/>
        </w:rPr>
        <w:t xml:space="preserve"> </w:t>
      </w:r>
      <w:r w:rsidRPr="009C3D65">
        <w:rPr>
          <w:sz w:val="21"/>
          <w:szCs w:val="21"/>
        </w:rPr>
        <w:t>guidance mechanisms, with particular emphasis on improving accessibility in difficult</w:t>
      </w:r>
      <w:r w:rsidR="00354DAD">
        <w:rPr>
          <w:rFonts w:hint="eastAsia"/>
          <w:sz w:val="21"/>
          <w:szCs w:val="21"/>
        </w:rPr>
        <w:t xml:space="preserve"> </w:t>
      </w:r>
      <w:r w:rsidRPr="009C3D65">
        <w:rPr>
          <w:sz w:val="21"/>
          <w:szCs w:val="21"/>
        </w:rPr>
        <w:t xml:space="preserve">to-sample scenarios such as narrow passages </w:t>
      </w:r>
      <w:r w:rsidR="00354DAD">
        <w:rPr>
          <w:sz w:val="21"/>
          <w:szCs w:val="21"/>
        </w:rPr>
        <w:fldChar w:fldCharType="begin"/>
      </w:r>
      <w:r w:rsidR="00354DAD">
        <w:rPr>
          <w:sz w:val="21"/>
          <w:szCs w:val="21"/>
        </w:rPr>
        <w:instrText xml:space="preserve"> REF _Ref236082118 \r \h </w:instrText>
      </w:r>
      <w:r w:rsidR="00354DAD">
        <w:rPr>
          <w:sz w:val="21"/>
          <w:szCs w:val="21"/>
        </w:rPr>
      </w:r>
      <w:r w:rsidR="00354DAD">
        <w:rPr>
          <w:sz w:val="21"/>
          <w:szCs w:val="21"/>
        </w:rPr>
        <w:fldChar w:fldCharType="separate"/>
      </w:r>
      <w:r w:rsidR="00354DAD">
        <w:rPr>
          <w:sz w:val="21"/>
          <w:szCs w:val="21"/>
        </w:rPr>
        <w:t>[19]</w:t>
      </w:r>
      <w:r w:rsidR="00354DAD">
        <w:rPr>
          <w:sz w:val="21"/>
          <w:szCs w:val="21"/>
        </w:rPr>
        <w:fldChar w:fldCharType="end"/>
      </w:r>
      <w:r w:rsidRPr="009C3D65">
        <w:rPr>
          <w:sz w:val="21"/>
          <w:szCs w:val="21"/>
        </w:rPr>
        <w:t xml:space="preserve">. ARRT-Connect </w:t>
      </w:r>
      <w:r w:rsidR="00354DAD">
        <w:rPr>
          <w:sz w:val="21"/>
          <w:szCs w:val="21"/>
        </w:rPr>
        <w:fldChar w:fldCharType="begin"/>
      </w:r>
      <w:r w:rsidR="00354DAD">
        <w:rPr>
          <w:sz w:val="21"/>
          <w:szCs w:val="21"/>
        </w:rPr>
        <w:instrText xml:space="preserve"> REF _Ref236082126 \r \h </w:instrText>
      </w:r>
      <w:r w:rsidR="00354DAD">
        <w:rPr>
          <w:sz w:val="21"/>
          <w:szCs w:val="21"/>
        </w:rPr>
      </w:r>
      <w:r w:rsidR="00354DAD">
        <w:rPr>
          <w:sz w:val="21"/>
          <w:szCs w:val="21"/>
        </w:rPr>
        <w:fldChar w:fldCharType="separate"/>
      </w:r>
      <w:r w:rsidR="00354DAD">
        <w:rPr>
          <w:sz w:val="21"/>
          <w:szCs w:val="21"/>
        </w:rPr>
        <w:t>[20]</w:t>
      </w:r>
      <w:r w:rsidR="00354DAD">
        <w:rPr>
          <w:sz w:val="21"/>
          <w:szCs w:val="21"/>
        </w:rPr>
        <w:fldChar w:fldCharType="end"/>
      </w:r>
      <w:r w:rsidRPr="009C3D65">
        <w:rPr>
          <w:sz w:val="21"/>
          <w:szCs w:val="21"/>
        </w:rPr>
        <w:t>, proposed by Li</w:t>
      </w:r>
      <w:r>
        <w:rPr>
          <w:rFonts w:hint="eastAsia"/>
          <w:sz w:val="21"/>
          <w:szCs w:val="21"/>
        </w:rPr>
        <w:t xml:space="preserve"> </w:t>
      </w:r>
      <w:r w:rsidRPr="009C3D65">
        <w:rPr>
          <w:sz w:val="21"/>
          <w:szCs w:val="21"/>
        </w:rPr>
        <w:t xml:space="preserve">and Chen (2022), as well as ABQ-RRT* </w:t>
      </w:r>
      <w:r w:rsidR="00354DAD">
        <w:rPr>
          <w:sz w:val="21"/>
          <w:szCs w:val="21"/>
        </w:rPr>
        <w:fldChar w:fldCharType="begin"/>
      </w:r>
      <w:r w:rsidR="00354DAD">
        <w:rPr>
          <w:sz w:val="21"/>
          <w:szCs w:val="21"/>
        </w:rPr>
        <w:instrText xml:space="preserve"> REF _Ref236082134 \r \h </w:instrText>
      </w:r>
      <w:r w:rsidR="00354DAD">
        <w:rPr>
          <w:sz w:val="21"/>
          <w:szCs w:val="21"/>
        </w:rPr>
      </w:r>
      <w:r w:rsidR="00354DAD">
        <w:rPr>
          <w:sz w:val="21"/>
          <w:szCs w:val="21"/>
        </w:rPr>
        <w:fldChar w:fldCharType="separate"/>
      </w:r>
      <w:r w:rsidR="00354DAD">
        <w:rPr>
          <w:sz w:val="21"/>
          <w:szCs w:val="21"/>
        </w:rPr>
        <w:t>[21]</w:t>
      </w:r>
      <w:r w:rsidR="00354DAD">
        <w:rPr>
          <w:sz w:val="21"/>
          <w:szCs w:val="21"/>
        </w:rPr>
        <w:fldChar w:fldCharType="end"/>
      </w:r>
      <w:r w:rsidRPr="009C3D65">
        <w:rPr>
          <w:sz w:val="21"/>
          <w:szCs w:val="21"/>
        </w:rPr>
        <w:t xml:space="preserve"> based on similar principles, adaptively</w:t>
      </w:r>
      <w:r>
        <w:rPr>
          <w:rFonts w:hint="eastAsia"/>
          <w:sz w:val="21"/>
          <w:szCs w:val="21"/>
        </w:rPr>
        <w:t xml:space="preserve"> </w:t>
      </w:r>
      <w:r w:rsidRPr="009C3D65">
        <w:rPr>
          <w:sz w:val="21"/>
          <w:szCs w:val="21"/>
        </w:rPr>
        <w:t>adjust the sampling strategy according to the scale of unexplored regions identified</w:t>
      </w:r>
      <w:r>
        <w:rPr>
          <w:rFonts w:hint="eastAsia"/>
          <w:sz w:val="21"/>
          <w:szCs w:val="21"/>
        </w:rPr>
        <w:t xml:space="preserve"> </w:t>
      </w:r>
      <w:r w:rsidRPr="009C3D65">
        <w:rPr>
          <w:sz w:val="21"/>
          <w:szCs w:val="21"/>
        </w:rPr>
        <w:t>through dual-tree exploration. By incorporating the principal component analysis</w:t>
      </w:r>
      <w:r>
        <w:rPr>
          <w:rFonts w:hint="eastAsia"/>
          <w:sz w:val="21"/>
          <w:szCs w:val="21"/>
        </w:rPr>
        <w:t xml:space="preserve"> </w:t>
      </w:r>
      <w:r w:rsidRPr="009C3D65">
        <w:rPr>
          <w:sz w:val="21"/>
          <w:szCs w:val="21"/>
        </w:rPr>
        <w:t>(PCA) approach introduced by Tahirovic and Ferizbegovic (2018) in RRT</w:t>
      </w:r>
      <w:r w:rsidR="00354DAD">
        <w:rPr>
          <w:rFonts w:hint="eastAsia"/>
          <w:sz w:val="21"/>
          <w:szCs w:val="21"/>
        </w:rPr>
        <w:t xml:space="preserve"> </w:t>
      </w:r>
      <w:r w:rsidR="00354DAD">
        <w:rPr>
          <w:sz w:val="21"/>
          <w:szCs w:val="21"/>
        </w:rPr>
        <w:fldChar w:fldCharType="begin"/>
      </w:r>
      <w:r w:rsidR="00354DAD">
        <w:rPr>
          <w:sz w:val="21"/>
          <w:szCs w:val="21"/>
        </w:rPr>
        <w:instrText xml:space="preserve"> </w:instrText>
      </w:r>
      <w:r w:rsidR="00354DAD">
        <w:rPr>
          <w:rFonts w:hint="eastAsia"/>
          <w:sz w:val="21"/>
          <w:szCs w:val="21"/>
        </w:rPr>
        <w:instrText>REF _Ref236082148 \r \h</w:instrText>
      </w:r>
      <w:r w:rsidR="00354DAD">
        <w:rPr>
          <w:sz w:val="21"/>
          <w:szCs w:val="21"/>
        </w:rPr>
        <w:instrText xml:space="preserve"> </w:instrText>
      </w:r>
      <w:r w:rsidR="00354DAD">
        <w:rPr>
          <w:sz w:val="21"/>
          <w:szCs w:val="21"/>
        </w:rPr>
      </w:r>
      <w:r w:rsidR="00354DAD">
        <w:rPr>
          <w:sz w:val="21"/>
          <w:szCs w:val="21"/>
        </w:rPr>
        <w:fldChar w:fldCharType="separate"/>
      </w:r>
      <w:r w:rsidR="00354DAD">
        <w:rPr>
          <w:sz w:val="21"/>
          <w:szCs w:val="21"/>
        </w:rPr>
        <w:t>[22]</w:t>
      </w:r>
      <w:r w:rsidR="00354DAD">
        <w:rPr>
          <w:sz w:val="21"/>
          <w:szCs w:val="21"/>
        </w:rPr>
        <w:fldChar w:fldCharType="end"/>
      </w:r>
      <w:r w:rsidRPr="009C3D65">
        <w:rPr>
          <w:sz w:val="21"/>
          <w:szCs w:val="21"/>
        </w:rPr>
        <w:t>, these</w:t>
      </w:r>
      <w:r>
        <w:rPr>
          <w:rFonts w:hint="eastAsia"/>
          <w:sz w:val="21"/>
          <w:szCs w:val="21"/>
        </w:rPr>
        <w:t xml:space="preserve"> </w:t>
      </w:r>
      <w:r w:rsidRPr="009C3D65">
        <w:rPr>
          <w:sz w:val="21"/>
          <w:szCs w:val="21"/>
        </w:rPr>
        <w:t>methods enhance the directional growth of trees within elongated feasible corridors,</w:t>
      </w:r>
      <w:r>
        <w:rPr>
          <w:rFonts w:hint="eastAsia"/>
          <w:sz w:val="21"/>
          <w:szCs w:val="21"/>
        </w:rPr>
        <w:t xml:space="preserve"> </w:t>
      </w:r>
      <w:r w:rsidRPr="009C3D65">
        <w:rPr>
          <w:sz w:val="21"/>
          <w:szCs w:val="21"/>
        </w:rPr>
        <w:t>thereby accelerating exploration and connectivity in narrow environments.</w:t>
      </w:r>
    </w:p>
    <w:p w14:paraId="0A6BF2E5" w14:textId="3F3FB81F" w:rsidR="009C3D65" w:rsidRDefault="009C3D65" w:rsidP="009C3D65">
      <w:pPr>
        <w:spacing w:line="276" w:lineRule="auto"/>
        <w:ind w:firstLineChars="0" w:firstLine="420"/>
        <w:rPr>
          <w:sz w:val="21"/>
          <w:szCs w:val="21"/>
        </w:rPr>
      </w:pPr>
      <w:r w:rsidRPr="009C3D65">
        <w:rPr>
          <w:sz w:val="21"/>
          <w:szCs w:val="21"/>
        </w:rPr>
        <w:t>However, such methods may still generate a large number of redundant sampling</w:t>
      </w:r>
      <w:r>
        <w:rPr>
          <w:rFonts w:hint="eastAsia"/>
          <w:sz w:val="21"/>
          <w:szCs w:val="21"/>
        </w:rPr>
        <w:t xml:space="preserve"> </w:t>
      </w:r>
      <w:r w:rsidRPr="009C3D65">
        <w:rPr>
          <w:sz w:val="21"/>
          <w:szCs w:val="21"/>
        </w:rPr>
        <w:t>points in regions unrelated to the optimal path when operating in high-dimensional</w:t>
      </w:r>
      <w:r>
        <w:rPr>
          <w:rFonts w:hint="eastAsia"/>
          <w:sz w:val="21"/>
          <w:szCs w:val="21"/>
        </w:rPr>
        <w:t xml:space="preserve"> </w:t>
      </w:r>
      <w:r w:rsidRPr="009C3D65">
        <w:rPr>
          <w:sz w:val="21"/>
          <w:szCs w:val="21"/>
        </w:rPr>
        <w:t>spaces or complex environments with multiple passages, thereby reducing overall planning efficiency. In particular, as the environment scale increases or obstacle density</w:t>
      </w:r>
      <w:r>
        <w:rPr>
          <w:rFonts w:hint="eastAsia"/>
          <w:sz w:val="21"/>
          <w:szCs w:val="21"/>
        </w:rPr>
        <w:t xml:space="preserve"> </w:t>
      </w:r>
      <w:r w:rsidRPr="009C3D65">
        <w:rPr>
          <w:sz w:val="21"/>
          <w:szCs w:val="21"/>
        </w:rPr>
        <w:t>rises, fixed sampling bias strategies struggle to adapt to the varying demands of different search stages, leading to diminished guidance effectiveness of the informed subset.</w:t>
      </w:r>
      <w:r>
        <w:rPr>
          <w:rFonts w:hint="eastAsia"/>
          <w:sz w:val="21"/>
          <w:szCs w:val="21"/>
        </w:rPr>
        <w:t xml:space="preserve"> </w:t>
      </w:r>
      <w:r w:rsidRPr="009C3D65">
        <w:rPr>
          <w:sz w:val="21"/>
          <w:szCs w:val="21"/>
        </w:rPr>
        <w:t xml:space="preserve">Informed RRT* proposed by Gammell et al. </w:t>
      </w:r>
      <w:r w:rsidR="00F91573">
        <w:rPr>
          <w:sz w:val="21"/>
          <w:szCs w:val="21"/>
        </w:rPr>
        <w:fldChar w:fldCharType="begin"/>
      </w:r>
      <w:r w:rsidR="00F91573">
        <w:rPr>
          <w:sz w:val="21"/>
          <w:szCs w:val="21"/>
        </w:rPr>
        <w:instrText xml:space="preserve"> REF _Ref236082190 \r \h </w:instrText>
      </w:r>
      <w:r w:rsidR="00F91573">
        <w:rPr>
          <w:sz w:val="21"/>
          <w:szCs w:val="21"/>
        </w:rPr>
      </w:r>
      <w:r w:rsidR="00F91573">
        <w:rPr>
          <w:sz w:val="21"/>
          <w:szCs w:val="21"/>
        </w:rPr>
        <w:fldChar w:fldCharType="separate"/>
      </w:r>
      <w:r w:rsidR="00F91573">
        <w:rPr>
          <w:sz w:val="21"/>
          <w:szCs w:val="21"/>
        </w:rPr>
        <w:t>[23</w:t>
      </w:r>
      <w:r w:rsidR="00F91573">
        <w:rPr>
          <w:rFonts w:hint="eastAsia"/>
          <w:sz w:val="21"/>
          <w:szCs w:val="21"/>
        </w:rPr>
        <w:t>,</w:t>
      </w:r>
      <w:r w:rsidR="00F91573">
        <w:rPr>
          <w:sz w:val="21"/>
          <w:szCs w:val="21"/>
        </w:rPr>
        <w:fldChar w:fldCharType="end"/>
      </w:r>
      <w:r w:rsidR="00F91573">
        <w:rPr>
          <w:sz w:val="21"/>
          <w:szCs w:val="21"/>
        </w:rPr>
        <w:fldChar w:fldCharType="begin"/>
      </w:r>
      <w:r w:rsidR="00F91573">
        <w:rPr>
          <w:sz w:val="21"/>
          <w:szCs w:val="21"/>
        </w:rPr>
        <w:instrText xml:space="preserve"> REF _Ref236082197 \r \h </w:instrText>
      </w:r>
      <w:r w:rsidR="00F91573">
        <w:rPr>
          <w:sz w:val="21"/>
          <w:szCs w:val="21"/>
        </w:rPr>
      </w:r>
      <w:r w:rsidR="00F91573">
        <w:rPr>
          <w:sz w:val="21"/>
          <w:szCs w:val="21"/>
        </w:rPr>
        <w:fldChar w:fldCharType="separate"/>
      </w:r>
      <w:r w:rsidR="00F91573">
        <w:rPr>
          <w:sz w:val="21"/>
          <w:szCs w:val="21"/>
        </w:rPr>
        <w:t>24]</w:t>
      </w:r>
      <w:r w:rsidR="00F91573">
        <w:rPr>
          <w:sz w:val="21"/>
          <w:szCs w:val="21"/>
        </w:rPr>
        <w:fldChar w:fldCharType="end"/>
      </w:r>
      <w:r w:rsidRPr="009C3D65">
        <w:rPr>
          <w:sz w:val="21"/>
          <w:szCs w:val="21"/>
        </w:rPr>
        <w:t xml:space="preserve"> restricts the sampling space to an</w:t>
      </w:r>
      <w:r>
        <w:rPr>
          <w:rFonts w:hint="eastAsia"/>
          <w:sz w:val="21"/>
          <w:szCs w:val="21"/>
        </w:rPr>
        <w:t xml:space="preserve"> </w:t>
      </w:r>
      <w:r w:rsidRPr="009C3D65">
        <w:rPr>
          <w:sz w:val="21"/>
          <w:szCs w:val="21"/>
        </w:rPr>
        <w:t>informed subset defined by a super-ellipsoid with the start and goal states as its foci,</w:t>
      </w:r>
      <w:r>
        <w:rPr>
          <w:rFonts w:hint="eastAsia"/>
          <w:sz w:val="21"/>
          <w:szCs w:val="21"/>
        </w:rPr>
        <w:t xml:space="preserve"> </w:t>
      </w:r>
      <w:r w:rsidRPr="009C3D65">
        <w:rPr>
          <w:sz w:val="21"/>
          <w:szCs w:val="21"/>
        </w:rPr>
        <w:t>thereby concentrating the sampling process on regions that can potentially improve</w:t>
      </w:r>
      <w:r>
        <w:rPr>
          <w:rFonts w:hint="eastAsia"/>
          <w:sz w:val="21"/>
          <w:szCs w:val="21"/>
        </w:rPr>
        <w:t xml:space="preserve"> </w:t>
      </w:r>
      <w:r w:rsidRPr="009C3D65">
        <w:rPr>
          <w:sz w:val="21"/>
          <w:szCs w:val="21"/>
        </w:rPr>
        <w:t>the cost of the current best path. This work establishes the theoretical foundation</w:t>
      </w:r>
      <w:r>
        <w:rPr>
          <w:rFonts w:hint="eastAsia"/>
          <w:sz w:val="21"/>
          <w:szCs w:val="21"/>
        </w:rPr>
        <w:t xml:space="preserve"> </w:t>
      </w:r>
      <w:r w:rsidRPr="009C3D65">
        <w:rPr>
          <w:sz w:val="21"/>
          <w:szCs w:val="21"/>
        </w:rPr>
        <w:t>for cost-guided constrained sampling. Building upon this foundation, Gammell et al.</w:t>
      </w:r>
      <w:r>
        <w:rPr>
          <w:rFonts w:hint="eastAsia"/>
          <w:sz w:val="21"/>
          <w:szCs w:val="21"/>
        </w:rPr>
        <w:t xml:space="preserve"> </w:t>
      </w:r>
      <w:r w:rsidRPr="009C3D65">
        <w:rPr>
          <w:sz w:val="21"/>
          <w:szCs w:val="21"/>
        </w:rPr>
        <w:t xml:space="preserve">further proposed the BIT* algorithm </w:t>
      </w:r>
      <w:r w:rsidR="00F91573">
        <w:rPr>
          <w:sz w:val="21"/>
          <w:szCs w:val="21"/>
        </w:rPr>
        <w:fldChar w:fldCharType="begin"/>
      </w:r>
      <w:r w:rsidR="00F91573">
        <w:rPr>
          <w:sz w:val="21"/>
          <w:szCs w:val="21"/>
        </w:rPr>
        <w:instrText xml:space="preserve"> REF _Ref236082217 \r \h </w:instrText>
      </w:r>
      <w:r w:rsidR="00F91573">
        <w:rPr>
          <w:sz w:val="21"/>
          <w:szCs w:val="21"/>
        </w:rPr>
      </w:r>
      <w:r w:rsidR="00F91573">
        <w:rPr>
          <w:sz w:val="21"/>
          <w:szCs w:val="21"/>
        </w:rPr>
        <w:fldChar w:fldCharType="separate"/>
      </w:r>
      <w:r w:rsidR="00F91573">
        <w:rPr>
          <w:sz w:val="21"/>
          <w:szCs w:val="21"/>
        </w:rPr>
        <w:t>[25</w:t>
      </w:r>
      <w:r w:rsidR="00F91573">
        <w:rPr>
          <w:rFonts w:hint="eastAsia"/>
          <w:sz w:val="21"/>
          <w:szCs w:val="21"/>
        </w:rPr>
        <w:t>,</w:t>
      </w:r>
      <w:r w:rsidR="00F91573">
        <w:rPr>
          <w:sz w:val="21"/>
          <w:szCs w:val="21"/>
        </w:rPr>
        <w:fldChar w:fldCharType="end"/>
      </w:r>
      <w:r w:rsidR="00F91573">
        <w:rPr>
          <w:sz w:val="21"/>
          <w:szCs w:val="21"/>
        </w:rPr>
        <w:fldChar w:fldCharType="begin"/>
      </w:r>
      <w:r w:rsidR="00F91573">
        <w:rPr>
          <w:sz w:val="21"/>
          <w:szCs w:val="21"/>
        </w:rPr>
        <w:instrText xml:space="preserve"> REF _Ref236082222 \r \h </w:instrText>
      </w:r>
      <w:r w:rsidR="00F91573">
        <w:rPr>
          <w:sz w:val="21"/>
          <w:szCs w:val="21"/>
        </w:rPr>
      </w:r>
      <w:r w:rsidR="00F91573">
        <w:rPr>
          <w:sz w:val="21"/>
          <w:szCs w:val="21"/>
        </w:rPr>
        <w:fldChar w:fldCharType="separate"/>
      </w:r>
      <w:r w:rsidR="00F91573">
        <w:rPr>
          <w:sz w:val="21"/>
          <w:szCs w:val="21"/>
        </w:rPr>
        <w:t>26]</w:t>
      </w:r>
      <w:r w:rsidR="00F91573">
        <w:rPr>
          <w:sz w:val="21"/>
          <w:szCs w:val="21"/>
        </w:rPr>
        <w:fldChar w:fldCharType="end"/>
      </w:r>
      <w:r w:rsidRPr="009C3D65">
        <w:rPr>
          <w:sz w:val="21"/>
          <w:szCs w:val="21"/>
        </w:rPr>
        <w:t>, which unifies informed sampling and</w:t>
      </w:r>
      <w:r>
        <w:rPr>
          <w:rFonts w:hint="eastAsia"/>
          <w:sz w:val="21"/>
          <w:szCs w:val="21"/>
        </w:rPr>
        <w:t xml:space="preserve"> </w:t>
      </w:r>
      <w:r w:rsidRPr="009C3D65">
        <w:rPr>
          <w:sz w:val="21"/>
          <w:szCs w:val="21"/>
        </w:rPr>
        <w:t>graph search into a heuristic search over an implicit random geometric graph, thereby</w:t>
      </w:r>
      <w:r>
        <w:rPr>
          <w:rFonts w:hint="eastAsia"/>
          <w:sz w:val="21"/>
          <w:szCs w:val="21"/>
        </w:rPr>
        <w:t xml:space="preserve"> </w:t>
      </w:r>
      <w:r w:rsidRPr="009C3D65">
        <w:rPr>
          <w:sz w:val="21"/>
          <w:szCs w:val="21"/>
        </w:rPr>
        <w:t>further improving planning efficiency in high-</w:t>
      </w:r>
      <w:r w:rsidRPr="009C3D65">
        <w:rPr>
          <w:sz w:val="21"/>
          <w:szCs w:val="21"/>
        </w:rPr>
        <w:lastRenderedPageBreak/>
        <w:t>dimensional scenarios. To further reduce</w:t>
      </w:r>
      <w:r>
        <w:rPr>
          <w:rFonts w:hint="eastAsia"/>
          <w:sz w:val="21"/>
          <w:szCs w:val="21"/>
        </w:rPr>
        <w:t xml:space="preserve"> </w:t>
      </w:r>
      <w:r w:rsidRPr="009C3D65">
        <w:rPr>
          <w:sz w:val="21"/>
          <w:szCs w:val="21"/>
        </w:rPr>
        <w:t>the sensitivity of fixed super-ellipsoids to cost estimation bias, recent studies have</w:t>
      </w:r>
      <w:r>
        <w:rPr>
          <w:rFonts w:hint="eastAsia"/>
          <w:sz w:val="21"/>
          <w:szCs w:val="21"/>
        </w:rPr>
        <w:t xml:space="preserve"> </w:t>
      </w:r>
      <w:r w:rsidRPr="009C3D65">
        <w:rPr>
          <w:sz w:val="21"/>
          <w:szCs w:val="21"/>
        </w:rPr>
        <w:t xml:space="preserve">attempted to introduce dynamic corridor constraints </w:t>
      </w:r>
      <w:r w:rsidR="00F91573">
        <w:rPr>
          <w:sz w:val="21"/>
          <w:szCs w:val="21"/>
        </w:rPr>
        <w:fldChar w:fldCharType="begin"/>
      </w:r>
      <w:r w:rsidR="00F91573">
        <w:rPr>
          <w:sz w:val="21"/>
          <w:szCs w:val="21"/>
        </w:rPr>
        <w:instrText xml:space="preserve"> REF _Ref236082247 \r \h </w:instrText>
      </w:r>
      <w:r w:rsidR="00F91573">
        <w:rPr>
          <w:sz w:val="21"/>
          <w:szCs w:val="21"/>
        </w:rPr>
      </w:r>
      <w:r w:rsidR="00F91573">
        <w:rPr>
          <w:sz w:val="21"/>
          <w:szCs w:val="21"/>
        </w:rPr>
        <w:fldChar w:fldCharType="separate"/>
      </w:r>
      <w:r w:rsidR="00F91573">
        <w:rPr>
          <w:sz w:val="21"/>
          <w:szCs w:val="21"/>
        </w:rPr>
        <w:t>[27]</w:t>
      </w:r>
      <w:r w:rsidR="00F91573">
        <w:rPr>
          <w:sz w:val="21"/>
          <w:szCs w:val="21"/>
        </w:rPr>
        <w:fldChar w:fldCharType="end"/>
      </w:r>
      <w:r w:rsidRPr="009C3D65">
        <w:rPr>
          <w:sz w:val="21"/>
          <w:szCs w:val="21"/>
        </w:rPr>
        <w:t xml:space="preserve"> or adaptive bidirectional</w:t>
      </w:r>
      <w:r>
        <w:rPr>
          <w:rFonts w:hint="eastAsia"/>
          <w:sz w:val="21"/>
          <w:szCs w:val="21"/>
        </w:rPr>
        <w:t xml:space="preserve"> </w:t>
      </w:r>
      <w:r w:rsidRPr="009C3D65">
        <w:rPr>
          <w:sz w:val="21"/>
          <w:szCs w:val="21"/>
        </w:rPr>
        <w:t xml:space="preserve">super-ellipsoid sampling </w:t>
      </w:r>
      <w:r w:rsidR="00F91573">
        <w:rPr>
          <w:sz w:val="21"/>
          <w:szCs w:val="21"/>
        </w:rPr>
        <w:fldChar w:fldCharType="begin"/>
      </w:r>
      <w:r w:rsidR="00F91573">
        <w:rPr>
          <w:sz w:val="21"/>
          <w:szCs w:val="21"/>
        </w:rPr>
        <w:instrText xml:space="preserve"> REF _Ref236082259 \r \h </w:instrText>
      </w:r>
      <w:r w:rsidR="00F91573">
        <w:rPr>
          <w:sz w:val="21"/>
          <w:szCs w:val="21"/>
        </w:rPr>
      </w:r>
      <w:r w:rsidR="00F91573">
        <w:rPr>
          <w:sz w:val="21"/>
          <w:szCs w:val="21"/>
        </w:rPr>
        <w:fldChar w:fldCharType="separate"/>
      </w:r>
      <w:r w:rsidR="00F91573">
        <w:rPr>
          <w:sz w:val="21"/>
          <w:szCs w:val="21"/>
        </w:rPr>
        <w:t>[28]</w:t>
      </w:r>
      <w:r w:rsidR="00F91573">
        <w:rPr>
          <w:sz w:val="21"/>
          <w:szCs w:val="21"/>
        </w:rPr>
        <w:fldChar w:fldCharType="end"/>
      </w:r>
      <w:r w:rsidRPr="009C3D65">
        <w:rPr>
          <w:sz w:val="21"/>
          <w:szCs w:val="21"/>
        </w:rPr>
        <w:t xml:space="preserve"> to enhance the adaptability of the sampling domain. The</w:t>
      </w:r>
      <w:r>
        <w:rPr>
          <w:rFonts w:hint="eastAsia"/>
          <w:sz w:val="21"/>
          <w:szCs w:val="21"/>
        </w:rPr>
        <w:t xml:space="preserve"> </w:t>
      </w:r>
      <w:r w:rsidRPr="009C3D65">
        <w:rPr>
          <w:sz w:val="21"/>
          <w:szCs w:val="21"/>
        </w:rPr>
        <w:t>Dynamic-RRT algorithm proposed by Zhao et al. innovatively introduces a heuristic</w:t>
      </w:r>
      <w:r>
        <w:rPr>
          <w:rFonts w:hint="eastAsia"/>
          <w:sz w:val="21"/>
          <w:szCs w:val="21"/>
        </w:rPr>
        <w:t xml:space="preserve"> </w:t>
      </w:r>
      <w:r w:rsidRPr="009C3D65">
        <w:rPr>
          <w:sz w:val="21"/>
          <w:szCs w:val="21"/>
        </w:rPr>
        <w:t>super-ellipsoid constrained sampling mechanism. By estimating the path cost through</w:t>
      </w:r>
      <w:r>
        <w:rPr>
          <w:rFonts w:hint="eastAsia"/>
          <w:sz w:val="21"/>
          <w:szCs w:val="21"/>
        </w:rPr>
        <w:t xml:space="preserve"> </w:t>
      </w:r>
      <w:r w:rsidRPr="009C3D65">
        <w:rPr>
          <w:sz w:val="21"/>
          <w:szCs w:val="21"/>
        </w:rPr>
        <w:t>expanded nodes, it restricts the sampling space to a super-ellipsoid with the start</w:t>
      </w:r>
      <w:r>
        <w:rPr>
          <w:rFonts w:hint="eastAsia"/>
          <w:sz w:val="21"/>
          <w:szCs w:val="21"/>
        </w:rPr>
        <w:t xml:space="preserve"> </w:t>
      </w:r>
      <w:r w:rsidRPr="009C3D65">
        <w:rPr>
          <w:sz w:val="21"/>
          <w:szCs w:val="21"/>
        </w:rPr>
        <w:t>and goal states as its foci and the estimated path length as the major axis, thereby</w:t>
      </w:r>
      <w:r>
        <w:rPr>
          <w:rFonts w:hint="eastAsia"/>
          <w:sz w:val="21"/>
          <w:szCs w:val="21"/>
        </w:rPr>
        <w:t xml:space="preserve"> </w:t>
      </w:r>
      <w:r w:rsidRPr="009C3D65">
        <w:rPr>
          <w:sz w:val="21"/>
          <w:szCs w:val="21"/>
        </w:rPr>
        <w:t xml:space="preserve">significantly improving the effectiveness of new node generation </w:t>
      </w:r>
      <w:r w:rsidR="00F91573">
        <w:rPr>
          <w:sz w:val="21"/>
          <w:szCs w:val="21"/>
        </w:rPr>
        <w:fldChar w:fldCharType="begin"/>
      </w:r>
      <w:r w:rsidR="00F91573">
        <w:rPr>
          <w:sz w:val="21"/>
          <w:szCs w:val="21"/>
        </w:rPr>
        <w:instrText xml:space="preserve"> REF _Ref236082268 \r \h </w:instrText>
      </w:r>
      <w:r w:rsidR="00F91573">
        <w:rPr>
          <w:sz w:val="21"/>
          <w:szCs w:val="21"/>
        </w:rPr>
      </w:r>
      <w:r w:rsidR="00F91573">
        <w:rPr>
          <w:sz w:val="21"/>
          <w:szCs w:val="21"/>
        </w:rPr>
        <w:fldChar w:fldCharType="separate"/>
      </w:r>
      <w:r w:rsidR="00F91573">
        <w:rPr>
          <w:sz w:val="21"/>
          <w:szCs w:val="21"/>
        </w:rPr>
        <w:t>[29]</w:t>
      </w:r>
      <w:r w:rsidR="00F91573">
        <w:rPr>
          <w:sz w:val="21"/>
          <w:szCs w:val="21"/>
        </w:rPr>
        <w:fldChar w:fldCharType="end"/>
      </w:r>
      <w:r w:rsidRPr="009C3D65">
        <w:rPr>
          <w:sz w:val="21"/>
          <w:szCs w:val="21"/>
        </w:rPr>
        <w:t>. Meanwhile, the</w:t>
      </w:r>
      <w:r>
        <w:rPr>
          <w:rFonts w:hint="eastAsia"/>
          <w:sz w:val="21"/>
          <w:szCs w:val="21"/>
        </w:rPr>
        <w:t xml:space="preserve"> </w:t>
      </w:r>
      <w:r w:rsidRPr="009C3D65">
        <w:rPr>
          <w:sz w:val="21"/>
          <w:szCs w:val="21"/>
        </w:rPr>
        <w:t xml:space="preserve">algorithm incorporates the Pareto Dominance principle </w:t>
      </w:r>
      <w:r w:rsidR="00F91573">
        <w:rPr>
          <w:sz w:val="21"/>
          <w:szCs w:val="21"/>
        </w:rPr>
        <w:fldChar w:fldCharType="begin"/>
      </w:r>
      <w:r w:rsidR="00F91573">
        <w:rPr>
          <w:sz w:val="21"/>
          <w:szCs w:val="21"/>
        </w:rPr>
        <w:instrText xml:space="preserve"> REF _Ref236082278 \r \h </w:instrText>
      </w:r>
      <w:r w:rsidR="00F91573">
        <w:rPr>
          <w:sz w:val="21"/>
          <w:szCs w:val="21"/>
        </w:rPr>
      </w:r>
      <w:r w:rsidR="00F91573">
        <w:rPr>
          <w:sz w:val="21"/>
          <w:szCs w:val="21"/>
        </w:rPr>
        <w:fldChar w:fldCharType="separate"/>
      </w:r>
      <w:r w:rsidR="00F91573">
        <w:rPr>
          <w:sz w:val="21"/>
          <w:szCs w:val="21"/>
        </w:rPr>
        <w:t>[30]</w:t>
      </w:r>
      <w:r w:rsidR="00F91573">
        <w:rPr>
          <w:sz w:val="21"/>
          <w:szCs w:val="21"/>
        </w:rPr>
        <w:fldChar w:fldCharType="end"/>
      </w:r>
      <w:r w:rsidRPr="009C3D65">
        <w:rPr>
          <w:sz w:val="21"/>
          <w:szCs w:val="21"/>
        </w:rPr>
        <w:t xml:space="preserve"> and dynamic programming concepts. By selecting Pareto-optimal nodes as new starting points to decompose</w:t>
      </w:r>
      <w:r>
        <w:rPr>
          <w:rFonts w:hint="eastAsia"/>
          <w:sz w:val="21"/>
          <w:szCs w:val="21"/>
        </w:rPr>
        <w:t xml:space="preserve"> </w:t>
      </w:r>
      <w:r w:rsidRPr="009C3D65">
        <w:rPr>
          <w:sz w:val="21"/>
          <w:szCs w:val="21"/>
        </w:rPr>
        <w:t>the planning problem, it further reduces convergence time while ensuring path length</w:t>
      </w:r>
      <w:r>
        <w:rPr>
          <w:rFonts w:hint="eastAsia"/>
          <w:sz w:val="21"/>
          <w:szCs w:val="21"/>
        </w:rPr>
        <w:t xml:space="preserve"> </w:t>
      </w:r>
      <w:r w:rsidRPr="009C3D65">
        <w:rPr>
          <w:sz w:val="21"/>
          <w:szCs w:val="21"/>
        </w:rPr>
        <w:t>optimization. Its performance is significantly superior to classical algorithms such</w:t>
      </w:r>
      <w:r>
        <w:rPr>
          <w:rFonts w:hint="eastAsia"/>
          <w:sz w:val="21"/>
          <w:szCs w:val="21"/>
        </w:rPr>
        <w:t xml:space="preserve"> </w:t>
      </w:r>
      <w:r w:rsidRPr="009C3D65">
        <w:rPr>
          <w:sz w:val="21"/>
          <w:szCs w:val="21"/>
        </w:rPr>
        <w:t>as RRT, RRT*, and Informed RRT. Such methods effectively balance convergence</w:t>
      </w:r>
      <w:r>
        <w:rPr>
          <w:rFonts w:hint="eastAsia"/>
          <w:sz w:val="21"/>
          <w:szCs w:val="21"/>
        </w:rPr>
        <w:t xml:space="preserve"> </w:t>
      </w:r>
      <w:r w:rsidRPr="009C3D65">
        <w:rPr>
          <w:sz w:val="21"/>
          <w:szCs w:val="21"/>
        </w:rPr>
        <w:t>speed and path quality through sampling space constraints and problem decomposition strategies. However, the performance of the sampling constraint mechanism in</w:t>
      </w:r>
      <w:r>
        <w:rPr>
          <w:rFonts w:hint="eastAsia"/>
          <w:sz w:val="21"/>
          <w:szCs w:val="21"/>
        </w:rPr>
        <w:t xml:space="preserve"> </w:t>
      </w:r>
      <w:r w:rsidRPr="009C3D65">
        <w:rPr>
          <w:sz w:val="21"/>
          <w:szCs w:val="21"/>
        </w:rPr>
        <w:t>this algorithm still heavily depends on the accuracy of path cost estimation. When</w:t>
      </w:r>
      <w:r>
        <w:rPr>
          <w:rFonts w:hint="eastAsia"/>
          <w:sz w:val="21"/>
          <w:szCs w:val="21"/>
        </w:rPr>
        <w:t xml:space="preserve"> </w:t>
      </w:r>
      <w:r w:rsidRPr="009C3D65">
        <w:rPr>
          <w:sz w:val="21"/>
          <w:szCs w:val="21"/>
        </w:rPr>
        <w:t>the cost is overestimated, the ellipsoidal constraint region becomes excessively large,</w:t>
      </w:r>
      <w:r>
        <w:rPr>
          <w:rFonts w:hint="eastAsia"/>
          <w:sz w:val="21"/>
          <w:szCs w:val="21"/>
        </w:rPr>
        <w:t xml:space="preserve"> </w:t>
      </w:r>
      <w:r w:rsidRPr="009C3D65">
        <w:rPr>
          <w:sz w:val="21"/>
          <w:szCs w:val="21"/>
        </w:rPr>
        <w:t>leading to a considerable number of invalid samples; when the cost is underestimated,</w:t>
      </w:r>
      <w:r>
        <w:rPr>
          <w:rFonts w:hint="eastAsia"/>
          <w:sz w:val="21"/>
          <w:szCs w:val="21"/>
        </w:rPr>
        <w:t xml:space="preserve"> </w:t>
      </w:r>
      <w:r w:rsidRPr="009C3D65">
        <w:rPr>
          <w:sz w:val="21"/>
          <w:szCs w:val="21"/>
        </w:rPr>
        <w:t>the constraint region shrinks prematurely, potentially excluding feasible optimal paths</w:t>
      </w:r>
      <w:r>
        <w:rPr>
          <w:rFonts w:hint="eastAsia"/>
          <w:sz w:val="21"/>
          <w:szCs w:val="21"/>
        </w:rPr>
        <w:t xml:space="preserve"> </w:t>
      </w:r>
      <w:r w:rsidRPr="009C3D65">
        <w:rPr>
          <w:sz w:val="21"/>
          <w:szCs w:val="21"/>
        </w:rPr>
        <w:t>from the sampling space and causing the algorithm to converge to a suboptimal solution or even fail. Moreover, Dynamic-RRT adopts a unidirectional search framework,</w:t>
      </w:r>
      <w:r>
        <w:rPr>
          <w:rFonts w:hint="eastAsia"/>
          <w:sz w:val="21"/>
          <w:szCs w:val="21"/>
        </w:rPr>
        <w:t xml:space="preserve"> </w:t>
      </w:r>
      <w:r w:rsidRPr="009C3D65">
        <w:rPr>
          <w:sz w:val="21"/>
          <w:szCs w:val="21"/>
        </w:rPr>
        <w:t>in which the informed subset is defined solely by the start and goal as focal points. In</w:t>
      </w:r>
      <w:r>
        <w:rPr>
          <w:rFonts w:hint="eastAsia"/>
          <w:sz w:val="21"/>
          <w:szCs w:val="21"/>
        </w:rPr>
        <w:t xml:space="preserve"> </w:t>
      </w:r>
      <w:r w:rsidRPr="009C3D65">
        <w:rPr>
          <w:sz w:val="21"/>
          <w:szCs w:val="21"/>
        </w:rPr>
        <w:t>complex environments, its ability to guide the global search direction remains limited,</w:t>
      </w:r>
      <w:r>
        <w:rPr>
          <w:rFonts w:hint="eastAsia"/>
          <w:sz w:val="21"/>
          <w:szCs w:val="21"/>
        </w:rPr>
        <w:t xml:space="preserve"> </w:t>
      </w:r>
      <w:r w:rsidRPr="009C3D65">
        <w:rPr>
          <w:sz w:val="21"/>
          <w:szCs w:val="21"/>
        </w:rPr>
        <w:t>and redundant expansions may still occur.</w:t>
      </w:r>
      <w:r>
        <w:rPr>
          <w:rFonts w:hint="eastAsia"/>
          <w:sz w:val="21"/>
          <w:szCs w:val="21"/>
        </w:rPr>
        <w:t xml:space="preserve"> </w:t>
      </w:r>
    </w:p>
    <w:p w14:paraId="5EFBE3AF" w14:textId="5DBDCCC9" w:rsidR="009C3D65" w:rsidRDefault="009C3D65" w:rsidP="00354DAD">
      <w:pPr>
        <w:spacing w:line="276" w:lineRule="auto"/>
        <w:ind w:firstLineChars="0" w:firstLine="420"/>
        <w:rPr>
          <w:sz w:val="21"/>
          <w:szCs w:val="21"/>
        </w:rPr>
      </w:pPr>
      <w:r w:rsidRPr="009C3D65">
        <w:rPr>
          <w:sz w:val="21"/>
          <w:szCs w:val="21"/>
        </w:rPr>
        <w:t>Overall, existing improvement methods still exhibit a pronounced trade-off between</w:t>
      </w:r>
      <w:r>
        <w:rPr>
          <w:rFonts w:hint="eastAsia"/>
          <w:sz w:val="21"/>
          <w:szCs w:val="21"/>
        </w:rPr>
        <w:t xml:space="preserve"> </w:t>
      </w:r>
      <w:r w:rsidRPr="009C3D65">
        <w:rPr>
          <w:sz w:val="21"/>
          <w:szCs w:val="21"/>
        </w:rPr>
        <w:t>efficiency and optimality. While sampling guidance or bidirectional connectivity strategies can accelerate the</w:t>
      </w:r>
      <w:r>
        <w:rPr>
          <w:rFonts w:hint="eastAsia"/>
          <w:sz w:val="21"/>
          <w:szCs w:val="21"/>
        </w:rPr>
        <w:t xml:space="preserve"> </w:t>
      </w:r>
      <w:r w:rsidRPr="009C3D65">
        <w:rPr>
          <w:sz w:val="21"/>
          <w:szCs w:val="21"/>
        </w:rPr>
        <w:t>acquisition of feasible solutions, they generally lack guarantees</w:t>
      </w:r>
      <w:r>
        <w:rPr>
          <w:rFonts w:hint="eastAsia"/>
          <w:sz w:val="21"/>
          <w:szCs w:val="21"/>
        </w:rPr>
        <w:t xml:space="preserve"> </w:t>
      </w:r>
      <w:r w:rsidRPr="009C3D65">
        <w:rPr>
          <w:sz w:val="21"/>
          <w:szCs w:val="21"/>
        </w:rPr>
        <w:t>of asymptotic optimality. In contrast, cost-driven constrained sampling and problem</w:t>
      </w:r>
      <w:r>
        <w:rPr>
          <w:rFonts w:hint="eastAsia"/>
          <w:sz w:val="21"/>
          <w:szCs w:val="21"/>
        </w:rPr>
        <w:t xml:space="preserve"> </w:t>
      </w:r>
      <w:r w:rsidRPr="009C3D65">
        <w:rPr>
          <w:sz w:val="21"/>
          <w:szCs w:val="21"/>
        </w:rPr>
        <w:t>decomposition approaches can increase the proportion of effective samples and improve</w:t>
      </w:r>
      <w:r>
        <w:rPr>
          <w:rFonts w:hint="eastAsia"/>
          <w:sz w:val="21"/>
          <w:szCs w:val="21"/>
        </w:rPr>
        <w:t xml:space="preserve"> </w:t>
      </w:r>
      <w:r w:rsidRPr="009C3D65">
        <w:rPr>
          <w:sz w:val="21"/>
          <w:szCs w:val="21"/>
        </w:rPr>
        <w:t>path quality; however, their performance is highly sensitive to the accuracy of cost estimation. Moreover, the constraint domains are typically static or only weakly adaptive,</w:t>
      </w:r>
      <w:r w:rsidR="00354DAD" w:rsidRPr="00354DAD">
        <w:t xml:space="preserve"> </w:t>
      </w:r>
      <w:r w:rsidR="00354DAD" w:rsidRPr="00354DAD">
        <w:rPr>
          <w:sz w:val="21"/>
          <w:szCs w:val="21"/>
        </w:rPr>
        <w:t>which may lead to excessive shrinkage in the early search stage, reducing reachability,</w:t>
      </w:r>
      <w:r w:rsidR="00354DAD">
        <w:rPr>
          <w:rFonts w:hint="eastAsia"/>
          <w:sz w:val="21"/>
          <w:szCs w:val="21"/>
        </w:rPr>
        <w:t xml:space="preserve"> </w:t>
      </w:r>
      <w:r w:rsidR="00354DAD" w:rsidRPr="00354DAD">
        <w:rPr>
          <w:sz w:val="21"/>
          <w:szCs w:val="21"/>
        </w:rPr>
        <w:t>or cause oscillations in sampling ratios and tree expansion behavior when cost values</w:t>
      </w:r>
      <w:r w:rsidR="00354DAD">
        <w:rPr>
          <w:rFonts w:hint="eastAsia"/>
          <w:sz w:val="21"/>
          <w:szCs w:val="21"/>
        </w:rPr>
        <w:t xml:space="preserve"> </w:t>
      </w:r>
      <w:r w:rsidR="00354DAD" w:rsidRPr="00354DAD">
        <w:rPr>
          <w:sz w:val="21"/>
          <w:szCs w:val="21"/>
        </w:rPr>
        <w:t>fluctuate, thereby weakening global robustness and convergence consistency.</w:t>
      </w:r>
      <w:r w:rsidR="00354DAD">
        <w:rPr>
          <w:rFonts w:hint="eastAsia"/>
          <w:sz w:val="21"/>
          <w:szCs w:val="21"/>
        </w:rPr>
        <w:t xml:space="preserve"> </w:t>
      </w:r>
      <w:r w:rsidR="00354DAD" w:rsidRPr="00354DAD">
        <w:rPr>
          <w:sz w:val="21"/>
          <w:szCs w:val="21"/>
        </w:rPr>
        <w:t>To this end, this paper proposes an SC-RRT algorithm based on an adaptive</w:t>
      </w:r>
      <w:r w:rsidR="00354DAD">
        <w:rPr>
          <w:rFonts w:hint="eastAsia"/>
          <w:sz w:val="21"/>
          <w:szCs w:val="21"/>
        </w:rPr>
        <w:t xml:space="preserve"> </w:t>
      </w:r>
      <w:r w:rsidR="00354DAD" w:rsidRPr="00354DAD">
        <w:rPr>
          <w:sz w:val="21"/>
          <w:szCs w:val="21"/>
        </w:rPr>
        <w:t>asymmetric dual-super-ellipsoid constrained sampling subset. Within a bidirectional</w:t>
      </w:r>
      <w:r w:rsidR="00354DAD">
        <w:rPr>
          <w:rFonts w:hint="eastAsia"/>
          <w:sz w:val="21"/>
          <w:szCs w:val="21"/>
        </w:rPr>
        <w:t xml:space="preserve"> </w:t>
      </w:r>
      <w:r w:rsidR="00354DAD" w:rsidRPr="00354DAD">
        <w:rPr>
          <w:sz w:val="21"/>
          <w:szCs w:val="21"/>
        </w:rPr>
        <w:t>parallel search framework guided by intermediate points, the algorithm constructs</w:t>
      </w:r>
      <w:r w:rsidR="00354DAD">
        <w:rPr>
          <w:rFonts w:hint="eastAsia"/>
          <w:sz w:val="21"/>
          <w:szCs w:val="21"/>
        </w:rPr>
        <w:t xml:space="preserve"> </w:t>
      </w:r>
      <w:r w:rsidR="00354DAD" w:rsidRPr="00354DAD">
        <w:rPr>
          <w:sz w:val="21"/>
          <w:szCs w:val="21"/>
        </w:rPr>
        <w:t>asymmetric dual-super-ellipsoid sampling subsets on the start and goal sides that</w:t>
      </w:r>
      <w:r w:rsidR="00354DAD">
        <w:rPr>
          <w:rFonts w:hint="eastAsia"/>
          <w:sz w:val="21"/>
          <w:szCs w:val="21"/>
        </w:rPr>
        <w:t xml:space="preserve"> </w:t>
      </w:r>
      <w:r w:rsidR="00354DAD" w:rsidRPr="00354DAD">
        <w:rPr>
          <w:sz w:val="21"/>
          <w:szCs w:val="21"/>
        </w:rPr>
        <w:t>can independently expand and contract. To overcome the sensitivity of traditional</w:t>
      </w:r>
      <w:r w:rsidR="00354DAD">
        <w:rPr>
          <w:rFonts w:hint="eastAsia"/>
          <w:sz w:val="21"/>
          <w:szCs w:val="21"/>
        </w:rPr>
        <w:t xml:space="preserve"> </w:t>
      </w:r>
      <w:r w:rsidR="00354DAD" w:rsidRPr="00354DAD">
        <w:rPr>
          <w:sz w:val="21"/>
          <w:szCs w:val="21"/>
        </w:rPr>
        <w:t>constrained sampling to cost estimation bias and to prevent premature shrinkage</w:t>
      </w:r>
      <w:r w:rsidR="00354DAD">
        <w:rPr>
          <w:rFonts w:hint="eastAsia"/>
          <w:sz w:val="21"/>
          <w:szCs w:val="21"/>
        </w:rPr>
        <w:t xml:space="preserve"> </w:t>
      </w:r>
      <w:r w:rsidR="00354DAD" w:rsidRPr="00354DAD">
        <w:rPr>
          <w:sz w:val="21"/>
          <w:szCs w:val="21"/>
        </w:rPr>
        <w:t>or ineffective expansion of the sampling space, a search state feedback-based online</w:t>
      </w:r>
      <w:r w:rsidR="00354DAD">
        <w:rPr>
          <w:rFonts w:hint="eastAsia"/>
          <w:sz w:val="21"/>
          <w:szCs w:val="21"/>
        </w:rPr>
        <w:t xml:space="preserve"> </w:t>
      </w:r>
      <w:r w:rsidR="00354DAD" w:rsidRPr="00354DAD">
        <w:rPr>
          <w:sz w:val="21"/>
          <w:szCs w:val="21"/>
        </w:rPr>
        <w:t>regulation mechanism is established. Using the current best path cost and its historical evolution as feedback, a closed-loop</w:t>
      </w:r>
      <w:r w:rsidR="00354DAD">
        <w:rPr>
          <w:rFonts w:hint="eastAsia"/>
          <w:sz w:val="21"/>
          <w:szCs w:val="21"/>
        </w:rPr>
        <w:t xml:space="preserve"> </w:t>
      </w:r>
      <w:r w:rsidR="00354DAD" w:rsidRPr="00354DAD">
        <w:rPr>
          <w:sz w:val="21"/>
          <w:szCs w:val="21"/>
        </w:rPr>
        <w:t>control strategy is employed to adjust the</w:t>
      </w:r>
      <w:r w:rsidR="00354DAD">
        <w:rPr>
          <w:rFonts w:hint="eastAsia"/>
          <w:sz w:val="21"/>
          <w:szCs w:val="21"/>
        </w:rPr>
        <w:t xml:space="preserve"> </w:t>
      </w:r>
      <w:r w:rsidR="00354DAD" w:rsidRPr="00354DAD">
        <w:rPr>
          <w:sz w:val="21"/>
          <w:szCs w:val="21"/>
        </w:rPr>
        <w:t xml:space="preserve">scale of the super-ellipsoid informed subsets. During the </w:t>
      </w:r>
      <w:r w:rsidR="00354DAD" w:rsidRPr="00354DAD">
        <w:rPr>
          <w:sz w:val="21"/>
          <w:szCs w:val="21"/>
        </w:rPr>
        <w:lastRenderedPageBreak/>
        <w:t>stage when a stable feasible solution has not yet been obtained, the constraints are moderately relaxed to</w:t>
      </w:r>
      <w:r w:rsidR="00354DAD">
        <w:rPr>
          <w:rFonts w:hint="eastAsia"/>
          <w:sz w:val="21"/>
          <w:szCs w:val="21"/>
        </w:rPr>
        <w:t xml:space="preserve"> </w:t>
      </w:r>
      <w:r w:rsidR="00354DAD" w:rsidRPr="00354DAD">
        <w:rPr>
          <w:sz w:val="21"/>
          <w:szCs w:val="21"/>
        </w:rPr>
        <w:t>enhance exploration coverage; once feasible paths emerge and continue to improve,</w:t>
      </w:r>
      <w:r w:rsidR="00354DAD">
        <w:rPr>
          <w:rFonts w:hint="eastAsia"/>
          <w:sz w:val="21"/>
          <w:szCs w:val="21"/>
        </w:rPr>
        <w:t xml:space="preserve"> </w:t>
      </w:r>
      <w:r w:rsidR="00354DAD" w:rsidRPr="00354DAD">
        <w:rPr>
          <w:sz w:val="21"/>
          <w:szCs w:val="21"/>
        </w:rPr>
        <w:t>the constraints are progressively strengthened to increase effective sampling density</w:t>
      </w:r>
      <w:r w:rsidR="00354DAD">
        <w:rPr>
          <w:rFonts w:hint="eastAsia"/>
          <w:sz w:val="21"/>
          <w:szCs w:val="21"/>
        </w:rPr>
        <w:t xml:space="preserve"> </w:t>
      </w:r>
      <w:r w:rsidR="00354DAD" w:rsidRPr="00354DAD">
        <w:rPr>
          <w:sz w:val="21"/>
          <w:szCs w:val="21"/>
        </w:rPr>
        <w:t>and suppress redundant expansions. In this way, a controllable dynamic balance is</w:t>
      </w:r>
      <w:r w:rsidR="00354DAD">
        <w:rPr>
          <w:rFonts w:hint="eastAsia"/>
          <w:sz w:val="21"/>
          <w:szCs w:val="21"/>
        </w:rPr>
        <w:t xml:space="preserve"> </w:t>
      </w:r>
      <w:r w:rsidR="00354DAD" w:rsidRPr="00354DAD">
        <w:rPr>
          <w:sz w:val="21"/>
          <w:szCs w:val="21"/>
        </w:rPr>
        <w:t>achieved among convergence speed, path quality, and search stability. Comparative</w:t>
      </w:r>
      <w:r w:rsidR="00354DAD">
        <w:rPr>
          <w:rFonts w:hint="eastAsia"/>
          <w:sz w:val="21"/>
          <w:szCs w:val="21"/>
        </w:rPr>
        <w:t xml:space="preserve"> </w:t>
      </w:r>
      <w:r w:rsidR="00354DAD" w:rsidRPr="00354DAD">
        <w:rPr>
          <w:sz w:val="21"/>
          <w:szCs w:val="21"/>
        </w:rPr>
        <w:t>experiments are conducted in representative scenarios with varying obstacle densities</w:t>
      </w:r>
      <w:r w:rsidR="00354DAD">
        <w:rPr>
          <w:rFonts w:hint="eastAsia"/>
          <w:sz w:val="21"/>
          <w:szCs w:val="21"/>
        </w:rPr>
        <w:t xml:space="preserve"> </w:t>
      </w:r>
      <w:r w:rsidR="00354DAD" w:rsidRPr="00354DAD">
        <w:rPr>
          <w:sz w:val="21"/>
          <w:szCs w:val="21"/>
        </w:rPr>
        <w:t>and spatial dimensions, using Dynamic-RRT and classical RRT variants as baselines.</w:t>
      </w:r>
      <w:r w:rsidR="00354DAD">
        <w:rPr>
          <w:rFonts w:hint="eastAsia"/>
          <w:sz w:val="21"/>
          <w:szCs w:val="21"/>
        </w:rPr>
        <w:t xml:space="preserve"> </w:t>
      </w:r>
      <w:r w:rsidR="00354DAD" w:rsidRPr="00354DAD">
        <w:rPr>
          <w:sz w:val="21"/>
          <w:szCs w:val="21"/>
        </w:rPr>
        <w:t>The effectiveness of the proposed mechanisms is systematically evaluated in terms of</w:t>
      </w:r>
      <w:r w:rsidR="00354DAD">
        <w:rPr>
          <w:rFonts w:hint="eastAsia"/>
          <w:sz w:val="21"/>
          <w:szCs w:val="21"/>
        </w:rPr>
        <w:t xml:space="preserve"> </w:t>
      </w:r>
      <w:r w:rsidR="00354DAD" w:rsidRPr="00354DAD">
        <w:rPr>
          <w:sz w:val="21"/>
          <w:szCs w:val="21"/>
        </w:rPr>
        <w:t>path length, planning time, node scale, and path smoothness.</w:t>
      </w:r>
    </w:p>
    <w:p w14:paraId="597135E3" w14:textId="2728D81A" w:rsidR="00A8188F" w:rsidRDefault="006F5FFF" w:rsidP="003C2ACE">
      <w:pPr>
        <w:numPr>
          <w:ilvl w:val="0"/>
          <w:numId w:val="1"/>
        </w:numPr>
        <w:spacing w:line="276" w:lineRule="auto"/>
        <w:ind w:firstLineChars="0"/>
        <w:rPr>
          <w:b/>
          <w:bCs/>
          <w:sz w:val="21"/>
          <w:szCs w:val="21"/>
        </w:rPr>
      </w:pPr>
      <w:r w:rsidRPr="006F5FFF">
        <w:rPr>
          <w:b/>
          <w:bCs/>
          <w:sz w:val="21"/>
          <w:szCs w:val="21"/>
        </w:rPr>
        <w:t>Proposed Method</w:t>
      </w:r>
    </w:p>
    <w:p w14:paraId="68357CD1" w14:textId="5F8040F4" w:rsidR="005F4AAD" w:rsidRPr="004812C8" w:rsidRDefault="004812C8" w:rsidP="003C2ACE">
      <w:pPr>
        <w:numPr>
          <w:ilvl w:val="1"/>
          <w:numId w:val="1"/>
        </w:numPr>
        <w:spacing w:line="276" w:lineRule="auto"/>
        <w:ind w:left="0" w:firstLineChars="0"/>
        <w:rPr>
          <w:b/>
          <w:bCs/>
          <w:sz w:val="21"/>
          <w:szCs w:val="21"/>
        </w:rPr>
      </w:pPr>
      <w:r w:rsidRPr="004812C8">
        <w:rPr>
          <w:b/>
          <w:bCs/>
          <w:sz w:val="21"/>
          <w:szCs w:val="21"/>
        </w:rPr>
        <w:t>Problem Formulation and Environment Modeling</w:t>
      </w:r>
    </w:p>
    <w:p w14:paraId="27CE3BF5" w14:textId="78B2A3BE" w:rsidR="00F91573" w:rsidRDefault="00F91573" w:rsidP="00F91573">
      <w:pPr>
        <w:spacing w:line="276" w:lineRule="auto"/>
        <w:ind w:firstLineChars="0" w:firstLine="420"/>
        <w:rPr>
          <w:sz w:val="21"/>
          <w:szCs w:val="21"/>
        </w:rPr>
      </w:pPr>
      <w:r w:rsidRPr="00F91573">
        <w:rPr>
          <w:sz w:val="21"/>
          <w:szCs w:val="21"/>
        </w:rPr>
        <w:t xml:space="preserve">To establish the mathematical model of the path planning problem </w:t>
      </w:r>
      <w:r>
        <w:rPr>
          <w:sz w:val="21"/>
          <w:szCs w:val="21"/>
        </w:rPr>
        <w:fldChar w:fldCharType="begin"/>
      </w:r>
      <w:r>
        <w:rPr>
          <w:sz w:val="21"/>
          <w:szCs w:val="21"/>
        </w:rPr>
        <w:instrText xml:space="preserve"> REF _Ref236082569 \r \h </w:instrText>
      </w:r>
      <w:r>
        <w:rPr>
          <w:sz w:val="21"/>
          <w:szCs w:val="21"/>
        </w:rPr>
      </w:r>
      <w:r>
        <w:rPr>
          <w:sz w:val="21"/>
          <w:szCs w:val="21"/>
        </w:rPr>
        <w:fldChar w:fldCharType="separate"/>
      </w:r>
      <w:r>
        <w:rPr>
          <w:sz w:val="21"/>
          <w:szCs w:val="21"/>
        </w:rPr>
        <w:t>[31]</w:t>
      </w:r>
      <w:r>
        <w:rPr>
          <w:sz w:val="21"/>
          <w:szCs w:val="21"/>
        </w:rPr>
        <w:fldChar w:fldCharType="end"/>
      </w:r>
      <w:r w:rsidRPr="00F91573">
        <w:rPr>
          <w:sz w:val="21"/>
          <w:szCs w:val="21"/>
        </w:rPr>
        <w:t>, the Cartesian</w:t>
      </w:r>
      <w:r>
        <w:rPr>
          <w:rFonts w:hint="eastAsia"/>
          <w:sz w:val="21"/>
          <w:szCs w:val="21"/>
        </w:rPr>
        <w:t xml:space="preserve"> </w:t>
      </w:r>
      <w:r w:rsidRPr="00F91573">
        <w:rPr>
          <w:sz w:val="21"/>
          <w:szCs w:val="21"/>
        </w:rPr>
        <w:t xml:space="preserve">workspace W </w:t>
      </w:r>
      <w:r w:rsidRPr="00F91573">
        <w:rPr>
          <w:rFonts w:ascii="Cambria Math" w:hAnsi="Cambria Math" w:cs="Cambria Math"/>
          <w:sz w:val="21"/>
          <w:szCs w:val="21"/>
        </w:rPr>
        <w:t>⊆</w:t>
      </w:r>
      <w:r w:rsidRPr="00F91573">
        <w:rPr>
          <w:sz w:val="21"/>
          <w:szCs w:val="21"/>
        </w:rPr>
        <w:t xml:space="preserve"> R</w:t>
      </w:r>
      <w:r>
        <w:rPr>
          <w:rFonts w:hint="eastAsia"/>
          <w:sz w:val="21"/>
          <w:szCs w:val="21"/>
        </w:rPr>
        <w:t xml:space="preserve"> </w:t>
      </w:r>
      <w:r w:rsidRPr="00F91573">
        <w:rPr>
          <w:sz w:val="21"/>
          <w:szCs w:val="21"/>
        </w:rPr>
        <w:t xml:space="preserve">m and the configuration space C </w:t>
      </w:r>
      <w:r w:rsidRPr="00F91573">
        <w:rPr>
          <w:rFonts w:ascii="Cambria Math" w:hAnsi="Cambria Math" w:cs="Cambria Math"/>
          <w:sz w:val="21"/>
          <w:szCs w:val="21"/>
        </w:rPr>
        <w:t>⊆</w:t>
      </w:r>
      <w:r w:rsidRPr="00F91573">
        <w:rPr>
          <w:sz w:val="21"/>
          <w:szCs w:val="21"/>
        </w:rPr>
        <w:t xml:space="preserve"> R</w:t>
      </w:r>
      <w:r w:rsidRPr="004F37B6">
        <w:rPr>
          <w:sz w:val="21"/>
          <w:szCs w:val="21"/>
          <w:vertAlign w:val="superscript"/>
        </w:rPr>
        <w:t>n</w:t>
      </w:r>
      <w:r w:rsidRPr="00F91573">
        <w:rPr>
          <w:sz w:val="21"/>
          <w:szCs w:val="21"/>
        </w:rPr>
        <w:t xml:space="preserve"> are defined, where m and n</w:t>
      </w:r>
      <w:r>
        <w:rPr>
          <w:rFonts w:hint="eastAsia"/>
          <w:sz w:val="21"/>
          <w:szCs w:val="21"/>
        </w:rPr>
        <w:t xml:space="preserve"> </w:t>
      </w:r>
      <w:r w:rsidRPr="00F91573">
        <w:rPr>
          <w:sz w:val="21"/>
          <w:szCs w:val="21"/>
        </w:rPr>
        <w:t xml:space="preserve">denote the corresponding dimensions, respectively </w:t>
      </w:r>
      <w:r>
        <w:rPr>
          <w:sz w:val="21"/>
          <w:szCs w:val="21"/>
        </w:rPr>
        <w:fldChar w:fldCharType="begin"/>
      </w:r>
      <w:r>
        <w:rPr>
          <w:sz w:val="21"/>
          <w:szCs w:val="21"/>
        </w:rPr>
        <w:instrText xml:space="preserve"> REF _Ref236082584 \r \h </w:instrText>
      </w:r>
      <w:r>
        <w:rPr>
          <w:sz w:val="21"/>
          <w:szCs w:val="21"/>
        </w:rPr>
      </w:r>
      <w:r>
        <w:rPr>
          <w:sz w:val="21"/>
          <w:szCs w:val="21"/>
        </w:rPr>
        <w:fldChar w:fldCharType="separate"/>
      </w:r>
      <w:r>
        <w:rPr>
          <w:sz w:val="21"/>
          <w:szCs w:val="21"/>
        </w:rPr>
        <w:t>[32]</w:t>
      </w:r>
      <w:r>
        <w:rPr>
          <w:sz w:val="21"/>
          <w:szCs w:val="21"/>
        </w:rPr>
        <w:fldChar w:fldCharType="end"/>
      </w:r>
      <w:r w:rsidRPr="00F91573">
        <w:rPr>
          <w:sz w:val="21"/>
          <w:szCs w:val="21"/>
        </w:rPr>
        <w:t>. Let the state be defined as:</w:t>
      </w:r>
    </w:p>
    <w:p w14:paraId="68A9B50A" w14:textId="793CA992" w:rsidR="00F91573" w:rsidRDefault="00790245" w:rsidP="00F91573">
      <w:pPr>
        <w:pStyle w:val="af5"/>
        <w:keepNext/>
        <w:ind w:firstLine="400"/>
        <w:jc w:val="center"/>
      </w:pPr>
      <w:r w:rsidRPr="00790245">
        <w:rPr>
          <w:position w:val="-6"/>
        </w:rPr>
        <w:object w:dxaOrig="600" w:dyaOrig="260" w14:anchorId="519340C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pt;height:13.35pt" o:ole="">
            <v:imagedata r:id="rId14" o:title=""/>
          </v:shape>
          <o:OLEObject Type="Embed" ProgID="Equation.DSMT4" ShapeID="_x0000_i1025" DrawAspect="Content" ObjectID="_1847811484" r:id="rId15"/>
        </w:object>
      </w:r>
    </w:p>
    <w:p w14:paraId="26A72502" w14:textId="77777777" w:rsidR="00790245" w:rsidRPr="00790245" w:rsidRDefault="00790245" w:rsidP="00790245">
      <w:pPr>
        <w:ind w:firstLineChars="0" w:firstLine="0"/>
      </w:pPr>
      <w:r w:rsidRPr="00790245">
        <w:t>and partition the space into:</w:t>
      </w:r>
    </w:p>
    <w:p w14:paraId="754379F7" w14:textId="77777777" w:rsidR="00790245" w:rsidRPr="00790245" w:rsidRDefault="00790245" w:rsidP="00790245">
      <w:pPr>
        <w:ind w:firstLineChars="0" w:firstLine="0"/>
      </w:pPr>
      <w:r w:rsidRPr="00790245">
        <w:t>• Collision-free region: W</w:t>
      </w:r>
      <w:r w:rsidRPr="00367C15">
        <w:rPr>
          <w:vertAlign w:val="subscript"/>
        </w:rPr>
        <w:t>free</w:t>
      </w:r>
      <w:r w:rsidRPr="00790245">
        <w:t xml:space="preserve"> (white area)</w:t>
      </w:r>
    </w:p>
    <w:p w14:paraId="3206DE5F" w14:textId="38AAFA6F" w:rsidR="00790245" w:rsidRDefault="00790245" w:rsidP="00790245">
      <w:pPr>
        <w:ind w:firstLineChars="0" w:firstLine="0"/>
      </w:pPr>
      <w:r w:rsidRPr="00790245">
        <w:t>• Obstacle region: W</w:t>
      </w:r>
      <w:r w:rsidRPr="00367C15">
        <w:rPr>
          <w:vertAlign w:val="subscript"/>
        </w:rPr>
        <w:t>obs</w:t>
      </w:r>
      <w:r w:rsidRPr="00790245">
        <w:t xml:space="preserve"> (black circular obstacles)</w:t>
      </w:r>
    </w:p>
    <w:p w14:paraId="59969CC7" w14:textId="0FA27FDB" w:rsidR="00790245" w:rsidRDefault="00790245" w:rsidP="00790245">
      <w:pPr>
        <w:ind w:firstLineChars="0" w:firstLine="0"/>
      </w:pPr>
      <w:r>
        <w:t>S</w:t>
      </w:r>
      <w:r>
        <w:rPr>
          <w:rFonts w:hint="eastAsia"/>
        </w:rPr>
        <w:t>uch that:</w:t>
      </w:r>
    </w:p>
    <w:p w14:paraId="3D7A1E40" w14:textId="71F4FEA4" w:rsidR="00790245" w:rsidRDefault="00790245" w:rsidP="00790245">
      <w:pPr>
        <w:pStyle w:val="af5"/>
        <w:keepNext/>
        <w:ind w:firstLine="400"/>
        <w:jc w:val="center"/>
      </w:pPr>
      <w:r w:rsidRPr="00790245">
        <w:rPr>
          <w:position w:val="-14"/>
        </w:rPr>
        <w:object w:dxaOrig="1480" w:dyaOrig="360" w14:anchorId="0B748C75">
          <v:shape id="_x0000_i1026" type="#_x0000_t75" style="width:73.65pt;height:18pt" o:ole="">
            <v:imagedata r:id="rId16" o:title=""/>
          </v:shape>
          <o:OLEObject Type="Embed" ProgID="Equation.DSMT4" ShapeID="_x0000_i1026" DrawAspect="Content" ObjectID="_1847811485" r:id="rId17"/>
        </w:object>
      </w:r>
    </w:p>
    <w:p w14:paraId="64F7F140" w14:textId="55B17906" w:rsidR="00790245" w:rsidRDefault="00790245" w:rsidP="00790245">
      <w:pPr>
        <w:ind w:firstLineChars="0" w:firstLine="400"/>
      </w:pPr>
      <w:r>
        <w:rPr>
          <w:rFonts w:hint="eastAsia"/>
        </w:rPr>
        <w:t xml:space="preserve">The </w:t>
      </w:r>
      <w:r w:rsidRPr="00790245">
        <w:t>planning start and goal states are denoted by x</w:t>
      </w:r>
      <w:r w:rsidRPr="00790245">
        <w:rPr>
          <w:vertAlign w:val="subscript"/>
        </w:rPr>
        <w:t>start</w:t>
      </w:r>
      <w:r w:rsidRPr="00790245">
        <w:t xml:space="preserve"> and x</w:t>
      </w:r>
      <w:r w:rsidRPr="00790245">
        <w:rPr>
          <w:vertAlign w:val="subscript"/>
        </w:rPr>
        <w:t>goal</w:t>
      </w:r>
      <w:r w:rsidRPr="00790245">
        <w:t>, respectively,</w:t>
      </w:r>
      <w:r>
        <w:rPr>
          <w:rFonts w:hint="eastAsia"/>
        </w:rPr>
        <w:t xml:space="preserve"> </w:t>
      </w:r>
      <w:r w:rsidRPr="00790245">
        <w:t>where both satisfy x</w:t>
      </w:r>
      <w:r w:rsidRPr="00790245">
        <w:rPr>
          <w:vertAlign w:val="subscript"/>
        </w:rPr>
        <w:t>start</w:t>
      </w:r>
      <w:r w:rsidRPr="00790245">
        <w:t>, x</w:t>
      </w:r>
      <w:r w:rsidRPr="00790245">
        <w:rPr>
          <w:vertAlign w:val="subscript"/>
        </w:rPr>
        <w:t>goal</w:t>
      </w:r>
      <w:r w:rsidRPr="00790245">
        <w:t xml:space="preserve"> </w:t>
      </w:r>
      <w:r w:rsidRPr="00790245">
        <w:rPr>
          <w:rFonts w:ascii="Cambria Math" w:hAnsi="Cambria Math" w:cs="Cambria Math"/>
        </w:rPr>
        <w:t>∈</w:t>
      </w:r>
      <w:r w:rsidRPr="00790245">
        <w:t xml:space="preserve"> W</w:t>
      </w:r>
      <w:r w:rsidRPr="00790245">
        <w:rPr>
          <w:vertAlign w:val="subscript"/>
        </w:rPr>
        <w:t>free</w:t>
      </w:r>
      <w:r w:rsidRPr="00790245">
        <w:t>, as illustrated in Figure 1.</w:t>
      </w:r>
      <w:r>
        <w:rPr>
          <w:rFonts w:hint="eastAsia"/>
        </w:rPr>
        <w:t xml:space="preserve"> </w:t>
      </w:r>
      <w:r w:rsidRPr="00790245">
        <w:t>The SC-RRT algorithm constructs two random trees T</w:t>
      </w:r>
      <w:r w:rsidRPr="00790245">
        <w:rPr>
          <w:vertAlign w:val="subscript"/>
        </w:rPr>
        <w:t>A</w:t>
      </w:r>
      <w:r w:rsidRPr="00790245">
        <w:t xml:space="preserve"> and T</w:t>
      </w:r>
      <w:r w:rsidRPr="00790245">
        <w:rPr>
          <w:vertAlign w:val="subscript"/>
        </w:rPr>
        <w:t>B</w:t>
      </w:r>
      <w:r w:rsidRPr="00790245">
        <w:t xml:space="preserve"> from the start</w:t>
      </w:r>
      <w:r>
        <w:rPr>
          <w:rFonts w:hint="eastAsia"/>
        </w:rPr>
        <w:t xml:space="preserve"> </w:t>
      </w:r>
      <w:r w:rsidRPr="00790245">
        <w:t>state x</w:t>
      </w:r>
      <w:r w:rsidRPr="00790245">
        <w:rPr>
          <w:vertAlign w:val="subscript"/>
        </w:rPr>
        <w:t>start</w:t>
      </w:r>
      <w:r w:rsidRPr="00790245">
        <w:t xml:space="preserve"> and the goal state x</w:t>
      </w:r>
      <w:r w:rsidRPr="00790245">
        <w:rPr>
          <w:vertAlign w:val="subscript"/>
        </w:rPr>
        <w:t>goal</w:t>
      </w:r>
      <w:r w:rsidRPr="00790245">
        <w:t>, respectively, and introduces a dynamic intermediate point x</w:t>
      </w:r>
      <w:r w:rsidRPr="00790245">
        <w:rPr>
          <w:vertAlign w:val="subscript"/>
        </w:rPr>
        <w:t>meet</w:t>
      </w:r>
      <w:r w:rsidRPr="00790245">
        <w:t>, thereby decoupling the global search into two subproblems:</w:t>
      </w:r>
      <w:r>
        <w:rPr>
          <w:rFonts w:hint="eastAsia"/>
        </w:rPr>
        <w:t xml:space="preserve"> </w:t>
      </w:r>
      <w:r w:rsidRPr="00790245">
        <w:t>“start–intermediate” and “goal–intermediate,” as defined in Equation (1). The intermediate point x</w:t>
      </w:r>
      <w:r w:rsidRPr="00790245">
        <w:rPr>
          <w:vertAlign w:val="subscript"/>
        </w:rPr>
        <w:t>meet</w:t>
      </w:r>
      <w:r w:rsidRPr="00790245">
        <w:t xml:space="preserve"> is updated online based on the bidirectional search states. Unlike</w:t>
      </w:r>
      <w:r>
        <w:rPr>
          <w:rFonts w:hint="eastAsia"/>
        </w:rPr>
        <w:t xml:space="preserve"> </w:t>
      </w:r>
      <w:r w:rsidRPr="00790245">
        <w:t>a traditional single static ellipsoid, the super-ellipsoid constructed in this paper does</w:t>
      </w:r>
      <w:r>
        <w:rPr>
          <w:rFonts w:hint="eastAsia"/>
        </w:rPr>
        <w:t xml:space="preserve"> </w:t>
      </w:r>
      <w:r w:rsidRPr="00790245">
        <w:t>not maintain a fixed shape. Its parameters are dynamically updated as the path</w:t>
      </w:r>
      <w:r>
        <w:rPr>
          <w:rFonts w:hint="eastAsia"/>
        </w:rPr>
        <w:t xml:space="preserve"> </w:t>
      </w:r>
      <w:r w:rsidRPr="00790245">
        <w:t>cost improves and the intermediate point shifts. Using x</w:t>
      </w:r>
      <w:r w:rsidRPr="00790245">
        <w:rPr>
          <w:vertAlign w:val="subscript"/>
        </w:rPr>
        <w:t>meet</w:t>
      </w:r>
      <w:r w:rsidRPr="00790245">
        <w:t xml:space="preserve"> as a bridge, the superellipsoid adaptively expands and contracts according to changes in path cost and the</w:t>
      </w:r>
      <w:r>
        <w:rPr>
          <w:rFonts w:hint="eastAsia"/>
        </w:rPr>
        <w:t xml:space="preserve"> </w:t>
      </w:r>
      <w:r w:rsidRPr="00790245">
        <w:t>exploration states during the search process. Sampling constraints are constructed</w:t>
      </w:r>
      <w:r>
        <w:rPr>
          <w:rFonts w:hint="eastAsia"/>
        </w:rPr>
        <w:t xml:space="preserve"> </w:t>
      </w:r>
      <w:r w:rsidRPr="00790245">
        <w:t>separately on the start side and the goal side, ensuring coverage of potentially optimal paths while progressively tightening the sampling domain boundaries, thereby</w:t>
      </w:r>
      <w:r>
        <w:rPr>
          <w:rFonts w:hint="eastAsia"/>
        </w:rPr>
        <w:t xml:space="preserve"> </w:t>
      </w:r>
      <w:r w:rsidRPr="00790245">
        <w:t>effectively reducing invalid samples.</w:t>
      </w:r>
    </w:p>
    <w:p w14:paraId="5C1C2CC2" w14:textId="71F7BD28" w:rsidR="00367C15" w:rsidRPr="00790245" w:rsidRDefault="00367C15" w:rsidP="002B5F17">
      <w:pPr>
        <w:ind w:firstLineChars="0" w:firstLine="0"/>
      </w:pPr>
    </w:p>
    <w:p w14:paraId="48E5E735" w14:textId="2D86DA1D" w:rsidR="00A8188F" w:rsidRDefault="00ED3901">
      <w:pPr>
        <w:spacing w:line="240" w:lineRule="auto"/>
        <w:ind w:firstLineChars="0" w:firstLine="0"/>
        <w:jc w:val="center"/>
        <w:rPr>
          <w:b/>
          <w:bCs/>
          <w:sz w:val="18"/>
          <w:szCs w:val="18"/>
        </w:rPr>
      </w:pPr>
      <w:r>
        <w:rPr>
          <w:rFonts w:hint="eastAsia"/>
          <w:b/>
          <w:bCs/>
          <w:noProof/>
          <w:sz w:val="18"/>
          <w:szCs w:val="18"/>
        </w:rPr>
        <w:lastRenderedPageBreak/>
        <w:drawing>
          <wp:inline distT="0" distB="0" distL="0" distR="0" wp14:anchorId="296A65B9" wp14:editId="23910516">
            <wp:extent cx="5274310" cy="3124200"/>
            <wp:effectExtent l="0" t="0" r="2540" b="0"/>
            <wp:docPr id="6588488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848872" name="图片 65884887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CC25E" w14:textId="77777777" w:rsidR="00ED3901" w:rsidRPr="00ED3901" w:rsidRDefault="00000000" w:rsidP="00ED3901">
      <w:pPr>
        <w:spacing w:line="240" w:lineRule="auto"/>
        <w:ind w:firstLineChars="0" w:firstLine="0"/>
        <w:jc w:val="center"/>
        <w:rPr>
          <w:sz w:val="18"/>
          <w:szCs w:val="18"/>
        </w:rPr>
      </w:pPr>
      <w:r>
        <w:rPr>
          <w:b/>
          <w:bCs/>
          <w:sz w:val="18"/>
          <w:szCs w:val="18"/>
        </w:rPr>
        <w:t>Fig.1</w:t>
      </w:r>
      <w:r w:rsidR="00DB413A">
        <w:rPr>
          <w:b/>
          <w:bCs/>
          <w:sz w:val="18"/>
          <w:szCs w:val="18"/>
        </w:rPr>
        <w:t xml:space="preserve"> </w:t>
      </w:r>
      <w:r w:rsidR="00ED3901" w:rsidRPr="00ED3901">
        <w:rPr>
          <w:sz w:val="18"/>
          <w:szCs w:val="18"/>
        </w:rPr>
        <w:t>Schematic Diagram of the Search State-Driven Adaptive Asymmetric dual-super-ellipsoid</w:t>
      </w:r>
    </w:p>
    <w:p w14:paraId="36E3AEFA" w14:textId="1BE54D11" w:rsidR="00A8188F" w:rsidRDefault="00ED3901" w:rsidP="00ED3901">
      <w:pPr>
        <w:spacing w:line="240" w:lineRule="auto"/>
        <w:ind w:firstLineChars="0" w:firstLine="0"/>
        <w:jc w:val="center"/>
        <w:rPr>
          <w:sz w:val="18"/>
          <w:szCs w:val="18"/>
        </w:rPr>
      </w:pPr>
      <w:r w:rsidRPr="00ED3901">
        <w:rPr>
          <w:sz w:val="18"/>
          <w:szCs w:val="18"/>
        </w:rPr>
        <w:t>Constrained Sampling SC-RRT Path Planning Algorithm</w:t>
      </w:r>
    </w:p>
    <w:p w14:paraId="2337FE04" w14:textId="75706C71" w:rsidR="002B5F17" w:rsidRPr="003C2ACE" w:rsidRDefault="002B5F17" w:rsidP="003C2ACE">
      <w:pPr>
        <w:numPr>
          <w:ilvl w:val="1"/>
          <w:numId w:val="1"/>
        </w:numPr>
        <w:spacing w:line="276" w:lineRule="auto"/>
        <w:ind w:left="0" w:firstLineChars="0"/>
        <w:rPr>
          <w:b/>
          <w:bCs/>
          <w:sz w:val="21"/>
          <w:szCs w:val="21"/>
        </w:rPr>
      </w:pPr>
      <w:r w:rsidRPr="003C2ACE">
        <w:rPr>
          <w:b/>
          <w:bCs/>
          <w:sz w:val="21"/>
          <w:szCs w:val="21"/>
        </w:rPr>
        <w:t>An Adaptive Asymmetric Dual-Super-Ellipsoid</w:t>
      </w:r>
      <w:r w:rsidRPr="003C2ACE">
        <w:rPr>
          <w:rFonts w:hint="eastAsia"/>
          <w:b/>
          <w:bCs/>
          <w:sz w:val="21"/>
          <w:szCs w:val="21"/>
        </w:rPr>
        <w:t xml:space="preserve"> </w:t>
      </w:r>
      <w:r w:rsidRPr="003C2ACE">
        <w:rPr>
          <w:b/>
          <w:bCs/>
          <w:sz w:val="21"/>
          <w:szCs w:val="21"/>
        </w:rPr>
        <w:t>Constrained Sampling (ADCS) Strategy</w:t>
      </w:r>
    </w:p>
    <w:p w14:paraId="427CB260" w14:textId="0A805C07" w:rsidR="002B5F17" w:rsidRPr="002B5F17" w:rsidRDefault="002B5F17" w:rsidP="002B5F17">
      <w:pPr>
        <w:wordWrap w:val="0"/>
        <w:topLinePunct/>
        <w:spacing w:line="276" w:lineRule="auto"/>
        <w:ind w:firstLineChars="0" w:firstLine="0"/>
      </w:pPr>
      <w:r w:rsidRPr="002B5F17">
        <w:t>This paper proposes an asymmetric dual-super-ellipsoidal constrained sampling subset</w:t>
      </w:r>
      <w:r>
        <w:rPr>
          <w:rFonts w:hint="eastAsia"/>
        </w:rPr>
        <w:t xml:space="preserve"> </w:t>
      </w:r>
      <w:r w:rsidRPr="002B5F17">
        <w:t>mechanism, as illustrated in Figure 2, to achieve asymmetric regulation of the sampling domain. Unlike the Probabilistic Roadmap (PRM) method [33], which adopts</w:t>
      </w:r>
      <w:r>
        <w:rPr>
          <w:rFonts w:hint="eastAsia"/>
        </w:rPr>
        <w:t xml:space="preserve"> </w:t>
      </w:r>
      <w:r w:rsidRPr="002B5F17">
        <w:t>an offline planning paradigm based on a multi-query graph structure, the proposed</w:t>
      </w:r>
      <w:r>
        <w:rPr>
          <w:rFonts w:hint="eastAsia"/>
        </w:rPr>
        <w:t xml:space="preserve"> </w:t>
      </w:r>
      <w:r w:rsidRPr="002B5F17">
        <w:t>approach balances global exploration and local refined search during bidirectional tree</w:t>
      </w:r>
      <w:r>
        <w:rPr>
          <w:rFonts w:hint="eastAsia"/>
        </w:rPr>
        <w:t xml:space="preserve"> </w:t>
      </w:r>
      <w:r w:rsidRPr="002B5F17">
        <w:t>expansion. Ultimately, it achieves simultaneous reductions in path length, planning</w:t>
      </w:r>
      <w:r>
        <w:rPr>
          <w:rFonts w:hint="eastAsia"/>
        </w:rPr>
        <w:t xml:space="preserve"> </w:t>
      </w:r>
      <w:r w:rsidRPr="002B5F17">
        <w:t>time, and the number of nodes.</w:t>
      </w:r>
    </w:p>
    <w:p w14:paraId="138354C4" w14:textId="2303ADAD" w:rsidR="002B5F17" w:rsidRDefault="002B5F17" w:rsidP="002B5F17">
      <w:pPr>
        <w:wordWrap w:val="0"/>
        <w:topLinePunct/>
        <w:spacing w:line="276" w:lineRule="auto"/>
        <w:ind w:firstLineChars="0" w:firstLine="420"/>
      </w:pPr>
      <w:r w:rsidRPr="002B5F17">
        <w:t>The core of this sampling strategy lies in dynamically computing the constraint</w:t>
      </w:r>
      <w:r>
        <w:rPr>
          <w:rFonts w:hint="eastAsia"/>
        </w:rPr>
        <w:t xml:space="preserve"> </w:t>
      </w:r>
      <w:r w:rsidRPr="002B5F17">
        <w:t>parameters of the super-ellipsoid. For either direction, taking the start side as an</w:t>
      </w:r>
      <w:r>
        <w:rPr>
          <w:rFonts w:hint="eastAsia"/>
        </w:rPr>
        <w:t xml:space="preserve"> </w:t>
      </w:r>
      <w:r w:rsidRPr="002B5F17">
        <w:t>example, it is defined as follows:</w:t>
      </w:r>
    </w:p>
    <w:p w14:paraId="7EB91193" w14:textId="07FA5E92" w:rsidR="002B5F17" w:rsidRDefault="00736D1C" w:rsidP="00736D1C">
      <w:pPr>
        <w:pStyle w:val="af5"/>
        <w:keepNext/>
        <w:ind w:firstLineChars="0" w:firstLine="0"/>
        <w:jc w:val="right"/>
      </w:pPr>
      <w:r w:rsidRPr="002B5F17">
        <w:rPr>
          <w:position w:val="-14"/>
        </w:rPr>
        <w:object w:dxaOrig="6280" w:dyaOrig="380" w14:anchorId="7FF57CF0">
          <v:shape id="_x0000_i1027" type="#_x0000_t75" style="width:313.65pt;height:19.35pt" o:ole="">
            <v:imagedata r:id="rId19" o:title=""/>
          </v:shape>
          <o:OLEObject Type="Embed" ProgID="Equation.DSMT4" ShapeID="_x0000_i1027" DrawAspect="Content" ObjectID="_1847811486" r:id="rId20"/>
        </w:object>
      </w:r>
    </w:p>
    <w:p w14:paraId="676FF54B" w14:textId="7AC33D97" w:rsidR="002B5F17" w:rsidRDefault="002B5F17" w:rsidP="002B5F17">
      <w:pPr>
        <w:ind w:firstLineChars="0" w:firstLine="0"/>
      </w:pPr>
      <w:r>
        <w:t>W</w:t>
      </w:r>
      <w:r>
        <w:rPr>
          <w:rFonts w:hint="eastAsia"/>
        </w:rPr>
        <w:t>here:</w:t>
      </w:r>
    </w:p>
    <w:p w14:paraId="3FB94915" w14:textId="39831A21" w:rsidR="002B5F17" w:rsidRPr="002B5F17" w:rsidRDefault="002B5F17" w:rsidP="002B5F17">
      <w:pPr>
        <w:ind w:firstLineChars="0" w:firstLine="0"/>
      </w:pPr>
      <w:r w:rsidRPr="002B5F17">
        <w:rPr>
          <w:sz w:val="21"/>
          <w:szCs w:val="21"/>
        </w:rPr>
        <w:t xml:space="preserve">• </w:t>
      </w:r>
      <w:r w:rsidRPr="002B5F17">
        <w:rPr>
          <w:position w:val="-10"/>
          <w:sz w:val="21"/>
          <w:szCs w:val="21"/>
        </w:rPr>
        <w:object w:dxaOrig="200" w:dyaOrig="260" w14:anchorId="18E665DE">
          <v:shape id="_x0000_i1028" type="#_x0000_t75" style="width:10.35pt;height:13.35pt" o:ole="">
            <v:imagedata r:id="rId21" o:title=""/>
          </v:shape>
          <o:OLEObject Type="Embed" ProgID="Equation.DSMT4" ShapeID="_x0000_i1028" DrawAspect="Content" ObjectID="_1847811487" r:id="rId22"/>
        </w:object>
      </w:r>
      <w:r w:rsidRPr="002B5F17">
        <w:rPr>
          <w:sz w:val="21"/>
          <w:szCs w:val="21"/>
        </w:rPr>
        <w:t xml:space="preserve"> denotes the expansion coefficient adaptively adjusted online by the SSFOR</w:t>
      </w:r>
      <w:r>
        <w:rPr>
          <w:rFonts w:hint="eastAsia"/>
          <w:sz w:val="21"/>
          <w:szCs w:val="21"/>
        </w:rPr>
        <w:t xml:space="preserve"> </w:t>
      </w:r>
      <w:r w:rsidRPr="002B5F17">
        <w:rPr>
          <w:sz w:val="21"/>
          <w:szCs w:val="21"/>
        </w:rPr>
        <w:t>mechanism;</w:t>
      </w:r>
    </w:p>
    <w:p w14:paraId="4EC92BB9" w14:textId="6E8A6CCE" w:rsidR="002B5F17" w:rsidRPr="002B5F17" w:rsidRDefault="002B5F17" w:rsidP="002B5F17">
      <w:pPr>
        <w:ind w:firstLineChars="0" w:firstLine="0"/>
      </w:pPr>
      <w:r w:rsidRPr="002B5F17">
        <w:rPr>
          <w:sz w:val="21"/>
          <w:szCs w:val="21"/>
        </w:rPr>
        <w:t xml:space="preserve">• </w:t>
      </w:r>
      <w:r w:rsidRPr="002B5F17">
        <w:rPr>
          <w:position w:val="-10"/>
          <w:sz w:val="21"/>
          <w:szCs w:val="21"/>
        </w:rPr>
        <w:object w:dxaOrig="440" w:dyaOrig="340" w14:anchorId="64E656B5">
          <v:shape id="_x0000_i1029" type="#_x0000_t75" style="width:22.35pt;height:16.65pt" o:ole="">
            <v:imagedata r:id="rId23" o:title=""/>
          </v:shape>
          <o:OLEObject Type="Embed" ProgID="Equation.DSMT4" ShapeID="_x0000_i1029" DrawAspect="Content" ObjectID="_1847811488" r:id="rId24"/>
        </w:object>
      </w:r>
      <w:r w:rsidRPr="002B5F17">
        <w:rPr>
          <w:sz w:val="21"/>
          <w:szCs w:val="21"/>
        </w:rPr>
        <w:t xml:space="preserve"> denotes the estimated optimal total cost from the start side based on heuristic</w:t>
      </w:r>
      <w:r>
        <w:rPr>
          <w:rFonts w:hint="eastAsia"/>
        </w:rPr>
        <w:t xml:space="preserve"> </w:t>
      </w:r>
      <w:r w:rsidRPr="002B5F17">
        <w:rPr>
          <w:sz w:val="21"/>
          <w:szCs w:val="21"/>
        </w:rPr>
        <w:t>evaluation;</w:t>
      </w:r>
    </w:p>
    <w:p w14:paraId="169F2709" w14:textId="164589F5" w:rsidR="002B5F17" w:rsidRPr="002B5F17" w:rsidRDefault="002B5F17" w:rsidP="002B5F17">
      <w:pPr>
        <w:ind w:firstLineChars="0" w:firstLine="0"/>
        <w:rPr>
          <w:sz w:val="21"/>
          <w:szCs w:val="21"/>
        </w:rPr>
      </w:pPr>
      <w:r w:rsidRPr="002B5F17">
        <w:rPr>
          <w:sz w:val="21"/>
          <w:szCs w:val="21"/>
        </w:rPr>
        <w:t xml:space="preserve">• </w:t>
      </w:r>
      <w:r w:rsidRPr="002B5F17">
        <w:rPr>
          <w:rFonts w:ascii="Cambria Math" w:hAnsi="Cambria Math" w:cs="Cambria Math"/>
          <w:sz w:val="21"/>
          <w:szCs w:val="21"/>
        </w:rPr>
        <w:t>∥</w:t>
      </w:r>
      <w:r w:rsidRPr="002B5F17">
        <w:rPr>
          <w:sz w:val="21"/>
          <w:szCs w:val="21"/>
        </w:rPr>
        <w:t>x − f</w:t>
      </w:r>
      <w:r w:rsidRPr="002B5F17">
        <w:rPr>
          <w:sz w:val="21"/>
          <w:szCs w:val="21"/>
          <w:vertAlign w:val="subscript"/>
        </w:rPr>
        <w:t>1</w:t>
      </w:r>
      <w:r w:rsidRPr="002B5F17">
        <w:rPr>
          <w:rFonts w:ascii="Cambria Math" w:hAnsi="Cambria Math" w:cs="Cambria Math"/>
          <w:sz w:val="21"/>
          <w:szCs w:val="21"/>
        </w:rPr>
        <w:t>∥</w:t>
      </w:r>
      <w:r w:rsidRPr="002B5F17">
        <w:rPr>
          <w:sz w:val="21"/>
          <w:szCs w:val="21"/>
        </w:rPr>
        <w:t xml:space="preserve"> denotes the accumulated path cost from the start node x</w:t>
      </w:r>
      <w:r w:rsidRPr="00C202D3">
        <w:rPr>
          <w:sz w:val="21"/>
          <w:szCs w:val="21"/>
          <w:vertAlign w:val="subscript"/>
        </w:rPr>
        <w:t>start</w:t>
      </w:r>
      <w:r w:rsidRPr="002B5F17">
        <w:rPr>
          <w:sz w:val="21"/>
          <w:szCs w:val="21"/>
        </w:rPr>
        <w:t xml:space="preserve"> to node x;</w:t>
      </w:r>
    </w:p>
    <w:p w14:paraId="72A93B0A" w14:textId="27123BD3" w:rsidR="002B5F17" w:rsidRPr="002B5F17" w:rsidRDefault="002B5F17" w:rsidP="002B5F17">
      <w:pPr>
        <w:ind w:firstLineChars="0" w:firstLine="0"/>
        <w:rPr>
          <w:sz w:val="21"/>
          <w:szCs w:val="21"/>
        </w:rPr>
      </w:pPr>
      <w:r w:rsidRPr="002B5F17">
        <w:rPr>
          <w:sz w:val="21"/>
          <w:szCs w:val="21"/>
        </w:rPr>
        <w:t xml:space="preserve">• </w:t>
      </w:r>
      <w:r w:rsidRPr="002B5F17">
        <w:rPr>
          <w:rFonts w:ascii="Cambria Math" w:hAnsi="Cambria Math" w:cs="Cambria Math"/>
          <w:sz w:val="21"/>
          <w:szCs w:val="21"/>
        </w:rPr>
        <w:t>∥</w:t>
      </w:r>
      <w:r w:rsidRPr="002B5F17">
        <w:rPr>
          <w:sz w:val="21"/>
          <w:szCs w:val="21"/>
        </w:rPr>
        <w:t>x</w:t>
      </w:r>
      <w:r w:rsidR="008C129D">
        <w:rPr>
          <w:rFonts w:hint="eastAsia"/>
          <w:sz w:val="21"/>
          <w:szCs w:val="21"/>
        </w:rPr>
        <w:t xml:space="preserve"> </w:t>
      </w:r>
      <w:r w:rsidRPr="002B5F17">
        <w:rPr>
          <w:sz w:val="21"/>
          <w:szCs w:val="21"/>
        </w:rPr>
        <w:t>−</w:t>
      </w:r>
      <w:r w:rsidR="008C129D">
        <w:rPr>
          <w:rFonts w:hint="eastAsia"/>
          <w:sz w:val="21"/>
          <w:szCs w:val="21"/>
        </w:rPr>
        <w:t xml:space="preserve"> </w:t>
      </w:r>
      <w:r w:rsidRPr="002B5F17">
        <w:rPr>
          <w:sz w:val="21"/>
          <w:szCs w:val="21"/>
        </w:rPr>
        <w:t>f</w:t>
      </w:r>
      <w:r w:rsidRPr="002B5F17">
        <w:rPr>
          <w:sz w:val="21"/>
          <w:szCs w:val="21"/>
          <w:vertAlign w:val="subscript"/>
        </w:rPr>
        <w:t>2</w:t>
      </w:r>
      <w:r w:rsidRPr="002B5F17">
        <w:rPr>
          <w:rFonts w:ascii="Cambria Math" w:hAnsi="Cambria Math" w:cs="Cambria Math"/>
          <w:sz w:val="21"/>
          <w:szCs w:val="21"/>
        </w:rPr>
        <w:t>∥</w:t>
      </w:r>
      <w:r w:rsidRPr="002B5F17">
        <w:rPr>
          <w:sz w:val="21"/>
          <w:szCs w:val="21"/>
        </w:rPr>
        <w:t xml:space="preserve"> denotes the heuristic distance from node x to the intermediate point x</w:t>
      </w:r>
      <w:r w:rsidRPr="00C202D3">
        <w:rPr>
          <w:sz w:val="21"/>
          <w:szCs w:val="21"/>
          <w:vertAlign w:val="subscript"/>
        </w:rPr>
        <w:t>meet</w:t>
      </w:r>
      <w:r w:rsidRPr="002B5F17">
        <w:rPr>
          <w:sz w:val="21"/>
          <w:szCs w:val="21"/>
        </w:rPr>
        <w:t>.</w:t>
      </w:r>
    </w:p>
    <w:p w14:paraId="026087E2" w14:textId="3C450050" w:rsidR="00C202D3" w:rsidRDefault="00C202D3" w:rsidP="00272D88">
      <w:pPr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3E29C871" wp14:editId="78629973">
            <wp:extent cx="2707200" cy="3060000"/>
            <wp:effectExtent l="0" t="0" r="0" b="7620"/>
            <wp:docPr id="162529699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96993" name="图片 162529699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7200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AD063" w14:textId="09241D79" w:rsidR="00C202D3" w:rsidRPr="002B5F17" w:rsidRDefault="002B5F17" w:rsidP="00122EC9">
      <w:pPr>
        <w:ind w:firstLineChars="0" w:firstLine="0"/>
        <w:jc w:val="center"/>
      </w:pPr>
      <w:r w:rsidRPr="00122EC9">
        <w:rPr>
          <w:b/>
          <w:bCs/>
          <w:sz w:val="18"/>
          <w:szCs w:val="18"/>
        </w:rPr>
        <w:t>Fig. 2</w:t>
      </w:r>
      <w:r w:rsidRPr="002B5F17">
        <w:t xml:space="preserve"> </w:t>
      </w:r>
      <w:r w:rsidRPr="00122EC9">
        <w:rPr>
          <w:sz w:val="18"/>
          <w:szCs w:val="18"/>
        </w:rPr>
        <w:t>Flowchart of the Adaptive Asymmetric dual-super-ellipsoid Constrained Sampling Strategy</w:t>
      </w:r>
    </w:p>
    <w:p w14:paraId="4ABBF8E3" w14:textId="3CC5FB32" w:rsidR="002B5F17" w:rsidRDefault="002B5F17" w:rsidP="00122EC9">
      <w:pPr>
        <w:ind w:firstLineChars="0" w:firstLine="420"/>
      </w:pPr>
      <w:r w:rsidRPr="002B5F17">
        <w:t>The goal-side super-ellipsoid is defined analogously. The two super-ellipsoids are</w:t>
      </w:r>
      <w:r w:rsidR="00122EC9">
        <w:rPr>
          <w:rFonts w:hint="eastAsia"/>
        </w:rPr>
        <w:t xml:space="preserve"> </w:t>
      </w:r>
      <w:r w:rsidRPr="002B5F17">
        <w:t>updated independently, forming an asymmetric constraint structure. In each iteration,</w:t>
      </w:r>
      <w:r w:rsidR="00122EC9">
        <w:rPr>
          <w:rFonts w:hint="eastAsia"/>
        </w:rPr>
        <w:t xml:space="preserve"> </w:t>
      </w:r>
      <w:r w:rsidRPr="002B5F17">
        <w:t>informed sampling is conducted within the above super-ellipsoids with probability p;</w:t>
      </w:r>
      <w:r w:rsidR="00122EC9">
        <w:rPr>
          <w:rFonts w:hint="eastAsia"/>
        </w:rPr>
        <w:t xml:space="preserve"> </w:t>
      </w:r>
      <w:r w:rsidRPr="002B5F17">
        <w:t>with a certain probability, biased sampling is performed toward the optimal node</w:t>
      </w:r>
      <w:r w:rsidR="00122EC9">
        <w:rPr>
          <w:rFonts w:hint="eastAsia"/>
        </w:rPr>
        <w:t xml:space="preserve"> </w:t>
      </w:r>
      <w:r w:rsidRPr="002B5F17">
        <w:t>selected from the opposite tree according to the Pareto dominance principle; and with</w:t>
      </w:r>
      <w:r w:rsidR="00122EC9">
        <w:rPr>
          <w:rFonts w:hint="eastAsia"/>
        </w:rPr>
        <w:t xml:space="preserve"> </w:t>
      </w:r>
      <w:r w:rsidRPr="002B5F17">
        <w:t>the remaining probability, global uniform sampling is carried out. This ensures that the</w:t>
      </w:r>
      <w:r w:rsidR="00122EC9">
        <w:rPr>
          <w:rFonts w:hint="eastAsia"/>
        </w:rPr>
        <w:t xml:space="preserve"> </w:t>
      </w:r>
      <w:r w:rsidRPr="002B5F17">
        <w:t>search remains focused on effective regions while preserving global coverage capability.</w:t>
      </w:r>
      <w:r w:rsidR="00122EC9">
        <w:rPr>
          <w:rFonts w:hint="eastAsia"/>
        </w:rPr>
        <w:t xml:space="preserve"> </w:t>
      </w:r>
    </w:p>
    <w:p w14:paraId="04AAC82D" w14:textId="13B84C61" w:rsidR="00122EC9" w:rsidRPr="00122EC9" w:rsidRDefault="00122EC9" w:rsidP="00122EC9">
      <w:pPr>
        <w:ind w:firstLineChars="0" w:firstLine="420"/>
      </w:pPr>
      <w:r w:rsidRPr="00122EC9">
        <w:t>For each newly expanded node, a direct connection to the opposite tree is</w:t>
      </w:r>
      <w:r>
        <w:rPr>
          <w:rFonts w:hint="eastAsia"/>
        </w:rPr>
        <w:t xml:space="preserve"> </w:t>
      </w:r>
      <w:r w:rsidRPr="00122EC9">
        <w:t>attempted first. If the distance exceeds the threshold, the opposite tree greedily</w:t>
      </w:r>
      <w:r>
        <w:rPr>
          <w:rFonts w:hint="eastAsia"/>
        </w:rPr>
        <w:t xml:space="preserve"> </w:t>
      </w:r>
      <w:r w:rsidRPr="00122EC9">
        <w:t>advances toward it. Once the two trees are successfully connected, node rewiring optimization and</w:t>
      </w:r>
      <w:r>
        <w:rPr>
          <w:rFonts w:hint="eastAsia"/>
        </w:rPr>
        <w:t xml:space="preserve"> </w:t>
      </w:r>
      <w:r w:rsidRPr="00122EC9">
        <w:t>adaptive smoothing are performed on the concatenated path [34, 35],</w:t>
      </w:r>
    </w:p>
    <w:p w14:paraId="1AF1DDAE" w14:textId="26CE175A" w:rsidR="00122EC9" w:rsidRDefault="00122EC9" w:rsidP="00122EC9">
      <w:pPr>
        <w:ind w:firstLineChars="0" w:firstLine="0"/>
      </w:pPr>
      <w:r w:rsidRPr="00122EC9">
        <w:t>yielding the final feasible path.</w:t>
      </w:r>
    </w:p>
    <w:p w14:paraId="419635B1" w14:textId="467EE880" w:rsidR="00122EC9" w:rsidRPr="003C2ACE" w:rsidRDefault="00122EC9" w:rsidP="003C2ACE">
      <w:pPr>
        <w:numPr>
          <w:ilvl w:val="1"/>
          <w:numId w:val="1"/>
        </w:numPr>
        <w:spacing w:line="276" w:lineRule="auto"/>
        <w:ind w:left="0" w:firstLineChars="0"/>
        <w:rPr>
          <w:b/>
          <w:bCs/>
          <w:sz w:val="21"/>
          <w:szCs w:val="21"/>
        </w:rPr>
      </w:pPr>
      <w:r w:rsidRPr="003C2ACE">
        <w:rPr>
          <w:b/>
          <w:bCs/>
          <w:sz w:val="21"/>
          <w:szCs w:val="21"/>
        </w:rPr>
        <w:t>Search State Feedback-Based Online Regulation (SSFOR)Mechanism</w:t>
      </w:r>
    </w:p>
    <w:p w14:paraId="5951D15B" w14:textId="26FE7BC9" w:rsidR="00122EC9" w:rsidRDefault="00122EC9" w:rsidP="00122EC9">
      <w:pPr>
        <w:ind w:firstLineChars="0" w:firstLine="420"/>
      </w:pPr>
      <w:r w:rsidRPr="00122EC9">
        <w:t>The effectiveness of ADCS depends on the timely adjustment of the expansion coefficient γ and the informed sampling ratio p. Existing convergence-acceleration methods,</w:t>
      </w:r>
      <w:r>
        <w:rPr>
          <w:rFonts w:hint="eastAsia"/>
        </w:rPr>
        <w:t xml:space="preserve"> </w:t>
      </w:r>
      <w:r w:rsidRPr="00122EC9">
        <w:t>such as path-biased sampling [36], batch forward-propagation search [37], cost lower</w:t>
      </w:r>
      <w:r>
        <w:rPr>
          <w:rFonts w:hint="eastAsia"/>
        </w:rPr>
        <w:t xml:space="preserve"> </w:t>
      </w:r>
      <w:r w:rsidRPr="00122EC9">
        <w:t>bound trade-off strategies [38], and anytime planning frameworks [39, 40], generally</w:t>
      </w:r>
      <w:r>
        <w:rPr>
          <w:rFonts w:hint="eastAsia"/>
        </w:rPr>
        <w:t xml:space="preserve"> </w:t>
      </w:r>
      <w:r w:rsidRPr="00122EC9">
        <w:t>adopt preset static parameters. Heuristic sampling pruning methods [41] also require</w:t>
      </w:r>
      <w:r>
        <w:rPr>
          <w:rFonts w:hint="eastAsia"/>
        </w:rPr>
        <w:t xml:space="preserve"> </w:t>
      </w:r>
      <w:r w:rsidRPr="00122EC9">
        <w:t>predefined thresholds, and thus lack online feedback regulation based on the search</w:t>
      </w:r>
      <w:r>
        <w:rPr>
          <w:rFonts w:hint="eastAsia"/>
        </w:rPr>
        <w:t xml:space="preserve"> </w:t>
      </w:r>
      <w:r w:rsidRPr="00122EC9">
        <w:t>state. To address this limitation, this paper proposes the SSFOR mechanism to implement closed-loop regulation of both parameters, as detailed in the flowchart of Figure 3.</w:t>
      </w:r>
      <w:r>
        <w:rPr>
          <w:rFonts w:hint="eastAsia"/>
        </w:rPr>
        <w:t xml:space="preserve"> </w:t>
      </w:r>
      <w:r w:rsidRPr="00122EC9">
        <w:t xml:space="preserve">The relative rate of decrease in the estimated total optimal path cost is used </w:t>
      </w:r>
      <w:r w:rsidRPr="00122EC9">
        <w:lastRenderedPageBreak/>
        <w:t>as a signal</w:t>
      </w:r>
      <w:r>
        <w:rPr>
          <w:rFonts w:hint="eastAsia"/>
        </w:rPr>
        <w:t xml:space="preserve"> </w:t>
      </w:r>
      <w:r w:rsidRPr="00122EC9">
        <w:t>of the current search progress. When the path cost shows no significant improvement</w:t>
      </w:r>
      <w:r>
        <w:rPr>
          <w:rFonts w:hint="eastAsia"/>
        </w:rPr>
        <w:t xml:space="preserve"> </w:t>
      </w:r>
      <w:r w:rsidRPr="00122EC9">
        <w:t>over time, the constraints are considered potentially too restrictive or the search is</w:t>
      </w:r>
      <w:r>
        <w:rPr>
          <w:rFonts w:hint="eastAsia"/>
        </w:rPr>
        <w:t xml:space="preserve"> </w:t>
      </w:r>
      <w:r w:rsidRPr="00122EC9">
        <w:t>deemed to have stagnated. Accordingly, γ is increased to expand the super-ellipsoidal</w:t>
      </w:r>
      <w:r>
        <w:rPr>
          <w:rFonts w:hint="eastAsia"/>
        </w:rPr>
        <w:t xml:space="preserve"> </w:t>
      </w:r>
      <w:r w:rsidRPr="00122EC9">
        <w:t>coverage, and p is reduced to enhance global random exploration. Conversely, when</w:t>
      </w:r>
      <w:r>
        <w:rPr>
          <w:rFonts w:hint="eastAsia"/>
        </w:rPr>
        <w:t xml:space="preserve"> </w:t>
      </w:r>
      <w:r w:rsidRPr="00122EC9">
        <w:t>the path cost continues to improve effectively, γ is decreased to tighten the constrained</w:t>
      </w:r>
      <w:r>
        <w:rPr>
          <w:rFonts w:hint="eastAsia"/>
        </w:rPr>
        <w:t xml:space="preserve"> </w:t>
      </w:r>
      <w:r w:rsidRPr="00122EC9">
        <w:t>sampling subset, while p is increased to strengthen informed sampling and</w:t>
      </w:r>
      <w:r>
        <w:rPr>
          <w:rFonts w:hint="eastAsia"/>
        </w:rPr>
        <w:t xml:space="preserve"> </w:t>
      </w:r>
      <w:r w:rsidRPr="00122EC9">
        <w:t>accelerate</w:t>
      </w:r>
      <w:r>
        <w:rPr>
          <w:rFonts w:hint="eastAsia"/>
        </w:rPr>
        <w:t xml:space="preserve"> </w:t>
      </w:r>
      <w:r w:rsidRPr="00122EC9">
        <w:t>local convergence.</w:t>
      </w:r>
    </w:p>
    <w:p w14:paraId="67C835B4" w14:textId="3CFA7603" w:rsidR="00923407" w:rsidRDefault="00923407" w:rsidP="00923407">
      <w:pPr>
        <w:ind w:firstLineChars="0" w:firstLine="420"/>
        <w:jc w:val="center"/>
      </w:pPr>
      <w:r>
        <w:rPr>
          <w:rFonts w:hint="eastAsia"/>
          <w:noProof/>
        </w:rPr>
        <w:drawing>
          <wp:inline distT="0" distB="0" distL="0" distR="0" wp14:anchorId="6F8E339E" wp14:editId="0DC065D1">
            <wp:extent cx="4136400" cy="3060000"/>
            <wp:effectExtent l="0" t="0" r="0" b="7620"/>
            <wp:docPr id="11639508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95083" name="图片 11639508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6400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0983A" w14:textId="5A5D6870" w:rsidR="00923407" w:rsidRDefault="00923407" w:rsidP="00923407">
      <w:pPr>
        <w:ind w:firstLineChars="0" w:firstLine="0"/>
        <w:jc w:val="center"/>
        <w:rPr>
          <w:sz w:val="18"/>
          <w:szCs w:val="18"/>
        </w:rPr>
      </w:pPr>
      <w:r w:rsidRPr="00122EC9">
        <w:rPr>
          <w:b/>
          <w:bCs/>
          <w:sz w:val="18"/>
          <w:szCs w:val="18"/>
        </w:rPr>
        <w:t xml:space="preserve">Fig. </w:t>
      </w:r>
      <w:r>
        <w:rPr>
          <w:rFonts w:hint="eastAsia"/>
          <w:b/>
          <w:bCs/>
          <w:sz w:val="18"/>
          <w:szCs w:val="18"/>
        </w:rPr>
        <w:t>3</w:t>
      </w:r>
      <w:r w:rsidRPr="002B5F17">
        <w:t xml:space="preserve"> </w:t>
      </w:r>
      <w:r w:rsidRPr="00923407">
        <w:rPr>
          <w:sz w:val="18"/>
          <w:szCs w:val="18"/>
        </w:rPr>
        <w:t>Flow diagram of the Search State Feedback-Based Online Regulation (SSFOR) mechanism</w:t>
      </w:r>
    </w:p>
    <w:p w14:paraId="75064CEF" w14:textId="29BDBA93" w:rsidR="003C2ACE" w:rsidRDefault="003C2ACE" w:rsidP="003C2ACE">
      <w:pPr>
        <w:ind w:firstLineChars="0" w:firstLine="420"/>
      </w:pPr>
      <w:r w:rsidRPr="003C2ACE">
        <w:t>To ensure the boundedness and reproducibility of the above adjustment process,</w:t>
      </w:r>
      <w:r>
        <w:rPr>
          <w:rFonts w:hint="eastAsia"/>
        </w:rPr>
        <w:t xml:space="preserve"> </w:t>
      </w:r>
      <w:r w:rsidRPr="003C2ACE">
        <w:t>this paper specifies the value range and initial states of the two parameters as follows:</w:t>
      </w:r>
      <w:r>
        <w:rPr>
          <w:rFonts w:hint="eastAsia"/>
        </w:rPr>
        <w:t xml:space="preserve"> </w:t>
      </w:r>
      <w:r w:rsidRPr="003C2ACE">
        <w:t xml:space="preserve">The super-ellipsoid expansion factor γ is defined within the range γ </w:t>
      </w:r>
      <w:r w:rsidRPr="003C2ACE">
        <w:rPr>
          <w:rFonts w:ascii="Cambria Math" w:hAnsi="Cambria Math" w:cs="Cambria Math"/>
        </w:rPr>
        <w:t>∈</w:t>
      </w:r>
      <w:r w:rsidRPr="003C2ACE">
        <w:t xml:space="preserve"> [1.0, 4.0], with a</w:t>
      </w:r>
      <w:r>
        <w:rPr>
          <w:rFonts w:hint="eastAsia"/>
        </w:rPr>
        <w:t xml:space="preserve"> </w:t>
      </w:r>
      <w:r w:rsidRPr="003C2ACE">
        <w:t>nominal value of γ</w:t>
      </w:r>
      <w:r w:rsidRPr="003C2ACE">
        <w:rPr>
          <w:vertAlign w:val="subscript"/>
        </w:rPr>
        <w:t>0</w:t>
      </w:r>
      <w:r w:rsidRPr="003C2ACE">
        <w:t xml:space="preserve"> = 1.5. At algorithm initialization, γ is set to 2.5 to ensure sufficient</w:t>
      </w:r>
      <w:r>
        <w:rPr>
          <w:rFonts w:hint="eastAsia"/>
        </w:rPr>
        <w:t xml:space="preserve"> </w:t>
      </w:r>
      <w:r w:rsidRPr="003C2ACE">
        <w:t>exploratory coverage during the early stage of the search. A larger γ corresponds to a</w:t>
      </w:r>
      <w:r>
        <w:rPr>
          <w:rFonts w:hint="eastAsia"/>
        </w:rPr>
        <w:t xml:space="preserve"> </w:t>
      </w:r>
      <w:r w:rsidRPr="003C2ACE">
        <w:t>greater degree of super-ellipsoidal expansion, leading the algorithm to favor broader</w:t>
      </w:r>
      <w:r>
        <w:rPr>
          <w:rFonts w:hint="eastAsia"/>
        </w:rPr>
        <w:t xml:space="preserve"> </w:t>
      </w:r>
      <w:r w:rsidRPr="003C2ACE">
        <w:t>exploration. Conversely, a smaller γ results in a more compact constrained sampling</w:t>
      </w:r>
      <w:r>
        <w:rPr>
          <w:rFonts w:hint="eastAsia"/>
        </w:rPr>
        <w:t xml:space="preserve"> </w:t>
      </w:r>
      <w:r w:rsidRPr="003C2ACE">
        <w:t>subset, causing the algorithm to shift toward intensified local convergence. The</w:t>
      </w:r>
      <w:r>
        <w:rPr>
          <w:rFonts w:hint="eastAsia"/>
        </w:rPr>
        <w:t xml:space="preserve"> </w:t>
      </w:r>
      <w:r w:rsidRPr="003C2ACE">
        <w:t xml:space="preserve">heuristic sampling probability p is defined within the range p </w:t>
      </w:r>
      <w:r w:rsidRPr="003C2ACE">
        <w:rPr>
          <w:rFonts w:ascii="Cambria Math" w:hAnsi="Cambria Math" w:cs="Cambria Math"/>
        </w:rPr>
        <w:t>∈</w:t>
      </w:r>
      <w:r w:rsidRPr="003C2ACE">
        <w:t xml:space="preserve"> [0.2, 0.95], with a</w:t>
      </w:r>
      <w:r>
        <w:rPr>
          <w:rFonts w:hint="eastAsia"/>
        </w:rPr>
        <w:t xml:space="preserve"> </w:t>
      </w:r>
      <w:r w:rsidRPr="003C2ACE">
        <w:t>nominal</w:t>
      </w:r>
      <w:r>
        <w:rPr>
          <w:rFonts w:hint="eastAsia"/>
        </w:rPr>
        <w:t xml:space="preserve"> </w:t>
      </w:r>
      <w:r w:rsidRPr="003C2ACE">
        <w:t>value of p</w:t>
      </w:r>
      <w:r w:rsidRPr="003C2ACE">
        <w:rPr>
          <w:vertAlign w:val="subscript"/>
        </w:rPr>
        <w:t>0</w:t>
      </w:r>
      <w:r w:rsidRPr="003C2ACE">
        <w:t xml:space="preserve"> = 0.8. The initial value is set to the lower bound p = 0.2, so that before</w:t>
      </w:r>
      <w:r>
        <w:rPr>
          <w:rFonts w:hint="eastAsia"/>
        </w:rPr>
        <w:t xml:space="preserve"> </w:t>
      </w:r>
      <w:r w:rsidRPr="003C2ACE">
        <w:t>any feasible path is obtained, the algorithm relies entirely on global random sampling</w:t>
      </w:r>
      <w:r>
        <w:rPr>
          <w:rFonts w:hint="eastAsia"/>
        </w:rPr>
        <w:t xml:space="preserve"> </w:t>
      </w:r>
      <w:r w:rsidRPr="003C2ACE">
        <w:t>for initial exploration. A higher p corresponds to a greater proportion of informed</w:t>
      </w:r>
      <w:r>
        <w:rPr>
          <w:rFonts w:hint="eastAsia"/>
        </w:rPr>
        <w:t xml:space="preserve"> </w:t>
      </w:r>
      <w:r w:rsidRPr="003C2ACE">
        <w:t>sampling, favoring refined local search; a lower p increases the proportion of</w:t>
      </w:r>
      <w:r>
        <w:rPr>
          <w:rFonts w:hint="eastAsia"/>
        </w:rPr>
        <w:t xml:space="preserve"> </w:t>
      </w:r>
      <w:r w:rsidRPr="003C2ACE">
        <w:t>global</w:t>
      </w:r>
      <w:r>
        <w:rPr>
          <w:rFonts w:hint="eastAsia"/>
        </w:rPr>
        <w:t xml:space="preserve"> </w:t>
      </w:r>
      <w:r w:rsidRPr="003C2ACE">
        <w:t xml:space="preserve">random sampling, thereby maintaining search diversity. When the constraint is </w:t>
      </w:r>
      <w:r w:rsidRPr="003C2ACE">
        <w:lastRenderedPageBreak/>
        <w:t>overly</w:t>
      </w:r>
      <w:r>
        <w:rPr>
          <w:rFonts w:hint="eastAsia"/>
        </w:rPr>
        <w:t xml:space="preserve"> </w:t>
      </w:r>
      <w:r w:rsidRPr="003C2ACE">
        <w:t>relaxed, a large number of nodes fall into inefficient regions; when it is overly</w:t>
      </w:r>
      <w:r>
        <w:rPr>
          <w:rFonts w:hint="eastAsia"/>
        </w:rPr>
        <w:t xml:space="preserve"> </w:t>
      </w:r>
      <w:r w:rsidRPr="003C2ACE">
        <w:t>restrictive, the effective sampling rate drops sharply in obstacle-dense environments. Under</w:t>
      </w:r>
      <w:r>
        <w:rPr>
          <w:rFonts w:hint="eastAsia"/>
        </w:rPr>
        <w:t xml:space="preserve"> </w:t>
      </w:r>
      <w:r w:rsidRPr="003C2ACE">
        <w:t>the closed-loop regulation of SSFOR, both parameters fluctuate within the</w:t>
      </w:r>
      <w:r>
        <w:rPr>
          <w:rFonts w:hint="eastAsia"/>
        </w:rPr>
        <w:t xml:space="preserve"> </w:t>
      </w:r>
      <w:r w:rsidRPr="003C2ACE">
        <w:t>aforementioned valid ranges, preventing unbounded expansion or excessive contraction</w:t>
      </w:r>
      <w:r>
        <w:rPr>
          <w:rFonts w:hint="eastAsia"/>
        </w:rPr>
        <w:t xml:space="preserve"> </w:t>
      </w:r>
      <w:r w:rsidRPr="003C2ACE">
        <w:t>of the</w:t>
      </w:r>
      <w:r>
        <w:rPr>
          <w:rFonts w:hint="eastAsia"/>
        </w:rPr>
        <w:t xml:space="preserve"> </w:t>
      </w:r>
      <w:r w:rsidRPr="003C2ACE">
        <w:t>constrained sampling subset, and ensuring that the constraint strength continuously</w:t>
      </w:r>
      <w:r>
        <w:rPr>
          <w:rFonts w:hint="eastAsia"/>
        </w:rPr>
        <w:t xml:space="preserve"> </w:t>
      </w:r>
      <w:r w:rsidRPr="003C2ACE">
        <w:t>matches the current stage of the search. The overall framework of SC-RRT, comprising the main search loop, SSFOR-based online regulation, and ADCS</w:t>
      </w:r>
      <w:r>
        <w:rPr>
          <w:rFonts w:hint="eastAsia"/>
        </w:rPr>
        <w:t xml:space="preserve"> </w:t>
      </w:r>
      <w:r w:rsidRPr="003C2ACE">
        <w:t>sampling, is</w:t>
      </w:r>
      <w:r>
        <w:rPr>
          <w:rFonts w:hint="eastAsia"/>
        </w:rPr>
        <w:t xml:space="preserve"> </w:t>
      </w:r>
      <w:r w:rsidRPr="003C2ACE">
        <w:t>illustrated in Figure 4.</w:t>
      </w:r>
    </w:p>
    <w:p w14:paraId="63BC8CAC" w14:textId="2B75203F" w:rsidR="003C2ACE" w:rsidRDefault="003C2ACE" w:rsidP="003C2ACE">
      <w:pPr>
        <w:ind w:firstLineChars="0" w:firstLine="420"/>
        <w:jc w:val="center"/>
      </w:pPr>
      <w:r>
        <w:rPr>
          <w:rFonts w:hint="eastAsia"/>
          <w:noProof/>
        </w:rPr>
        <w:drawing>
          <wp:inline distT="0" distB="0" distL="0" distR="0" wp14:anchorId="4762DF90" wp14:editId="79969B69">
            <wp:extent cx="4165200" cy="3060000"/>
            <wp:effectExtent l="0" t="0" r="6985" b="7620"/>
            <wp:docPr id="62518338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83383" name="图片 625183383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5200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0797B" w14:textId="21E9A56C" w:rsidR="00687572" w:rsidRPr="00687572" w:rsidRDefault="003C2ACE" w:rsidP="00687572">
      <w:pPr>
        <w:ind w:firstLineChars="0" w:firstLine="0"/>
        <w:jc w:val="center"/>
        <w:rPr>
          <w:sz w:val="18"/>
          <w:szCs w:val="18"/>
        </w:rPr>
      </w:pPr>
      <w:r w:rsidRPr="00122EC9">
        <w:rPr>
          <w:b/>
          <w:bCs/>
          <w:sz w:val="18"/>
          <w:szCs w:val="18"/>
        </w:rPr>
        <w:t xml:space="preserve">Fig. </w:t>
      </w:r>
      <w:r>
        <w:rPr>
          <w:rFonts w:hint="eastAsia"/>
          <w:b/>
          <w:bCs/>
          <w:sz w:val="18"/>
          <w:szCs w:val="18"/>
        </w:rPr>
        <w:t>4</w:t>
      </w:r>
      <w:r w:rsidRPr="002B5F17">
        <w:t xml:space="preserve"> </w:t>
      </w:r>
      <w:r w:rsidR="00687572" w:rsidRPr="00687572">
        <w:rPr>
          <w:sz w:val="18"/>
          <w:szCs w:val="18"/>
        </w:rPr>
        <w:t>Overall framework of the SC-RRT algorithm. It consists of the main search loop, SSFOR</w:t>
      </w:r>
      <w:r w:rsidR="00687572">
        <w:rPr>
          <w:rFonts w:hint="eastAsia"/>
          <w:sz w:val="18"/>
          <w:szCs w:val="18"/>
        </w:rPr>
        <w:t>-</w:t>
      </w:r>
      <w:r w:rsidR="00687572" w:rsidRPr="00687572">
        <w:rPr>
          <w:sz w:val="18"/>
          <w:szCs w:val="18"/>
        </w:rPr>
        <w:t>based online regulation, and ADCS sampling. Dashed arrows indicate the internal implementation of</w:t>
      </w:r>
    </w:p>
    <w:p w14:paraId="40F8FA4D" w14:textId="7F1138A6" w:rsidR="003C2ACE" w:rsidRDefault="00687572" w:rsidP="00687572">
      <w:pPr>
        <w:ind w:firstLineChars="0" w:firstLine="0"/>
        <w:jc w:val="center"/>
        <w:rPr>
          <w:sz w:val="18"/>
          <w:szCs w:val="18"/>
        </w:rPr>
      </w:pPr>
      <w:r w:rsidRPr="00687572">
        <w:rPr>
          <w:sz w:val="18"/>
          <w:szCs w:val="18"/>
        </w:rPr>
        <w:t>key modules</w:t>
      </w:r>
    </w:p>
    <w:p w14:paraId="6FE72E69" w14:textId="71183160" w:rsidR="003C2ACE" w:rsidRDefault="003C2ACE" w:rsidP="003C2ACE">
      <w:pPr>
        <w:ind w:firstLineChars="0" w:firstLine="0"/>
        <w:rPr>
          <w:sz w:val="21"/>
          <w:szCs w:val="21"/>
        </w:rPr>
      </w:pPr>
      <w:r>
        <w:rPr>
          <w:sz w:val="18"/>
          <w:szCs w:val="18"/>
        </w:rPr>
        <w:tab/>
      </w:r>
      <w:r w:rsidRPr="00E313DD">
        <w:rPr>
          <w:sz w:val="21"/>
          <w:szCs w:val="21"/>
        </w:rPr>
        <w:t>The sequential search process of SC-RRT in a representative 2D environment is</w:t>
      </w:r>
      <w:r w:rsidRPr="00E313DD">
        <w:rPr>
          <w:rFonts w:hint="eastAsia"/>
          <w:sz w:val="21"/>
          <w:szCs w:val="21"/>
        </w:rPr>
        <w:t xml:space="preserve"> </w:t>
      </w:r>
      <w:r w:rsidRPr="00E313DD">
        <w:rPr>
          <w:sz w:val="21"/>
          <w:szCs w:val="21"/>
        </w:rPr>
        <w:t>depicted in Figure 5, where the progressive convergence of the dual-super-ellipsoid</w:t>
      </w:r>
      <w:r w:rsidRPr="00E313DD">
        <w:rPr>
          <w:rFonts w:hint="eastAsia"/>
          <w:sz w:val="21"/>
          <w:szCs w:val="21"/>
        </w:rPr>
        <w:t xml:space="preserve"> </w:t>
      </w:r>
      <w:r w:rsidRPr="00E313DD">
        <w:rPr>
          <w:sz w:val="21"/>
          <w:szCs w:val="21"/>
        </w:rPr>
        <w:t>constrained sampling regions can be observed.</w:t>
      </w:r>
    </w:p>
    <w:p w14:paraId="0D5A090F" w14:textId="2C55F5EC" w:rsidR="00E313DD" w:rsidRDefault="0082152B" w:rsidP="0082152B">
      <w:pPr>
        <w:ind w:firstLineChars="0" w:firstLine="0"/>
        <w:jc w:val="center"/>
        <w:rPr>
          <w:sz w:val="18"/>
          <w:szCs w:val="18"/>
        </w:rPr>
      </w:pPr>
      <w:r>
        <w:rPr>
          <w:rFonts w:hint="eastAsia"/>
          <w:noProof/>
          <w:sz w:val="18"/>
          <w:szCs w:val="18"/>
        </w:rPr>
        <w:lastRenderedPageBreak/>
        <w:drawing>
          <wp:inline distT="0" distB="0" distL="0" distR="0" wp14:anchorId="78C81D26" wp14:editId="17155E1F">
            <wp:extent cx="3700800" cy="3060000"/>
            <wp:effectExtent l="0" t="0" r="0" b="7620"/>
            <wp:docPr id="82682019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20190" name="图片 826820190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0800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23E71" w14:textId="3CB0359B" w:rsidR="0082152B" w:rsidRPr="0082152B" w:rsidRDefault="0082152B" w:rsidP="0082152B">
      <w:pPr>
        <w:ind w:firstLineChars="0" w:firstLine="0"/>
        <w:jc w:val="center"/>
        <w:rPr>
          <w:b/>
          <w:bCs/>
          <w:sz w:val="18"/>
          <w:szCs w:val="18"/>
        </w:rPr>
      </w:pPr>
      <w:r w:rsidRPr="0082152B">
        <w:rPr>
          <w:b/>
          <w:bCs/>
          <w:sz w:val="18"/>
          <w:szCs w:val="18"/>
        </w:rPr>
        <w:t xml:space="preserve">Fig. 5 </w:t>
      </w:r>
      <w:r w:rsidRPr="0082152B">
        <w:rPr>
          <w:sz w:val="18"/>
          <w:szCs w:val="18"/>
        </w:rPr>
        <w:t>Path planning process of SC-RRT in a 2D environment.</w:t>
      </w:r>
    </w:p>
    <w:p w14:paraId="6A434561" w14:textId="0F3E3D61" w:rsidR="00A8188F" w:rsidRPr="00613F60" w:rsidRDefault="00000000">
      <w:pPr>
        <w:numPr>
          <w:ilvl w:val="0"/>
          <w:numId w:val="1"/>
        </w:numPr>
        <w:wordWrap w:val="0"/>
        <w:topLinePunct/>
        <w:spacing w:line="276" w:lineRule="auto"/>
        <w:ind w:firstLineChars="0"/>
        <w:rPr>
          <w:b/>
          <w:bCs/>
          <w:szCs w:val="24"/>
        </w:rPr>
      </w:pPr>
      <w:r w:rsidRPr="00613F60">
        <w:rPr>
          <w:rFonts w:hint="eastAsia"/>
          <w:b/>
          <w:bCs/>
          <w:szCs w:val="24"/>
        </w:rPr>
        <w:t>E</w:t>
      </w:r>
      <w:r w:rsidR="00736D1C">
        <w:rPr>
          <w:rFonts w:hint="eastAsia"/>
          <w:b/>
          <w:bCs/>
          <w:szCs w:val="24"/>
        </w:rPr>
        <w:t>xperiment</w:t>
      </w:r>
    </w:p>
    <w:p w14:paraId="31C97727" w14:textId="66428215" w:rsidR="00A8188F" w:rsidRPr="00736D1C" w:rsidRDefault="00736D1C" w:rsidP="00736D1C">
      <w:pPr>
        <w:numPr>
          <w:ilvl w:val="1"/>
          <w:numId w:val="1"/>
        </w:numPr>
        <w:spacing w:line="276" w:lineRule="auto"/>
        <w:ind w:left="0" w:firstLineChars="0"/>
        <w:rPr>
          <w:b/>
          <w:bCs/>
          <w:szCs w:val="24"/>
        </w:rPr>
      </w:pPr>
      <w:r w:rsidRPr="00736D1C">
        <w:rPr>
          <w:b/>
          <w:bCs/>
          <w:sz w:val="21"/>
          <w:szCs w:val="21"/>
        </w:rPr>
        <w:t>Algorithm Comparison Experiments in Baseline Environments</w:t>
      </w:r>
      <w:r w:rsidRPr="00736D1C">
        <w:rPr>
          <w:b/>
          <w:bCs/>
          <w:sz w:val="21"/>
          <w:szCs w:val="21"/>
        </w:rPr>
        <w:t>基准环境下的算法对比实验</w:t>
      </w:r>
    </w:p>
    <w:p w14:paraId="4FE66A18" w14:textId="35074BC0" w:rsidR="00A8188F" w:rsidRDefault="00736D1C" w:rsidP="00736D1C">
      <w:pPr>
        <w:spacing w:line="276" w:lineRule="auto"/>
        <w:ind w:firstLineChars="0" w:firstLine="420"/>
        <w:rPr>
          <w:sz w:val="21"/>
          <w:szCs w:val="21"/>
        </w:rPr>
      </w:pPr>
      <w:r w:rsidRPr="00736D1C">
        <w:rPr>
          <w:sz w:val="21"/>
          <w:szCs w:val="21"/>
        </w:rPr>
        <w:t>To systematically evaluate the performance of SC-RRT under consistent environmental scale and obstacle density, comparative simulation experiments were conducted</w:t>
      </w:r>
      <w:r>
        <w:rPr>
          <w:rFonts w:hint="eastAsia"/>
          <w:sz w:val="21"/>
          <w:szCs w:val="21"/>
        </w:rPr>
        <w:t xml:space="preserve"> </w:t>
      </w:r>
      <w:r w:rsidRPr="00736D1C">
        <w:rPr>
          <w:sz w:val="21"/>
          <w:szCs w:val="21"/>
        </w:rPr>
        <w:t>in both two-dimensional and three-dimensional spaces. The results are shown in</w:t>
      </w:r>
      <w:r>
        <w:rPr>
          <w:rFonts w:hint="eastAsia"/>
          <w:sz w:val="21"/>
          <w:szCs w:val="21"/>
        </w:rPr>
        <w:t xml:space="preserve"> </w:t>
      </w:r>
      <w:r w:rsidRPr="00736D1C">
        <w:rPr>
          <w:sz w:val="21"/>
          <w:szCs w:val="21"/>
        </w:rPr>
        <w:t>Figures 6 and 7. The evaluation metrics include: Path Length, defined as the sum of</w:t>
      </w:r>
      <w:r>
        <w:rPr>
          <w:rFonts w:hint="eastAsia"/>
          <w:sz w:val="21"/>
          <w:szCs w:val="21"/>
        </w:rPr>
        <w:t xml:space="preserve"> </w:t>
      </w:r>
      <w:r w:rsidRPr="00736D1C">
        <w:rPr>
          <w:sz w:val="21"/>
          <w:szCs w:val="21"/>
        </w:rPr>
        <w:t>the Euclidean distances between adjacent nodes along the path (mm); Convergence</w:t>
      </w:r>
      <w:r>
        <w:rPr>
          <w:rFonts w:hint="eastAsia"/>
          <w:sz w:val="21"/>
          <w:szCs w:val="21"/>
        </w:rPr>
        <w:t xml:space="preserve"> </w:t>
      </w:r>
      <w:r w:rsidRPr="00736D1C">
        <w:rPr>
          <w:sz w:val="21"/>
          <w:szCs w:val="21"/>
        </w:rPr>
        <w:t>Time, defined as the time required for the algorithm to achieve path convergence</w:t>
      </w:r>
      <w:r>
        <w:rPr>
          <w:rFonts w:hint="eastAsia"/>
          <w:sz w:val="21"/>
          <w:szCs w:val="21"/>
        </w:rPr>
        <w:t xml:space="preserve"> </w:t>
      </w:r>
      <w:r w:rsidRPr="00736D1C">
        <w:rPr>
          <w:sz w:val="21"/>
          <w:szCs w:val="21"/>
        </w:rPr>
        <w:t>(s); Node Count, defined as the total number of sampled nodes generated during the</w:t>
      </w:r>
      <w:r>
        <w:rPr>
          <w:rFonts w:hint="eastAsia"/>
          <w:sz w:val="21"/>
          <w:szCs w:val="21"/>
        </w:rPr>
        <w:t xml:space="preserve"> </w:t>
      </w:r>
      <w:r w:rsidRPr="00736D1C">
        <w:rPr>
          <w:sz w:val="21"/>
          <w:szCs w:val="21"/>
        </w:rPr>
        <w:t>planning process; and The path efficiency η is formally defined as:</w:t>
      </w:r>
    </w:p>
    <w:p w14:paraId="5590EC66" w14:textId="33C9F72C" w:rsidR="00736D1C" w:rsidRDefault="00736D1C" w:rsidP="00736D1C">
      <w:pPr>
        <w:pStyle w:val="af5"/>
        <w:keepNext/>
        <w:ind w:firstLineChars="0" w:firstLine="0"/>
        <w:jc w:val="right"/>
        <w:rPr>
          <w:sz w:val="21"/>
          <w:szCs w:val="21"/>
        </w:rPr>
      </w:pPr>
      <w:r w:rsidRPr="00736D1C">
        <w:rPr>
          <w:position w:val="-28"/>
          <w:sz w:val="21"/>
          <w:szCs w:val="21"/>
        </w:rPr>
        <w:object w:dxaOrig="4860" w:dyaOrig="720" w14:anchorId="0D667EBC">
          <v:shape id="_x0000_i1030" type="#_x0000_t75" style="width:243pt;height:36pt" o:ole="">
            <v:imagedata r:id="rId29" o:title=""/>
          </v:shape>
          <o:OLEObject Type="Embed" ProgID="Equation.DSMT4" ShapeID="_x0000_i1030" DrawAspect="Content" ObjectID="_1847811489" r:id="rId30"/>
        </w:object>
      </w:r>
    </w:p>
    <w:p w14:paraId="4D3608C3" w14:textId="2CFAEF71" w:rsidR="003A63DE" w:rsidRDefault="00736D1C" w:rsidP="00736D1C">
      <w:pPr>
        <w:ind w:firstLineChars="0" w:firstLine="0"/>
      </w:pPr>
      <w:r w:rsidRPr="00736D1C">
        <w:t>Where</w:t>
      </w:r>
      <w:r w:rsidRPr="00736D1C">
        <w:rPr>
          <w:position w:val="-14"/>
        </w:rPr>
        <w:object w:dxaOrig="2079" w:dyaOrig="380" w14:anchorId="5B786A75">
          <v:shape id="_x0000_i1031" type="#_x0000_t75" style="width:104pt;height:19.35pt" o:ole="">
            <v:imagedata r:id="rId31" o:title=""/>
          </v:shape>
          <o:OLEObject Type="Embed" ProgID="Equation.DSMT4" ShapeID="_x0000_i1031" DrawAspect="Content" ObjectID="_1847811490" r:id="rId32"/>
        </w:object>
      </w:r>
      <w:r w:rsidRPr="00736D1C">
        <w:t>is the total path length along the planned path</w:t>
      </w:r>
      <w:r>
        <w:rPr>
          <w:rFonts w:hint="eastAsia"/>
        </w:rPr>
        <w:t xml:space="preserve"> </w:t>
      </w:r>
      <w:r w:rsidRPr="00736D1C">
        <w:rPr>
          <w:position w:val="-12"/>
        </w:rPr>
        <w:object w:dxaOrig="2180" w:dyaOrig="360" w14:anchorId="72123251">
          <v:shape id="_x0000_i1032" type="#_x0000_t75" style="width:109.35pt;height:18pt" o:ole="">
            <v:imagedata r:id="rId33" o:title=""/>
          </v:shape>
          <o:OLEObject Type="Embed" ProgID="Equation.DSMT4" ShapeID="_x0000_i1032" DrawAspect="Content" ObjectID="_1847811491" r:id="rId34"/>
        </w:object>
      </w:r>
      <w:r w:rsidRPr="00736D1C">
        <w:t xml:space="preserve">, and </w:t>
      </w:r>
      <w:r w:rsidRPr="00736D1C">
        <w:rPr>
          <w:rFonts w:ascii="Cambria Math" w:hAnsi="Cambria Math" w:cs="Cambria Math"/>
        </w:rPr>
        <w:t>∥</w:t>
      </w:r>
      <w:r w:rsidRPr="00736D1C">
        <w:t>x</w:t>
      </w:r>
      <w:r w:rsidRPr="00736D1C">
        <w:rPr>
          <w:vertAlign w:val="subscript"/>
        </w:rPr>
        <w:t xml:space="preserve">goal </w:t>
      </w:r>
      <w:r w:rsidRPr="00736D1C">
        <w:t>− x</w:t>
      </w:r>
      <w:r w:rsidRPr="00736D1C">
        <w:rPr>
          <w:vertAlign w:val="subscript"/>
        </w:rPr>
        <w:t>start</w:t>
      </w:r>
      <w:r w:rsidRPr="00736D1C">
        <w:rPr>
          <w:rFonts w:ascii="Cambria Math" w:hAnsi="Cambria Math" w:cs="Cambria Math"/>
        </w:rPr>
        <w:t>∥</w:t>
      </w:r>
      <w:r w:rsidRPr="00736D1C">
        <w:t xml:space="preserve"> is the straight-line distance. Values of η</w:t>
      </w:r>
      <w:r w:rsidR="003A63DE">
        <w:rPr>
          <w:rFonts w:hint="eastAsia"/>
        </w:rPr>
        <w:t xml:space="preserve"> </w:t>
      </w:r>
      <w:r w:rsidRPr="00736D1C">
        <w:t>closer to 1.0 indicate near-optimal paths.</w:t>
      </w:r>
    </w:p>
    <w:p w14:paraId="4285C9E4" w14:textId="01C37C6D" w:rsidR="003A63DE" w:rsidRPr="00CB4320" w:rsidRDefault="003A63DE" w:rsidP="003A63DE">
      <w:pPr>
        <w:ind w:firstLineChars="0" w:firstLine="0"/>
        <w:rPr>
          <w:sz w:val="21"/>
          <w:szCs w:val="21"/>
        </w:rPr>
      </w:pPr>
      <w:r>
        <w:tab/>
      </w:r>
      <w:r w:rsidRPr="00CB4320">
        <w:rPr>
          <w:sz w:val="21"/>
          <w:szCs w:val="21"/>
        </w:rPr>
        <w:t>Based on previous studies in path planning, five representative algorithms—RRT,</w:t>
      </w:r>
      <w:r w:rsidRPr="00CB4320">
        <w:rPr>
          <w:rFonts w:hint="eastAsia"/>
          <w:sz w:val="21"/>
          <w:szCs w:val="21"/>
        </w:rPr>
        <w:t xml:space="preserve"> </w:t>
      </w:r>
      <w:r w:rsidRPr="00CB4320">
        <w:rPr>
          <w:sz w:val="21"/>
          <w:szCs w:val="21"/>
        </w:rPr>
        <w:t>RRT-Connect, RRT*, Informed RRT*, and Dynamic-RRT—were selected for comparison with the proposed SC-RRT algorithm to validate its performance and</w:t>
      </w:r>
      <w:r w:rsidRPr="00CB4320">
        <w:rPr>
          <w:rFonts w:hint="eastAsia"/>
          <w:sz w:val="21"/>
          <w:szCs w:val="21"/>
        </w:rPr>
        <w:t xml:space="preserve"> </w:t>
      </w:r>
      <w:r w:rsidRPr="00CB4320">
        <w:rPr>
          <w:sz w:val="21"/>
          <w:szCs w:val="21"/>
        </w:rPr>
        <w:t>stability. To</w:t>
      </w:r>
      <w:r w:rsidRPr="00CB4320">
        <w:rPr>
          <w:rFonts w:hint="eastAsia"/>
          <w:sz w:val="21"/>
          <w:szCs w:val="21"/>
        </w:rPr>
        <w:t xml:space="preserve"> </w:t>
      </w:r>
      <w:r w:rsidRPr="00CB4320">
        <w:rPr>
          <w:sz w:val="21"/>
          <w:szCs w:val="21"/>
        </w:rPr>
        <w:t>ensure fairness in performance comparison among different path planning algorithms,</w:t>
      </w:r>
      <w:r w:rsidRPr="00CB4320">
        <w:rPr>
          <w:rFonts w:hint="eastAsia"/>
          <w:sz w:val="21"/>
          <w:szCs w:val="21"/>
        </w:rPr>
        <w:t xml:space="preserve"> </w:t>
      </w:r>
      <w:r w:rsidRPr="00CB4320">
        <w:rPr>
          <w:sz w:val="21"/>
          <w:szCs w:val="21"/>
        </w:rPr>
        <w:t>all methods were evaluated under identical environmental spaces and obstacle configurations. Using the environment specified in Table 1 as an example, each</w:t>
      </w:r>
      <w:r w:rsidRPr="00CB4320">
        <w:rPr>
          <w:rFonts w:hint="eastAsia"/>
          <w:sz w:val="21"/>
          <w:szCs w:val="21"/>
        </w:rPr>
        <w:t xml:space="preserve"> </w:t>
      </w:r>
      <w:r w:rsidRPr="00CB4320">
        <w:rPr>
          <w:sz w:val="21"/>
          <w:szCs w:val="21"/>
        </w:rPr>
        <w:t>algorithm</w:t>
      </w:r>
      <w:r w:rsidRPr="00CB4320">
        <w:rPr>
          <w:rFonts w:hint="eastAsia"/>
          <w:sz w:val="21"/>
          <w:szCs w:val="21"/>
        </w:rPr>
        <w:t xml:space="preserve"> </w:t>
      </w:r>
      <w:r w:rsidRPr="00CB4320">
        <w:rPr>
          <w:sz w:val="21"/>
          <w:szCs w:val="21"/>
        </w:rPr>
        <w:t xml:space="preserve">was executed 500 times, and performance metrics such as </w:t>
      </w:r>
      <w:r w:rsidRPr="00CB4320">
        <w:rPr>
          <w:sz w:val="21"/>
          <w:szCs w:val="21"/>
        </w:rPr>
        <w:lastRenderedPageBreak/>
        <w:t>path length and convergence</w:t>
      </w:r>
      <w:r w:rsidRPr="00CB4320">
        <w:rPr>
          <w:rFonts w:hint="eastAsia"/>
          <w:sz w:val="21"/>
          <w:szCs w:val="21"/>
        </w:rPr>
        <w:t xml:space="preserve"> </w:t>
      </w:r>
      <w:r w:rsidRPr="00CB4320">
        <w:rPr>
          <w:sz w:val="21"/>
          <w:szCs w:val="21"/>
        </w:rPr>
        <w:t>time were assessed.</w:t>
      </w:r>
    </w:p>
    <w:p w14:paraId="2DF1A254" w14:textId="5204C5FC" w:rsidR="003A63DE" w:rsidRDefault="006C794E" w:rsidP="00111CCD">
      <w:pPr>
        <w:ind w:firstLineChars="0" w:firstLine="0"/>
        <w:jc w:val="center"/>
        <w:rPr>
          <w:rFonts w:hint="eastAsia"/>
        </w:rPr>
      </w:pPr>
      <w:r>
        <w:rPr>
          <w:b/>
          <w:bCs/>
          <w:sz w:val="18"/>
          <w:szCs w:val="18"/>
        </w:rPr>
        <w:t>Tab.</w:t>
      </w:r>
      <w:r w:rsidR="00DB294A">
        <w:rPr>
          <w:rFonts w:hint="eastAsia"/>
          <w:b/>
          <w:bCs/>
          <w:sz w:val="18"/>
          <w:szCs w:val="18"/>
        </w:rPr>
        <w:t>1</w:t>
      </w:r>
      <w:r>
        <w:rPr>
          <w:b/>
          <w:bCs/>
          <w:sz w:val="18"/>
          <w:szCs w:val="18"/>
        </w:rPr>
        <w:t xml:space="preserve"> </w:t>
      </w:r>
      <w:r w:rsidRPr="006C794E">
        <w:rPr>
          <w:sz w:val="18"/>
          <w:szCs w:val="18"/>
        </w:rPr>
        <w:t>Environment Configuratio</w:t>
      </w:r>
      <w:r w:rsidR="00D77F8A">
        <w:rPr>
          <w:rFonts w:hint="eastAsia"/>
          <w:sz w:val="18"/>
          <w:szCs w:val="18"/>
        </w:rPr>
        <w:t>n</w:t>
      </w:r>
    </w:p>
    <w:tbl>
      <w:tblPr>
        <w:tblStyle w:val="ad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3"/>
        <w:gridCol w:w="1470"/>
        <w:gridCol w:w="973"/>
        <w:gridCol w:w="1150"/>
        <w:gridCol w:w="1737"/>
        <w:gridCol w:w="906"/>
      </w:tblGrid>
      <w:tr w:rsidR="00111CCD" w:rsidRPr="001078FE" w14:paraId="29B2164F" w14:textId="7E015895" w:rsidTr="00822506">
        <w:trPr>
          <w:jc w:val="center"/>
        </w:trPr>
        <w:tc>
          <w:tcPr>
            <w:tcW w:w="0" w:type="auto"/>
            <w:tcBorders>
              <w:top w:val="single" w:sz="12" w:space="0" w:color="auto"/>
              <w:bottom w:val="single" w:sz="4" w:space="0" w:color="auto"/>
              <w:tl2br w:val="nil"/>
              <w:tr2bl w:val="nil"/>
            </w:tcBorders>
            <w:vAlign w:val="center"/>
          </w:tcPr>
          <w:p w14:paraId="11E26271" w14:textId="2E0EE395" w:rsidR="00111CCD" w:rsidRPr="00111CCD" w:rsidRDefault="00111CCD" w:rsidP="008D7517">
            <w:pPr>
              <w:spacing w:line="240" w:lineRule="auto"/>
              <w:ind w:leftChars="-51" w:left="-122" w:firstLineChars="60" w:firstLine="96"/>
              <w:jc w:val="center"/>
              <w:rPr>
                <w:color w:val="000000"/>
                <w:kern w:val="0"/>
                <w:sz w:val="16"/>
                <w:szCs w:val="18"/>
              </w:rPr>
            </w:pPr>
            <w:r w:rsidRPr="00111CCD">
              <w:rPr>
                <w:color w:val="000000"/>
                <w:kern w:val="0"/>
                <w:sz w:val="16"/>
                <w:szCs w:val="18"/>
              </w:rPr>
              <w:t>D</w:t>
            </w:r>
            <w:r w:rsidRPr="00111CCD">
              <w:rPr>
                <w:rFonts w:hint="eastAsia"/>
                <w:color w:val="000000"/>
                <w:kern w:val="0"/>
                <w:sz w:val="16"/>
                <w:szCs w:val="18"/>
              </w:rPr>
              <w:t>imension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auto"/>
              <w:tl2br w:val="nil"/>
              <w:tr2bl w:val="nil"/>
            </w:tcBorders>
            <w:vAlign w:val="center"/>
          </w:tcPr>
          <w:p w14:paraId="34E73C3A" w14:textId="59571314" w:rsidR="00111CCD" w:rsidRPr="00111CCD" w:rsidRDefault="00111CCD" w:rsidP="008D7517">
            <w:pPr>
              <w:spacing w:line="240" w:lineRule="auto"/>
              <w:ind w:leftChars="-51" w:left="-122" w:firstLineChars="60" w:firstLine="96"/>
              <w:jc w:val="center"/>
              <w:rPr>
                <w:color w:val="000000"/>
                <w:kern w:val="0"/>
                <w:sz w:val="16"/>
                <w:szCs w:val="18"/>
              </w:rPr>
            </w:pPr>
            <w:r w:rsidRPr="00111CCD">
              <w:rPr>
                <w:rFonts w:hint="eastAsia"/>
                <w:color w:val="000000"/>
                <w:kern w:val="0"/>
                <w:sz w:val="16"/>
                <w:szCs w:val="18"/>
              </w:rPr>
              <w:t>Environment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auto"/>
              <w:tl2br w:val="nil"/>
              <w:tr2bl w:val="nil"/>
            </w:tcBorders>
            <w:vAlign w:val="center"/>
          </w:tcPr>
          <w:p w14:paraId="25FE593C" w14:textId="7EFBAB8F" w:rsidR="00111CCD" w:rsidRPr="00111CCD" w:rsidRDefault="00111CCD" w:rsidP="008D7517">
            <w:pPr>
              <w:spacing w:line="240" w:lineRule="auto"/>
              <w:ind w:leftChars="-51" w:left="-122" w:firstLineChars="60" w:firstLine="96"/>
              <w:jc w:val="center"/>
              <w:rPr>
                <w:color w:val="000000"/>
                <w:kern w:val="0"/>
                <w:sz w:val="16"/>
                <w:szCs w:val="18"/>
              </w:rPr>
            </w:pPr>
            <w:r w:rsidRPr="00111CCD">
              <w:rPr>
                <w:rFonts w:hint="eastAsia"/>
                <w:color w:val="000000"/>
                <w:kern w:val="0"/>
                <w:sz w:val="16"/>
                <w:szCs w:val="18"/>
              </w:rPr>
              <w:t>Obstacles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auto"/>
              <w:tl2br w:val="nil"/>
              <w:tr2bl w:val="nil"/>
            </w:tcBorders>
          </w:tcPr>
          <w:p w14:paraId="3447D1B8" w14:textId="31D46F1F" w:rsidR="00111CCD" w:rsidRPr="00111CCD" w:rsidRDefault="00111CCD" w:rsidP="008D7517">
            <w:pPr>
              <w:spacing w:line="240" w:lineRule="auto"/>
              <w:ind w:leftChars="-51" w:left="-122" w:firstLineChars="60" w:firstLine="96"/>
              <w:jc w:val="center"/>
              <w:rPr>
                <w:color w:val="000000"/>
                <w:kern w:val="0"/>
                <w:sz w:val="16"/>
                <w:szCs w:val="18"/>
              </w:rPr>
            </w:pPr>
            <w:r>
              <w:rPr>
                <w:rFonts w:hint="eastAsia"/>
                <w:color w:val="000000"/>
                <w:kern w:val="0"/>
                <w:sz w:val="16"/>
                <w:szCs w:val="18"/>
              </w:rPr>
              <w:t>Start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auto"/>
              <w:tl2br w:val="nil"/>
              <w:tr2bl w:val="nil"/>
            </w:tcBorders>
          </w:tcPr>
          <w:p w14:paraId="4D04CD2F" w14:textId="04FE7586" w:rsidR="00111CCD" w:rsidRPr="00111CCD" w:rsidRDefault="00111CCD" w:rsidP="008D7517">
            <w:pPr>
              <w:spacing w:line="240" w:lineRule="auto"/>
              <w:ind w:leftChars="-51" w:left="-122" w:firstLineChars="60" w:firstLine="96"/>
              <w:jc w:val="center"/>
              <w:rPr>
                <w:color w:val="000000"/>
                <w:kern w:val="0"/>
                <w:sz w:val="16"/>
                <w:szCs w:val="18"/>
              </w:rPr>
            </w:pPr>
            <w:r>
              <w:rPr>
                <w:rFonts w:hint="eastAsia"/>
                <w:color w:val="000000"/>
                <w:kern w:val="0"/>
                <w:sz w:val="16"/>
                <w:szCs w:val="18"/>
              </w:rPr>
              <w:t>Goal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auto"/>
              <w:tl2br w:val="nil"/>
              <w:tr2bl w:val="nil"/>
            </w:tcBorders>
          </w:tcPr>
          <w:p w14:paraId="14B03DA6" w14:textId="415AE510" w:rsidR="00111CCD" w:rsidRPr="00111CCD" w:rsidRDefault="00111CCD" w:rsidP="008D7517">
            <w:pPr>
              <w:spacing w:line="240" w:lineRule="auto"/>
              <w:ind w:leftChars="-51" w:left="-122" w:firstLineChars="60" w:firstLine="96"/>
              <w:jc w:val="center"/>
              <w:rPr>
                <w:color w:val="000000"/>
                <w:kern w:val="0"/>
                <w:sz w:val="16"/>
                <w:szCs w:val="18"/>
              </w:rPr>
            </w:pPr>
            <w:r>
              <w:rPr>
                <w:rFonts w:hint="eastAsia"/>
                <w:color w:val="000000"/>
                <w:kern w:val="0"/>
                <w:sz w:val="16"/>
                <w:szCs w:val="18"/>
              </w:rPr>
              <w:t>Max Iter</w:t>
            </w:r>
          </w:p>
        </w:tc>
      </w:tr>
      <w:tr w:rsidR="00111CCD" w:rsidRPr="001078FE" w14:paraId="51080601" w14:textId="4839C3F9" w:rsidTr="00822506">
        <w:trPr>
          <w:jc w:val="center"/>
        </w:trPr>
        <w:tc>
          <w:tcPr>
            <w:tcW w:w="0" w:type="auto"/>
            <w:tcBorders>
              <w:top w:val="single" w:sz="4" w:space="0" w:color="auto"/>
              <w:bottom w:val="nil"/>
            </w:tcBorders>
          </w:tcPr>
          <w:p w14:paraId="300EA16D" w14:textId="66FE9A7C" w:rsidR="00111CCD" w:rsidRPr="00111CCD" w:rsidRDefault="00111CCD" w:rsidP="00111CCD">
            <w:pPr>
              <w:spacing w:line="240" w:lineRule="auto"/>
              <w:ind w:leftChars="-51" w:left="-122" w:firstLineChars="60" w:firstLine="96"/>
              <w:jc w:val="center"/>
              <w:rPr>
                <w:color w:val="000000"/>
                <w:kern w:val="0"/>
                <w:sz w:val="16"/>
                <w:szCs w:val="18"/>
              </w:rPr>
            </w:pPr>
            <w:r w:rsidRPr="00111CCD">
              <w:rPr>
                <w:rFonts w:hint="eastAsia"/>
                <w:color w:val="000000"/>
                <w:kern w:val="0"/>
                <w:sz w:val="16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</w:tcPr>
          <w:p w14:paraId="710B165B" w14:textId="5F666985" w:rsidR="00111CCD" w:rsidRPr="00111CCD" w:rsidRDefault="00111CCD" w:rsidP="00111CCD">
            <w:pPr>
              <w:spacing w:line="240" w:lineRule="auto"/>
              <w:ind w:leftChars="-51" w:left="-122" w:firstLineChars="60" w:firstLine="96"/>
              <w:jc w:val="center"/>
              <w:rPr>
                <w:color w:val="000000"/>
                <w:kern w:val="0"/>
                <w:sz w:val="16"/>
                <w:szCs w:val="18"/>
              </w:rPr>
            </w:pPr>
            <w:r w:rsidRPr="00111CCD">
              <w:rPr>
                <w:rFonts w:hint="eastAsia"/>
                <w:color w:val="000000"/>
                <w:kern w:val="0"/>
                <w:sz w:val="16"/>
                <w:szCs w:val="18"/>
              </w:rPr>
              <w:t>1500*1500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</w:tcPr>
          <w:p w14:paraId="42D719DD" w14:textId="2D2E8DFD" w:rsidR="00111CCD" w:rsidRPr="001078FE" w:rsidRDefault="00111CCD" w:rsidP="00111CCD">
            <w:pPr>
              <w:spacing w:line="240" w:lineRule="auto"/>
              <w:ind w:leftChars="-51" w:left="-122" w:firstLineChars="60" w:firstLine="96"/>
              <w:jc w:val="center"/>
              <w:rPr>
                <w:color w:val="000000"/>
                <w:kern w:val="0"/>
                <w:sz w:val="16"/>
                <w:szCs w:val="18"/>
              </w:rPr>
            </w:pPr>
            <w:r w:rsidRPr="00111CCD">
              <w:rPr>
                <w:rFonts w:hint="eastAsia"/>
                <w:color w:val="000000"/>
                <w:kern w:val="0"/>
                <w:sz w:val="16"/>
                <w:szCs w:val="18"/>
              </w:rPr>
              <w:t>225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</w:tcPr>
          <w:p w14:paraId="798B805F" w14:textId="4909ED25" w:rsidR="00111CCD" w:rsidRPr="00111CCD" w:rsidRDefault="00111CCD" w:rsidP="00111CCD">
            <w:pPr>
              <w:spacing w:line="240" w:lineRule="auto"/>
              <w:ind w:leftChars="-51" w:left="-122" w:firstLineChars="60" w:firstLine="96"/>
              <w:jc w:val="center"/>
              <w:rPr>
                <w:color w:val="000000"/>
                <w:kern w:val="0"/>
                <w:sz w:val="16"/>
                <w:szCs w:val="18"/>
              </w:rPr>
            </w:pPr>
            <w:r w:rsidRPr="00111CCD">
              <w:rPr>
                <w:rFonts w:hint="eastAsia"/>
                <w:color w:val="000000"/>
                <w:kern w:val="0"/>
                <w:sz w:val="16"/>
                <w:szCs w:val="18"/>
              </w:rPr>
              <w:t>（</w:t>
            </w:r>
            <w:r w:rsidRPr="00111CCD">
              <w:rPr>
                <w:rFonts w:hint="eastAsia"/>
                <w:color w:val="000000"/>
                <w:kern w:val="0"/>
                <w:sz w:val="16"/>
                <w:szCs w:val="18"/>
              </w:rPr>
              <w:t>75</w:t>
            </w:r>
            <w:r w:rsidRPr="00111CCD">
              <w:rPr>
                <w:rFonts w:hint="eastAsia"/>
                <w:color w:val="000000"/>
                <w:kern w:val="0"/>
                <w:sz w:val="16"/>
                <w:szCs w:val="18"/>
              </w:rPr>
              <w:t>，</w:t>
            </w:r>
            <w:r w:rsidRPr="00111CCD">
              <w:rPr>
                <w:rFonts w:hint="eastAsia"/>
                <w:color w:val="000000"/>
                <w:kern w:val="0"/>
                <w:sz w:val="16"/>
                <w:szCs w:val="18"/>
              </w:rPr>
              <w:t>75</w:t>
            </w:r>
            <w:r w:rsidRPr="00111CCD">
              <w:rPr>
                <w:rFonts w:hint="eastAsia"/>
                <w:color w:val="000000"/>
                <w:kern w:val="0"/>
                <w:sz w:val="16"/>
                <w:szCs w:val="18"/>
              </w:rPr>
              <w:t>）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</w:tcPr>
          <w:p w14:paraId="5A4623DD" w14:textId="1CDB8507" w:rsidR="00111CCD" w:rsidRPr="00111CCD" w:rsidRDefault="00111CCD" w:rsidP="00111CCD">
            <w:pPr>
              <w:spacing w:line="240" w:lineRule="auto"/>
              <w:ind w:leftChars="-51" w:left="-122" w:firstLineChars="60" w:firstLine="96"/>
              <w:jc w:val="center"/>
              <w:rPr>
                <w:color w:val="000000"/>
                <w:kern w:val="0"/>
                <w:sz w:val="16"/>
                <w:szCs w:val="18"/>
              </w:rPr>
            </w:pPr>
            <w:r w:rsidRPr="00111CCD">
              <w:rPr>
                <w:rFonts w:hint="eastAsia"/>
                <w:color w:val="000000"/>
                <w:kern w:val="0"/>
                <w:sz w:val="16"/>
                <w:szCs w:val="18"/>
              </w:rPr>
              <w:t>(1425</w:t>
            </w:r>
            <w:r w:rsidRPr="00111CCD">
              <w:rPr>
                <w:rFonts w:hint="eastAsia"/>
                <w:color w:val="000000"/>
                <w:kern w:val="0"/>
                <w:sz w:val="16"/>
                <w:szCs w:val="18"/>
              </w:rPr>
              <w:t>，</w:t>
            </w:r>
            <w:r w:rsidRPr="00111CCD">
              <w:rPr>
                <w:rFonts w:hint="eastAsia"/>
                <w:color w:val="000000"/>
                <w:kern w:val="0"/>
                <w:sz w:val="16"/>
                <w:szCs w:val="18"/>
              </w:rPr>
              <w:t>1425)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</w:tcPr>
          <w:p w14:paraId="6B2009E9" w14:textId="2C8B1631" w:rsidR="00111CCD" w:rsidRPr="00111CCD" w:rsidRDefault="00111CCD" w:rsidP="00111CCD">
            <w:pPr>
              <w:spacing w:line="240" w:lineRule="auto"/>
              <w:ind w:leftChars="-51" w:left="-122" w:firstLineChars="60" w:firstLine="96"/>
              <w:jc w:val="center"/>
              <w:rPr>
                <w:color w:val="000000"/>
                <w:kern w:val="0"/>
                <w:sz w:val="16"/>
                <w:szCs w:val="18"/>
              </w:rPr>
            </w:pPr>
            <w:r w:rsidRPr="00111CCD">
              <w:rPr>
                <w:rFonts w:hint="eastAsia"/>
                <w:color w:val="000000"/>
                <w:kern w:val="0"/>
                <w:sz w:val="16"/>
                <w:szCs w:val="18"/>
              </w:rPr>
              <w:t>5000</w:t>
            </w:r>
          </w:p>
        </w:tc>
      </w:tr>
      <w:tr w:rsidR="00111CCD" w:rsidRPr="001078FE" w14:paraId="708CEFE1" w14:textId="0BBF8947" w:rsidTr="002E1E32">
        <w:trPr>
          <w:trHeight w:val="284"/>
          <w:jc w:val="center"/>
        </w:trPr>
        <w:tc>
          <w:tcPr>
            <w:tcW w:w="0" w:type="auto"/>
            <w:tcBorders>
              <w:top w:val="nil"/>
              <w:bottom w:val="single" w:sz="12" w:space="0" w:color="auto"/>
              <w:tl2br w:val="nil"/>
              <w:tr2bl w:val="nil"/>
            </w:tcBorders>
          </w:tcPr>
          <w:p w14:paraId="785785A5" w14:textId="68698D63" w:rsidR="00111CCD" w:rsidRPr="00111CCD" w:rsidRDefault="00111CCD" w:rsidP="00111CCD">
            <w:pPr>
              <w:spacing w:line="240" w:lineRule="auto"/>
              <w:ind w:leftChars="-51" w:left="-122" w:firstLineChars="60" w:firstLine="96"/>
              <w:jc w:val="center"/>
              <w:rPr>
                <w:color w:val="000000"/>
                <w:kern w:val="0"/>
                <w:sz w:val="16"/>
                <w:szCs w:val="18"/>
              </w:rPr>
            </w:pPr>
            <w:r w:rsidRPr="00111CCD">
              <w:rPr>
                <w:rFonts w:hint="eastAsia"/>
                <w:color w:val="000000"/>
                <w:kern w:val="0"/>
                <w:sz w:val="16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bottom w:val="single" w:sz="12" w:space="0" w:color="auto"/>
              <w:tl2br w:val="nil"/>
              <w:tr2bl w:val="nil"/>
            </w:tcBorders>
          </w:tcPr>
          <w:p w14:paraId="50AEFC02" w14:textId="301ADFBC" w:rsidR="00111CCD" w:rsidRPr="00111CCD" w:rsidRDefault="00111CCD" w:rsidP="00111CCD">
            <w:pPr>
              <w:spacing w:line="240" w:lineRule="auto"/>
              <w:ind w:leftChars="-51" w:left="-122" w:firstLineChars="60" w:firstLine="96"/>
              <w:jc w:val="center"/>
              <w:rPr>
                <w:color w:val="000000"/>
                <w:kern w:val="0"/>
                <w:sz w:val="16"/>
                <w:szCs w:val="18"/>
              </w:rPr>
            </w:pPr>
            <w:r w:rsidRPr="00111CCD">
              <w:rPr>
                <w:rFonts w:hint="eastAsia"/>
                <w:color w:val="000000"/>
                <w:kern w:val="0"/>
                <w:sz w:val="16"/>
                <w:szCs w:val="18"/>
              </w:rPr>
              <w:t>1500*1500*1500</w:t>
            </w:r>
          </w:p>
        </w:tc>
        <w:tc>
          <w:tcPr>
            <w:tcW w:w="0" w:type="auto"/>
            <w:tcBorders>
              <w:top w:val="nil"/>
              <w:bottom w:val="single" w:sz="12" w:space="0" w:color="auto"/>
              <w:tl2br w:val="nil"/>
              <w:tr2bl w:val="nil"/>
            </w:tcBorders>
          </w:tcPr>
          <w:p w14:paraId="6406B64F" w14:textId="0B9F40A4" w:rsidR="00111CCD" w:rsidRPr="001078FE" w:rsidRDefault="00111CCD" w:rsidP="00111CCD">
            <w:pPr>
              <w:spacing w:line="240" w:lineRule="auto"/>
              <w:ind w:leftChars="-51" w:left="-122" w:firstLineChars="60" w:firstLine="96"/>
              <w:jc w:val="center"/>
              <w:rPr>
                <w:color w:val="000000"/>
                <w:kern w:val="0"/>
                <w:sz w:val="16"/>
                <w:szCs w:val="18"/>
              </w:rPr>
            </w:pPr>
            <w:r w:rsidRPr="00111CCD">
              <w:rPr>
                <w:rFonts w:hint="eastAsia"/>
                <w:color w:val="000000"/>
                <w:kern w:val="0"/>
                <w:sz w:val="16"/>
                <w:szCs w:val="18"/>
              </w:rPr>
              <w:t>400</w:t>
            </w:r>
          </w:p>
        </w:tc>
        <w:tc>
          <w:tcPr>
            <w:tcW w:w="0" w:type="auto"/>
            <w:tcBorders>
              <w:top w:val="nil"/>
              <w:bottom w:val="single" w:sz="12" w:space="0" w:color="auto"/>
              <w:tl2br w:val="nil"/>
              <w:tr2bl w:val="nil"/>
            </w:tcBorders>
          </w:tcPr>
          <w:p w14:paraId="40FB1D0E" w14:textId="74587FA4" w:rsidR="00111CCD" w:rsidRPr="001078FE" w:rsidRDefault="00111CCD" w:rsidP="00111CCD">
            <w:pPr>
              <w:spacing w:line="240" w:lineRule="auto"/>
              <w:ind w:leftChars="-51" w:left="-122" w:firstLineChars="60" w:firstLine="96"/>
              <w:jc w:val="center"/>
              <w:rPr>
                <w:color w:val="000000"/>
                <w:kern w:val="0"/>
                <w:sz w:val="16"/>
                <w:szCs w:val="18"/>
              </w:rPr>
            </w:pPr>
            <w:r w:rsidRPr="00111CCD">
              <w:rPr>
                <w:rFonts w:hint="eastAsia"/>
                <w:color w:val="000000"/>
                <w:kern w:val="0"/>
                <w:sz w:val="16"/>
                <w:szCs w:val="18"/>
              </w:rPr>
              <w:t>(75, 75, 75)</w:t>
            </w:r>
          </w:p>
        </w:tc>
        <w:tc>
          <w:tcPr>
            <w:tcW w:w="0" w:type="auto"/>
            <w:tcBorders>
              <w:top w:val="nil"/>
              <w:bottom w:val="single" w:sz="12" w:space="0" w:color="auto"/>
              <w:tl2br w:val="nil"/>
              <w:tr2bl w:val="nil"/>
            </w:tcBorders>
          </w:tcPr>
          <w:p w14:paraId="1643DF23" w14:textId="7E93077B" w:rsidR="00111CCD" w:rsidRPr="001078FE" w:rsidRDefault="00111CCD" w:rsidP="00111CCD">
            <w:pPr>
              <w:spacing w:line="240" w:lineRule="auto"/>
              <w:ind w:leftChars="-51" w:left="-122" w:firstLineChars="60" w:firstLine="96"/>
              <w:jc w:val="center"/>
              <w:rPr>
                <w:color w:val="000000"/>
                <w:kern w:val="0"/>
                <w:sz w:val="16"/>
                <w:szCs w:val="18"/>
              </w:rPr>
            </w:pPr>
            <w:r w:rsidRPr="00111CCD">
              <w:rPr>
                <w:rFonts w:hint="eastAsia"/>
                <w:color w:val="000000"/>
                <w:kern w:val="0"/>
                <w:sz w:val="16"/>
                <w:szCs w:val="18"/>
              </w:rPr>
              <w:t>(1425</w:t>
            </w:r>
            <w:r w:rsidRPr="00111CCD">
              <w:rPr>
                <w:rFonts w:hint="eastAsia"/>
                <w:color w:val="000000"/>
                <w:kern w:val="0"/>
                <w:sz w:val="16"/>
                <w:szCs w:val="18"/>
              </w:rPr>
              <w:t>，</w:t>
            </w:r>
            <w:r w:rsidRPr="00111CCD">
              <w:rPr>
                <w:rFonts w:hint="eastAsia"/>
                <w:color w:val="000000"/>
                <w:kern w:val="0"/>
                <w:sz w:val="16"/>
                <w:szCs w:val="18"/>
              </w:rPr>
              <w:t>1425</w:t>
            </w:r>
            <w:r w:rsidR="00D77F8A" w:rsidRPr="00111CCD">
              <w:rPr>
                <w:rFonts w:hint="eastAsia"/>
                <w:color w:val="000000"/>
                <w:kern w:val="0"/>
                <w:sz w:val="16"/>
                <w:szCs w:val="18"/>
              </w:rPr>
              <w:t>，</w:t>
            </w:r>
            <w:r w:rsidR="00D77F8A" w:rsidRPr="00111CCD">
              <w:rPr>
                <w:rFonts w:hint="eastAsia"/>
                <w:color w:val="000000"/>
                <w:kern w:val="0"/>
                <w:sz w:val="16"/>
                <w:szCs w:val="18"/>
              </w:rPr>
              <w:t>1425</w:t>
            </w:r>
            <w:r w:rsidRPr="00111CCD">
              <w:rPr>
                <w:rFonts w:hint="eastAsia"/>
                <w:color w:val="000000"/>
                <w:kern w:val="0"/>
                <w:sz w:val="16"/>
                <w:szCs w:val="18"/>
              </w:rPr>
              <w:t>)</w:t>
            </w:r>
          </w:p>
        </w:tc>
        <w:tc>
          <w:tcPr>
            <w:tcW w:w="0" w:type="auto"/>
            <w:tcBorders>
              <w:top w:val="nil"/>
              <w:bottom w:val="single" w:sz="12" w:space="0" w:color="auto"/>
              <w:tl2br w:val="nil"/>
              <w:tr2bl w:val="nil"/>
            </w:tcBorders>
          </w:tcPr>
          <w:p w14:paraId="4E021B12" w14:textId="79B4417D" w:rsidR="00111CCD" w:rsidRPr="001078FE" w:rsidRDefault="00111CCD" w:rsidP="00111CCD">
            <w:pPr>
              <w:spacing w:line="240" w:lineRule="auto"/>
              <w:ind w:leftChars="-51" w:left="-122" w:firstLineChars="60" w:firstLine="96"/>
              <w:jc w:val="center"/>
              <w:rPr>
                <w:color w:val="000000"/>
                <w:kern w:val="0"/>
                <w:sz w:val="16"/>
                <w:szCs w:val="18"/>
              </w:rPr>
            </w:pPr>
            <w:r w:rsidRPr="00111CCD">
              <w:rPr>
                <w:rFonts w:hint="eastAsia"/>
                <w:color w:val="000000"/>
                <w:kern w:val="0"/>
                <w:sz w:val="16"/>
                <w:szCs w:val="18"/>
              </w:rPr>
              <w:t>5000</w:t>
            </w:r>
          </w:p>
        </w:tc>
      </w:tr>
    </w:tbl>
    <w:p w14:paraId="3588F350" w14:textId="123EC111" w:rsidR="00630F0C" w:rsidRPr="00630F0C" w:rsidRDefault="00630F0C" w:rsidP="00630F0C">
      <w:pPr>
        <w:ind w:firstLineChars="0" w:firstLine="420"/>
        <w:rPr>
          <w:sz w:val="21"/>
          <w:szCs w:val="21"/>
        </w:rPr>
      </w:pPr>
      <w:r w:rsidRPr="00630F0C">
        <w:rPr>
          <w:sz w:val="21"/>
          <w:szCs w:val="21"/>
        </w:rPr>
        <w:t>Under typical scenarios with varying obstacle densities in both two-dimensional</w:t>
      </w:r>
      <w:r>
        <w:rPr>
          <w:rFonts w:hint="eastAsia"/>
          <w:sz w:val="21"/>
          <w:szCs w:val="21"/>
        </w:rPr>
        <w:t xml:space="preserve"> </w:t>
      </w:r>
      <w:r w:rsidRPr="00630F0C">
        <w:rPr>
          <w:sz w:val="21"/>
          <w:szCs w:val="21"/>
        </w:rPr>
        <w:t>and three-dimensional spaces, a systematic comparison was conducted between SC</w:t>
      </w:r>
      <w:r>
        <w:rPr>
          <w:rFonts w:hint="eastAsia"/>
          <w:sz w:val="21"/>
          <w:szCs w:val="21"/>
        </w:rPr>
        <w:t>-</w:t>
      </w:r>
      <w:r w:rsidRPr="00630F0C">
        <w:rPr>
          <w:sz w:val="21"/>
          <w:szCs w:val="21"/>
        </w:rPr>
        <w:t>RRT and mainstream</w:t>
      </w:r>
      <w:r>
        <w:rPr>
          <w:rFonts w:hint="eastAsia"/>
          <w:sz w:val="21"/>
          <w:szCs w:val="21"/>
        </w:rPr>
        <w:t xml:space="preserve"> </w:t>
      </w:r>
      <w:r w:rsidRPr="00630F0C">
        <w:rPr>
          <w:sz w:val="21"/>
          <w:szCs w:val="21"/>
        </w:rPr>
        <w:t>algorithms including RRT, RRT-Connect, RRT*, Informed</w:t>
      </w:r>
      <w:r>
        <w:rPr>
          <w:rFonts w:hint="eastAsia"/>
          <w:sz w:val="21"/>
          <w:szCs w:val="21"/>
        </w:rPr>
        <w:t xml:space="preserve"> </w:t>
      </w:r>
      <w:r w:rsidRPr="00630F0C">
        <w:rPr>
          <w:sz w:val="21"/>
          <w:szCs w:val="21"/>
        </w:rPr>
        <w:t>RRT*, and Dynamic-RRT, under identical environmental configurations and computational budgets. The results are presented in Table 2. Overall, the asymptotic</w:t>
      </w:r>
      <w:r>
        <w:rPr>
          <w:rFonts w:hint="eastAsia"/>
          <w:sz w:val="21"/>
          <w:szCs w:val="21"/>
        </w:rPr>
        <w:t xml:space="preserve"> </w:t>
      </w:r>
      <w:r w:rsidRPr="00630F0C">
        <w:rPr>
          <w:sz w:val="21"/>
          <w:szCs w:val="21"/>
        </w:rPr>
        <w:t>optimality of Dynamic-RRT relies on sufficient computation time to be fully realized, which leads to notable limitations in scenarios with high real-time requirements.</w:t>
      </w:r>
      <w:r>
        <w:rPr>
          <w:rFonts w:hint="eastAsia"/>
          <w:sz w:val="21"/>
          <w:szCs w:val="21"/>
        </w:rPr>
        <w:t xml:space="preserve"> </w:t>
      </w:r>
      <w:r w:rsidRPr="00630F0C">
        <w:rPr>
          <w:sz w:val="21"/>
          <w:szCs w:val="21"/>
        </w:rPr>
        <w:t>Although biasing the probability distribution of the random sample node x</w:t>
      </w:r>
      <w:r w:rsidRPr="00CB4320">
        <w:rPr>
          <w:sz w:val="21"/>
          <w:szCs w:val="21"/>
          <w:vertAlign w:val="subscript"/>
        </w:rPr>
        <w:t>rand</w:t>
      </w:r>
      <w:r w:rsidRPr="00630F0C">
        <w:rPr>
          <w:sz w:val="21"/>
          <w:szCs w:val="21"/>
        </w:rPr>
        <w:t xml:space="preserve"> toward</w:t>
      </w:r>
      <w:r>
        <w:rPr>
          <w:rFonts w:hint="eastAsia"/>
          <w:sz w:val="21"/>
          <w:szCs w:val="21"/>
        </w:rPr>
        <w:t xml:space="preserve"> </w:t>
      </w:r>
      <w:r w:rsidRPr="00630F0C">
        <w:rPr>
          <w:sz w:val="21"/>
          <w:szCs w:val="21"/>
        </w:rPr>
        <w:t>the goal direction yields some improvement in path length and efficiency metrics,</w:t>
      </w:r>
      <w:r>
        <w:rPr>
          <w:rFonts w:hint="eastAsia"/>
          <w:sz w:val="21"/>
          <w:szCs w:val="21"/>
        </w:rPr>
        <w:t xml:space="preserve"> </w:t>
      </w:r>
      <w:r w:rsidRPr="00630F0C">
        <w:rPr>
          <w:sz w:val="21"/>
          <w:szCs w:val="21"/>
        </w:rPr>
        <w:t>the degree of enhancement remains limited. In contrast, leveraging the online adaptive regulation mechanism (SSFOR), SC-RRT significantly reduces convergence time</w:t>
      </w:r>
      <w:r>
        <w:rPr>
          <w:rFonts w:hint="eastAsia"/>
          <w:sz w:val="21"/>
          <w:szCs w:val="21"/>
        </w:rPr>
        <w:t xml:space="preserve"> </w:t>
      </w:r>
      <w:r w:rsidRPr="00630F0C">
        <w:rPr>
          <w:sz w:val="21"/>
          <w:szCs w:val="21"/>
        </w:rPr>
        <w:t>and sampling scale while maintaining comparable path length, demonstrating superior</w:t>
      </w:r>
      <w:r>
        <w:rPr>
          <w:rFonts w:hint="eastAsia"/>
          <w:sz w:val="21"/>
          <w:szCs w:val="21"/>
        </w:rPr>
        <w:t xml:space="preserve"> </w:t>
      </w:r>
      <w:r w:rsidRPr="00630F0C">
        <w:rPr>
          <w:sz w:val="21"/>
          <w:szCs w:val="21"/>
        </w:rPr>
        <w:t>overall real-time performance compared to Dynamic-RRT.</w:t>
      </w:r>
      <w:r>
        <w:rPr>
          <w:rFonts w:hint="eastAsia"/>
          <w:sz w:val="21"/>
          <w:szCs w:val="21"/>
        </w:rPr>
        <w:t xml:space="preserve"> </w:t>
      </w:r>
      <w:r w:rsidRPr="00630F0C">
        <w:rPr>
          <w:sz w:val="21"/>
          <w:szCs w:val="21"/>
        </w:rPr>
        <w:t>Regarding path quality, SC-RRT achieves an average path length of 2049.09 mm.</w:t>
      </w:r>
      <w:r>
        <w:rPr>
          <w:rFonts w:hint="eastAsia"/>
          <w:sz w:val="21"/>
          <w:szCs w:val="21"/>
        </w:rPr>
        <w:t xml:space="preserve"> </w:t>
      </w:r>
      <w:r w:rsidRPr="00630F0C">
        <w:rPr>
          <w:sz w:val="21"/>
          <w:szCs w:val="21"/>
        </w:rPr>
        <w:t>This represents a 10.5% reduction compared to Dynamic-RRT and deviates by only</w:t>
      </w:r>
      <w:r>
        <w:rPr>
          <w:rFonts w:hint="eastAsia"/>
          <w:sz w:val="21"/>
          <w:szCs w:val="21"/>
        </w:rPr>
        <w:t xml:space="preserve"> </w:t>
      </w:r>
      <w:r w:rsidRPr="00630F0C">
        <w:rPr>
          <w:sz w:val="21"/>
          <w:szCs w:val="21"/>
        </w:rPr>
        <w:t>4.0% from the asymptotically optimal RRT*, yet it incurs a fraction of the computational cost. With a path efficiency of 0.9553,</w:t>
      </w:r>
      <w:r>
        <w:rPr>
          <w:rFonts w:hint="eastAsia"/>
          <w:sz w:val="21"/>
          <w:szCs w:val="21"/>
        </w:rPr>
        <w:t xml:space="preserve"> </w:t>
      </w:r>
      <w:r w:rsidRPr="00630F0C">
        <w:rPr>
          <w:sz w:val="21"/>
          <w:szCs w:val="21"/>
        </w:rPr>
        <w:t>SC-RRT ranks third, trailing only</w:t>
      </w:r>
      <w:r>
        <w:rPr>
          <w:rFonts w:hint="eastAsia"/>
          <w:sz w:val="21"/>
          <w:szCs w:val="21"/>
        </w:rPr>
        <w:t xml:space="preserve"> </w:t>
      </w:r>
      <w:r w:rsidRPr="00630F0C">
        <w:rPr>
          <w:sz w:val="21"/>
          <w:szCs w:val="21"/>
        </w:rPr>
        <w:t>the computationally intensive Informed RRT* and RRT*. Crucially, SC-RRT accomplishes this with a planning time that is just 16.2% of Informed RRT*’s requirement.</w:t>
      </w:r>
      <w:r>
        <w:rPr>
          <w:rFonts w:hint="eastAsia"/>
          <w:sz w:val="21"/>
          <w:szCs w:val="21"/>
        </w:rPr>
        <w:t xml:space="preserve"> </w:t>
      </w:r>
      <w:r w:rsidRPr="00630F0C">
        <w:rPr>
          <w:sz w:val="21"/>
          <w:szCs w:val="21"/>
        </w:rPr>
        <w:t>The marginal 1.40% efficiency gap compared to RRT* highlights SC-RRT’s ability</w:t>
      </w:r>
    </w:p>
    <w:p w14:paraId="26F4A172" w14:textId="0C8158C2" w:rsidR="00111CCD" w:rsidRPr="00630F0C" w:rsidRDefault="00630F0C" w:rsidP="00630F0C">
      <w:pPr>
        <w:ind w:firstLineChars="0" w:firstLine="0"/>
        <w:rPr>
          <w:sz w:val="21"/>
          <w:szCs w:val="21"/>
        </w:rPr>
      </w:pPr>
      <w:r w:rsidRPr="00630F0C">
        <w:rPr>
          <w:sz w:val="21"/>
          <w:szCs w:val="21"/>
        </w:rPr>
        <w:t>to approach optimality without the associated time penalty. These metrics validate</w:t>
      </w:r>
      <w:r>
        <w:rPr>
          <w:rFonts w:hint="eastAsia"/>
          <w:sz w:val="21"/>
          <w:szCs w:val="21"/>
        </w:rPr>
        <w:t xml:space="preserve"> </w:t>
      </w:r>
      <w:r w:rsidRPr="00630F0C">
        <w:rPr>
          <w:sz w:val="21"/>
          <w:szCs w:val="21"/>
        </w:rPr>
        <w:t>that the ADCS mechanism effectively concentrates sampling along near-straight corridors, minimizing detours while drastically accelerating convergence. Furthermore, the</w:t>
      </w:r>
      <w:r>
        <w:rPr>
          <w:rFonts w:hint="eastAsia"/>
          <w:sz w:val="21"/>
          <w:szCs w:val="21"/>
        </w:rPr>
        <w:t xml:space="preserve"> </w:t>
      </w:r>
      <w:r w:rsidRPr="00630F0C">
        <w:rPr>
          <w:sz w:val="21"/>
          <w:szCs w:val="21"/>
        </w:rPr>
        <w:t>low standard deviation in path length (±57.53 mm) confirms the algorithm’s stability</w:t>
      </w:r>
      <w:r>
        <w:rPr>
          <w:rFonts w:hint="eastAsia"/>
          <w:sz w:val="21"/>
          <w:szCs w:val="21"/>
        </w:rPr>
        <w:t xml:space="preserve"> </w:t>
      </w:r>
      <w:r w:rsidRPr="00630F0C">
        <w:rPr>
          <w:sz w:val="21"/>
          <w:szCs w:val="21"/>
        </w:rPr>
        <w:t>across diverse obstacle configurations.</w:t>
      </w:r>
      <w:r>
        <w:rPr>
          <w:rFonts w:hint="eastAsia"/>
          <w:sz w:val="21"/>
          <w:szCs w:val="21"/>
        </w:rPr>
        <w:t xml:space="preserve"> </w:t>
      </w:r>
      <w:r w:rsidRPr="00630F0C">
        <w:rPr>
          <w:sz w:val="21"/>
          <w:szCs w:val="21"/>
        </w:rPr>
        <w:t>In terms of computational efficiency, SC-RRT achieves an average convergence time</w:t>
      </w:r>
      <w:r>
        <w:rPr>
          <w:rFonts w:hint="eastAsia"/>
          <w:sz w:val="21"/>
          <w:szCs w:val="21"/>
        </w:rPr>
        <w:t xml:space="preserve"> </w:t>
      </w:r>
      <w:r w:rsidRPr="00630F0C">
        <w:rPr>
          <w:sz w:val="21"/>
          <w:szCs w:val="21"/>
        </w:rPr>
        <w:t>of 0.0345 s, with a node consumption of only 209.6, demonstrating excellent real-time</w:t>
      </w:r>
      <w:r>
        <w:rPr>
          <w:rFonts w:hint="eastAsia"/>
          <w:sz w:val="21"/>
          <w:szCs w:val="21"/>
        </w:rPr>
        <w:t xml:space="preserve"> </w:t>
      </w:r>
      <w:r w:rsidRPr="00630F0C">
        <w:rPr>
          <w:sz w:val="21"/>
          <w:szCs w:val="21"/>
        </w:rPr>
        <w:t>responsiveness. Although RRT* guarantees asymptotic optimality, it requires as many</w:t>
      </w:r>
      <w:r>
        <w:rPr>
          <w:rFonts w:hint="eastAsia"/>
          <w:sz w:val="21"/>
          <w:szCs w:val="21"/>
        </w:rPr>
        <w:t xml:space="preserve"> </w:t>
      </w:r>
      <w:r w:rsidRPr="00630F0C">
        <w:rPr>
          <w:sz w:val="21"/>
          <w:szCs w:val="21"/>
        </w:rPr>
        <w:t>as 3846.6 nodes and a convergence time of 0.1629 s. In comparison, SC-RRT achieves</w:t>
      </w:r>
      <w:r>
        <w:rPr>
          <w:rFonts w:hint="eastAsia"/>
          <w:sz w:val="21"/>
          <w:szCs w:val="21"/>
        </w:rPr>
        <w:t xml:space="preserve"> </w:t>
      </w:r>
      <w:r w:rsidRPr="00630F0C">
        <w:rPr>
          <w:sz w:val="21"/>
          <w:szCs w:val="21"/>
        </w:rPr>
        <w:t>nearly a 4.7-fold speedup, highlighting its significant advantage in time-sensitive tasks.</w:t>
      </w:r>
    </w:p>
    <w:p w14:paraId="5580F84E" w14:textId="2B3B3852" w:rsidR="00A8188F" w:rsidRDefault="003C2FCD" w:rsidP="003C2FCD">
      <w:pPr>
        <w:spacing w:line="240" w:lineRule="auto"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19EC64DA" wp14:editId="06F7C703">
            <wp:extent cx="2458800" cy="3060000"/>
            <wp:effectExtent l="0" t="0" r="0" b="7620"/>
            <wp:docPr id="1939445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456" name="图片 19394456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8800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29D27" w14:textId="1D41F8F0" w:rsidR="00A8188F" w:rsidRDefault="00000000">
      <w:pPr>
        <w:spacing w:line="240" w:lineRule="auto"/>
        <w:ind w:firstLineChars="0" w:firstLine="0"/>
        <w:jc w:val="center"/>
        <w:rPr>
          <w:sz w:val="18"/>
          <w:szCs w:val="18"/>
        </w:rPr>
      </w:pPr>
      <w:r>
        <w:rPr>
          <w:b/>
          <w:bCs/>
          <w:sz w:val="18"/>
          <w:szCs w:val="18"/>
        </w:rPr>
        <w:t>Fig.</w:t>
      </w:r>
      <w:r w:rsidR="003C2FCD">
        <w:rPr>
          <w:rFonts w:hint="eastAsia"/>
          <w:b/>
          <w:bCs/>
          <w:sz w:val="18"/>
          <w:szCs w:val="18"/>
        </w:rPr>
        <w:t>6</w:t>
      </w:r>
      <w:r w:rsidR="00DB413A">
        <w:rPr>
          <w:sz w:val="18"/>
          <w:szCs w:val="18"/>
        </w:rPr>
        <w:t xml:space="preserve"> </w:t>
      </w:r>
      <w:r w:rsidR="003C2FCD" w:rsidRPr="003C2FCD">
        <w:rPr>
          <w:sz w:val="18"/>
          <w:szCs w:val="18"/>
        </w:rPr>
        <w:t>Comparison Results of Different Path Planning Algorithms in Two-Dimensional Space.</w:t>
      </w:r>
    </w:p>
    <w:p w14:paraId="5DDC78B6" w14:textId="4A5B0267" w:rsidR="00CB4320" w:rsidRDefault="00CB4320" w:rsidP="00CB4320">
      <w:pPr>
        <w:spacing w:line="240" w:lineRule="auto"/>
        <w:ind w:firstLineChars="0" w:firstLine="420"/>
        <w:rPr>
          <w:sz w:val="21"/>
          <w:szCs w:val="21"/>
        </w:rPr>
      </w:pPr>
      <w:r w:rsidRPr="00CB4320">
        <w:rPr>
          <w:sz w:val="21"/>
          <w:szCs w:val="21"/>
        </w:rPr>
        <w:t>In terms of path stability, SC-RRT exhibits a path length standard deviation</w:t>
      </w:r>
      <w:r w:rsidRPr="00CB4320">
        <w:rPr>
          <w:rFonts w:hint="eastAsia"/>
          <w:sz w:val="21"/>
          <w:szCs w:val="21"/>
        </w:rPr>
        <w:t xml:space="preserve"> </w:t>
      </w:r>
      <w:r w:rsidRPr="00CB4320">
        <w:rPr>
          <w:sz w:val="21"/>
          <w:szCs w:val="21"/>
        </w:rPr>
        <w:t>of only ±57.53 mm, which is significantly lower than that of RRT (±126.25 mm)</w:t>
      </w:r>
      <w:r w:rsidRPr="00CB4320">
        <w:rPr>
          <w:rFonts w:hint="eastAsia"/>
          <w:sz w:val="21"/>
          <w:szCs w:val="21"/>
        </w:rPr>
        <w:t xml:space="preserve"> </w:t>
      </w:r>
      <w:r w:rsidRPr="00CB4320">
        <w:rPr>
          <w:sz w:val="21"/>
          <w:szCs w:val="21"/>
        </w:rPr>
        <w:t>and Dynamic-RRT (±136.02 mm), demonstrating markedly superior consistency and</w:t>
      </w:r>
      <w:r w:rsidRPr="00CB4320">
        <w:rPr>
          <w:rFonts w:hint="eastAsia"/>
          <w:sz w:val="21"/>
          <w:szCs w:val="21"/>
        </w:rPr>
        <w:t xml:space="preserve"> </w:t>
      </w:r>
      <w:r w:rsidRPr="00CB4320">
        <w:rPr>
          <w:sz w:val="21"/>
          <w:szCs w:val="21"/>
        </w:rPr>
        <w:t>reproducibility in planning results. In summary, SC-RRT achieves an optimal overall balance among path quality, computational efficiency, and planning stability. It</w:t>
      </w:r>
      <w:r w:rsidRPr="00CB4320">
        <w:rPr>
          <w:rFonts w:hint="eastAsia"/>
          <w:sz w:val="21"/>
          <w:szCs w:val="21"/>
        </w:rPr>
        <w:t xml:space="preserve"> </w:t>
      </w:r>
      <w:r w:rsidRPr="00CB4320">
        <w:rPr>
          <w:sz w:val="21"/>
          <w:szCs w:val="21"/>
        </w:rPr>
        <w:t>maintains stable convergence and strong scalability across both two-dimensional and</w:t>
      </w:r>
      <w:r w:rsidRPr="00CB4320">
        <w:rPr>
          <w:rFonts w:hint="eastAsia"/>
          <w:sz w:val="21"/>
          <w:szCs w:val="21"/>
        </w:rPr>
        <w:t xml:space="preserve"> </w:t>
      </w:r>
      <w:r w:rsidRPr="00CB4320">
        <w:rPr>
          <w:sz w:val="21"/>
          <w:szCs w:val="21"/>
        </w:rPr>
        <w:t>three-dimensional scenarios with varying obstacle densities, demonstrating robust</w:t>
      </w:r>
      <w:r w:rsidRPr="00CB4320">
        <w:rPr>
          <w:rFonts w:hint="eastAsia"/>
          <w:sz w:val="21"/>
          <w:szCs w:val="21"/>
        </w:rPr>
        <w:t xml:space="preserve"> </w:t>
      </w:r>
      <w:r w:rsidRPr="00CB4320">
        <w:rPr>
          <w:sz w:val="21"/>
          <w:szCs w:val="21"/>
        </w:rPr>
        <w:t>generalization capability and substantial practical engineering value.</w:t>
      </w:r>
    </w:p>
    <w:p w14:paraId="6BB70924" w14:textId="135F491A" w:rsidR="00CB4320" w:rsidRDefault="00CB4320" w:rsidP="00CB4320">
      <w:pPr>
        <w:spacing w:line="240" w:lineRule="auto"/>
        <w:ind w:firstLineChars="0" w:firstLine="420"/>
        <w:jc w:val="center"/>
        <w:rPr>
          <w:sz w:val="21"/>
          <w:szCs w:val="21"/>
        </w:rPr>
      </w:pPr>
      <w:r>
        <w:rPr>
          <w:rFonts w:hint="eastAsia"/>
          <w:noProof/>
          <w:sz w:val="21"/>
          <w:szCs w:val="21"/>
        </w:rPr>
        <w:drawing>
          <wp:inline distT="0" distB="0" distL="0" distR="0" wp14:anchorId="49841FCB" wp14:editId="5FB0F931">
            <wp:extent cx="2458800" cy="3060000"/>
            <wp:effectExtent l="0" t="0" r="0" b="7620"/>
            <wp:docPr id="93571812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18120" name="图片 935718120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8800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C0795" w14:textId="56431EAC" w:rsidR="00CB4320" w:rsidRDefault="00CB4320" w:rsidP="00CB4320">
      <w:pPr>
        <w:spacing w:line="240" w:lineRule="auto"/>
        <w:ind w:firstLineChars="0" w:firstLine="0"/>
        <w:jc w:val="center"/>
        <w:rPr>
          <w:sz w:val="18"/>
          <w:szCs w:val="18"/>
        </w:rPr>
      </w:pPr>
      <w:r>
        <w:rPr>
          <w:b/>
          <w:bCs/>
          <w:sz w:val="18"/>
          <w:szCs w:val="18"/>
        </w:rPr>
        <w:t>Fig.</w:t>
      </w:r>
      <w:r>
        <w:rPr>
          <w:rFonts w:hint="eastAsia"/>
          <w:b/>
          <w:bCs/>
          <w:sz w:val="18"/>
          <w:szCs w:val="18"/>
        </w:rPr>
        <w:t>7</w:t>
      </w:r>
      <w:r>
        <w:rPr>
          <w:sz w:val="18"/>
          <w:szCs w:val="18"/>
        </w:rPr>
        <w:t xml:space="preserve"> </w:t>
      </w:r>
      <w:r w:rsidRPr="00CB4320">
        <w:rPr>
          <w:sz w:val="18"/>
          <w:szCs w:val="18"/>
        </w:rPr>
        <w:t>Comparison Results of Different Path Planning Algorithms in Three-Dimensional Space</w:t>
      </w:r>
      <w:r w:rsidRPr="003C2FCD">
        <w:rPr>
          <w:sz w:val="18"/>
          <w:szCs w:val="18"/>
        </w:rPr>
        <w:t>.</w:t>
      </w:r>
    </w:p>
    <w:p w14:paraId="6227C438" w14:textId="77777777" w:rsidR="000529C7" w:rsidRDefault="000529C7" w:rsidP="000529C7">
      <w:pPr>
        <w:ind w:firstLineChars="0" w:firstLine="0"/>
        <w:jc w:val="center"/>
        <w:rPr>
          <w:b/>
          <w:bCs/>
          <w:sz w:val="18"/>
          <w:szCs w:val="18"/>
        </w:rPr>
      </w:pPr>
    </w:p>
    <w:p w14:paraId="4505A30D" w14:textId="77777777" w:rsidR="000529C7" w:rsidRDefault="000529C7" w:rsidP="000529C7">
      <w:pPr>
        <w:ind w:firstLineChars="0" w:firstLine="0"/>
        <w:jc w:val="center"/>
        <w:rPr>
          <w:b/>
          <w:bCs/>
          <w:sz w:val="18"/>
          <w:szCs w:val="18"/>
        </w:rPr>
      </w:pPr>
    </w:p>
    <w:p w14:paraId="1B82A67C" w14:textId="77777777" w:rsidR="000529C7" w:rsidRDefault="000529C7" w:rsidP="000529C7">
      <w:pPr>
        <w:ind w:firstLineChars="0" w:firstLine="0"/>
        <w:jc w:val="center"/>
        <w:rPr>
          <w:b/>
          <w:bCs/>
          <w:sz w:val="18"/>
          <w:szCs w:val="18"/>
        </w:rPr>
      </w:pPr>
    </w:p>
    <w:p w14:paraId="0502295D" w14:textId="044D109A" w:rsidR="000529C7" w:rsidRDefault="000529C7" w:rsidP="000529C7">
      <w:pPr>
        <w:ind w:firstLineChars="0" w:firstLine="0"/>
        <w:jc w:val="center"/>
      </w:pPr>
      <w:r>
        <w:rPr>
          <w:b/>
          <w:bCs/>
          <w:sz w:val="18"/>
          <w:szCs w:val="18"/>
        </w:rPr>
        <w:lastRenderedPageBreak/>
        <w:t>Tab.</w:t>
      </w:r>
      <w:r>
        <w:rPr>
          <w:rFonts w:hint="eastAsia"/>
          <w:b/>
          <w:bCs/>
          <w:sz w:val="18"/>
          <w:szCs w:val="18"/>
        </w:rPr>
        <w:t>2</w:t>
      </w:r>
      <w:r>
        <w:rPr>
          <w:b/>
          <w:bCs/>
          <w:sz w:val="18"/>
          <w:szCs w:val="18"/>
        </w:rPr>
        <w:t xml:space="preserve"> </w:t>
      </w:r>
      <w:r w:rsidRPr="000529C7">
        <w:rPr>
          <w:sz w:val="18"/>
          <w:szCs w:val="18"/>
        </w:rPr>
        <w:t>Comparison of Path Planning Algorithms</w:t>
      </w:r>
    </w:p>
    <w:tbl>
      <w:tblPr>
        <w:tblStyle w:val="ad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77"/>
        <w:gridCol w:w="1798"/>
        <w:gridCol w:w="1861"/>
        <w:gridCol w:w="1798"/>
        <w:gridCol w:w="1398"/>
      </w:tblGrid>
      <w:tr w:rsidR="000529C7" w:rsidRPr="001078FE" w14:paraId="0A77289E" w14:textId="77777777" w:rsidTr="009B5B03">
        <w:trPr>
          <w:jc w:val="center"/>
        </w:trPr>
        <w:tc>
          <w:tcPr>
            <w:tcW w:w="0" w:type="auto"/>
            <w:tcBorders>
              <w:top w:val="single" w:sz="12" w:space="0" w:color="auto"/>
              <w:bottom w:val="single" w:sz="4" w:space="0" w:color="auto"/>
              <w:tl2br w:val="nil"/>
              <w:tr2bl w:val="nil"/>
            </w:tcBorders>
          </w:tcPr>
          <w:p w14:paraId="3EF998AC" w14:textId="4B71B22C" w:rsidR="000529C7" w:rsidRPr="00111CCD" w:rsidRDefault="000529C7" w:rsidP="000529C7">
            <w:pPr>
              <w:spacing w:line="240" w:lineRule="auto"/>
              <w:ind w:leftChars="-51" w:left="-122" w:firstLineChars="60" w:firstLine="96"/>
              <w:jc w:val="center"/>
              <w:rPr>
                <w:color w:val="000000"/>
                <w:kern w:val="0"/>
                <w:sz w:val="16"/>
                <w:szCs w:val="18"/>
              </w:rPr>
            </w:pPr>
            <w:r w:rsidRPr="000529C7">
              <w:rPr>
                <w:color w:val="000000"/>
                <w:kern w:val="0"/>
                <w:sz w:val="16"/>
                <w:szCs w:val="18"/>
              </w:rPr>
              <w:t xml:space="preserve">Algorithm 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auto"/>
              <w:tl2br w:val="nil"/>
              <w:tr2bl w:val="nil"/>
            </w:tcBorders>
          </w:tcPr>
          <w:p w14:paraId="0862C7B1" w14:textId="22061D61" w:rsidR="000529C7" w:rsidRPr="00111CCD" w:rsidRDefault="000529C7" w:rsidP="000529C7">
            <w:pPr>
              <w:spacing w:line="240" w:lineRule="auto"/>
              <w:ind w:leftChars="-51" w:left="-122" w:firstLineChars="60" w:firstLine="96"/>
              <w:rPr>
                <w:color w:val="000000"/>
                <w:kern w:val="0"/>
                <w:sz w:val="16"/>
                <w:szCs w:val="18"/>
              </w:rPr>
            </w:pPr>
            <w:r w:rsidRPr="000529C7">
              <w:rPr>
                <w:color w:val="000000"/>
                <w:kern w:val="0"/>
                <w:sz w:val="16"/>
                <w:szCs w:val="18"/>
              </w:rPr>
              <w:t xml:space="preserve">Path Length (mm) 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auto"/>
              <w:tl2br w:val="nil"/>
              <w:tr2bl w:val="nil"/>
            </w:tcBorders>
          </w:tcPr>
          <w:p w14:paraId="50939689" w14:textId="5D7DFFE4" w:rsidR="000529C7" w:rsidRPr="00111CCD" w:rsidRDefault="000529C7" w:rsidP="000529C7">
            <w:pPr>
              <w:spacing w:line="240" w:lineRule="auto"/>
              <w:ind w:leftChars="-51" w:left="-122" w:firstLineChars="60" w:firstLine="96"/>
              <w:rPr>
                <w:color w:val="000000"/>
                <w:kern w:val="0"/>
                <w:sz w:val="16"/>
                <w:szCs w:val="18"/>
              </w:rPr>
            </w:pPr>
            <w:r w:rsidRPr="000529C7">
              <w:rPr>
                <w:color w:val="000000"/>
                <w:kern w:val="0"/>
                <w:sz w:val="16"/>
                <w:szCs w:val="18"/>
              </w:rPr>
              <w:t xml:space="preserve">Convergence Time (s) 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auto"/>
              <w:tl2br w:val="nil"/>
              <w:tr2bl w:val="nil"/>
            </w:tcBorders>
          </w:tcPr>
          <w:p w14:paraId="4902D950" w14:textId="6BD73A61" w:rsidR="000529C7" w:rsidRPr="00111CCD" w:rsidRDefault="000529C7" w:rsidP="000529C7">
            <w:pPr>
              <w:spacing w:line="240" w:lineRule="auto"/>
              <w:ind w:leftChars="-51" w:left="-122" w:firstLineChars="60" w:firstLine="96"/>
              <w:jc w:val="center"/>
              <w:rPr>
                <w:color w:val="000000"/>
                <w:kern w:val="0"/>
                <w:sz w:val="16"/>
                <w:szCs w:val="18"/>
              </w:rPr>
            </w:pPr>
            <w:r w:rsidRPr="000529C7">
              <w:rPr>
                <w:color w:val="000000"/>
                <w:kern w:val="0"/>
                <w:sz w:val="16"/>
                <w:szCs w:val="18"/>
              </w:rPr>
              <w:t>Node Count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auto"/>
              <w:tl2br w:val="nil"/>
              <w:tr2bl w:val="nil"/>
            </w:tcBorders>
          </w:tcPr>
          <w:p w14:paraId="0D57C036" w14:textId="6A343105" w:rsidR="000529C7" w:rsidRPr="00111CCD" w:rsidRDefault="000529C7" w:rsidP="000529C7">
            <w:pPr>
              <w:spacing w:line="240" w:lineRule="auto"/>
              <w:ind w:leftChars="-51" w:left="-122" w:firstLineChars="60" w:firstLine="96"/>
              <w:jc w:val="center"/>
              <w:rPr>
                <w:color w:val="000000"/>
                <w:kern w:val="0"/>
                <w:sz w:val="16"/>
                <w:szCs w:val="18"/>
              </w:rPr>
            </w:pPr>
            <w:r w:rsidRPr="000529C7">
              <w:rPr>
                <w:color w:val="000000"/>
                <w:kern w:val="0"/>
                <w:sz w:val="16"/>
                <w:szCs w:val="18"/>
              </w:rPr>
              <w:t>Path Efficiency</w:t>
            </w:r>
          </w:p>
        </w:tc>
      </w:tr>
      <w:tr w:rsidR="000529C7" w:rsidRPr="001078FE" w14:paraId="74D8E14D" w14:textId="77777777" w:rsidTr="000529C7">
        <w:trPr>
          <w:jc w:val="center"/>
        </w:trPr>
        <w:tc>
          <w:tcPr>
            <w:tcW w:w="0" w:type="auto"/>
            <w:tcBorders>
              <w:top w:val="single" w:sz="4" w:space="0" w:color="auto"/>
              <w:bottom w:val="nil"/>
            </w:tcBorders>
          </w:tcPr>
          <w:p w14:paraId="185DF610" w14:textId="4CF6D2C8" w:rsidR="000529C7" w:rsidRPr="00111CCD" w:rsidRDefault="000529C7" w:rsidP="000529C7">
            <w:pPr>
              <w:spacing w:line="240" w:lineRule="auto"/>
              <w:ind w:leftChars="-51" w:left="-122" w:firstLineChars="60" w:firstLine="96"/>
              <w:jc w:val="center"/>
              <w:rPr>
                <w:color w:val="000000"/>
                <w:kern w:val="0"/>
                <w:sz w:val="16"/>
                <w:szCs w:val="18"/>
              </w:rPr>
            </w:pPr>
            <w:r w:rsidRPr="000529C7">
              <w:rPr>
                <w:color w:val="000000"/>
                <w:kern w:val="0"/>
                <w:sz w:val="16"/>
                <w:szCs w:val="18"/>
              </w:rPr>
              <w:t>RRT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</w:tcPr>
          <w:p w14:paraId="67B59449" w14:textId="6E00D9CF" w:rsidR="000529C7" w:rsidRPr="00111CCD" w:rsidRDefault="000529C7" w:rsidP="008D7517">
            <w:pPr>
              <w:spacing w:line="240" w:lineRule="auto"/>
              <w:ind w:leftChars="-51" w:left="-122" w:firstLineChars="60" w:firstLine="96"/>
              <w:jc w:val="center"/>
              <w:rPr>
                <w:color w:val="000000"/>
                <w:kern w:val="0"/>
                <w:sz w:val="16"/>
                <w:szCs w:val="18"/>
              </w:rPr>
            </w:pPr>
            <w:r w:rsidRPr="000529C7">
              <w:rPr>
                <w:color w:val="000000"/>
                <w:kern w:val="0"/>
                <w:sz w:val="16"/>
                <w:szCs w:val="18"/>
              </w:rPr>
              <w:t>2329.5500 ± 126.2500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</w:tcPr>
          <w:p w14:paraId="3C069182" w14:textId="73A3F80C" w:rsidR="000529C7" w:rsidRPr="001078FE" w:rsidRDefault="000529C7" w:rsidP="008D7517">
            <w:pPr>
              <w:spacing w:line="240" w:lineRule="auto"/>
              <w:ind w:leftChars="-51" w:left="-122" w:firstLineChars="60" w:firstLine="96"/>
              <w:jc w:val="center"/>
              <w:rPr>
                <w:color w:val="000000"/>
                <w:kern w:val="0"/>
                <w:sz w:val="16"/>
                <w:szCs w:val="18"/>
              </w:rPr>
            </w:pPr>
            <w:r w:rsidRPr="000529C7">
              <w:rPr>
                <w:color w:val="000000"/>
                <w:kern w:val="0"/>
                <w:sz w:val="16"/>
                <w:szCs w:val="18"/>
              </w:rPr>
              <w:t>0.0409 ± 0.0305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</w:tcPr>
          <w:p w14:paraId="6308EBA9" w14:textId="19DEBC44" w:rsidR="000529C7" w:rsidRPr="00111CCD" w:rsidRDefault="000529C7" w:rsidP="008D7517">
            <w:pPr>
              <w:spacing w:line="240" w:lineRule="auto"/>
              <w:ind w:leftChars="-51" w:left="-122" w:firstLineChars="60" w:firstLine="96"/>
              <w:jc w:val="center"/>
              <w:rPr>
                <w:color w:val="000000"/>
                <w:kern w:val="0"/>
                <w:sz w:val="16"/>
                <w:szCs w:val="18"/>
              </w:rPr>
            </w:pPr>
            <w:r w:rsidRPr="000529C7">
              <w:rPr>
                <w:color w:val="000000"/>
                <w:kern w:val="0"/>
                <w:sz w:val="16"/>
                <w:szCs w:val="18"/>
              </w:rPr>
              <w:t>279.4000 ± 175.5000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</w:tcPr>
          <w:p w14:paraId="68459E84" w14:textId="1F202F9C" w:rsidR="000529C7" w:rsidRPr="00111CCD" w:rsidRDefault="00124F91" w:rsidP="008D7517">
            <w:pPr>
              <w:spacing w:line="240" w:lineRule="auto"/>
              <w:ind w:leftChars="-51" w:left="-122" w:firstLineChars="60" w:firstLine="96"/>
              <w:jc w:val="center"/>
              <w:rPr>
                <w:color w:val="000000"/>
                <w:kern w:val="0"/>
                <w:sz w:val="16"/>
                <w:szCs w:val="18"/>
              </w:rPr>
            </w:pPr>
            <w:r w:rsidRPr="00124F91">
              <w:rPr>
                <w:color w:val="000000"/>
                <w:kern w:val="0"/>
                <w:sz w:val="16"/>
                <w:szCs w:val="18"/>
              </w:rPr>
              <w:t>0.8219 ± 0.0429</w:t>
            </w:r>
          </w:p>
        </w:tc>
      </w:tr>
      <w:tr w:rsidR="000529C7" w:rsidRPr="001078FE" w14:paraId="43B85C83" w14:textId="77777777" w:rsidTr="000529C7">
        <w:trPr>
          <w:trHeight w:val="284"/>
          <w:jc w:val="center"/>
        </w:trPr>
        <w:tc>
          <w:tcPr>
            <w:tcW w:w="0" w:type="auto"/>
            <w:tcBorders>
              <w:top w:val="nil"/>
              <w:bottom w:val="nil"/>
              <w:tl2br w:val="nil"/>
              <w:tr2bl w:val="nil"/>
            </w:tcBorders>
          </w:tcPr>
          <w:p w14:paraId="36BBCC66" w14:textId="418203D4" w:rsidR="000529C7" w:rsidRPr="00111CCD" w:rsidRDefault="000529C7" w:rsidP="008D7517">
            <w:pPr>
              <w:spacing w:line="240" w:lineRule="auto"/>
              <w:ind w:leftChars="-51" w:left="-122" w:firstLineChars="60" w:firstLine="96"/>
              <w:jc w:val="center"/>
              <w:rPr>
                <w:color w:val="000000"/>
                <w:kern w:val="0"/>
                <w:sz w:val="16"/>
                <w:szCs w:val="18"/>
              </w:rPr>
            </w:pPr>
            <w:r w:rsidRPr="000529C7">
              <w:rPr>
                <w:color w:val="000000"/>
                <w:kern w:val="0"/>
                <w:sz w:val="16"/>
                <w:szCs w:val="18"/>
              </w:rPr>
              <w:t>RRT-connect</w:t>
            </w:r>
          </w:p>
        </w:tc>
        <w:tc>
          <w:tcPr>
            <w:tcW w:w="0" w:type="auto"/>
            <w:tcBorders>
              <w:top w:val="nil"/>
              <w:bottom w:val="nil"/>
              <w:tl2br w:val="nil"/>
              <w:tr2bl w:val="nil"/>
            </w:tcBorders>
          </w:tcPr>
          <w:p w14:paraId="5D9D2F75" w14:textId="54E330AE" w:rsidR="000529C7" w:rsidRPr="00111CCD" w:rsidRDefault="000529C7" w:rsidP="008D7517">
            <w:pPr>
              <w:spacing w:line="240" w:lineRule="auto"/>
              <w:ind w:leftChars="-51" w:left="-122" w:firstLineChars="60" w:firstLine="96"/>
              <w:jc w:val="center"/>
              <w:rPr>
                <w:color w:val="000000"/>
                <w:kern w:val="0"/>
                <w:sz w:val="16"/>
                <w:szCs w:val="18"/>
              </w:rPr>
            </w:pPr>
            <w:r w:rsidRPr="000529C7">
              <w:rPr>
                <w:color w:val="000000"/>
                <w:kern w:val="0"/>
                <w:sz w:val="16"/>
                <w:szCs w:val="18"/>
              </w:rPr>
              <w:t>2143.2400 ± 93.4900</w:t>
            </w:r>
          </w:p>
        </w:tc>
        <w:tc>
          <w:tcPr>
            <w:tcW w:w="0" w:type="auto"/>
            <w:tcBorders>
              <w:top w:val="nil"/>
              <w:bottom w:val="nil"/>
              <w:tl2br w:val="nil"/>
              <w:tr2bl w:val="nil"/>
            </w:tcBorders>
          </w:tcPr>
          <w:p w14:paraId="72328380" w14:textId="3F21A339" w:rsidR="000529C7" w:rsidRPr="00111CCD" w:rsidRDefault="000529C7" w:rsidP="008D7517">
            <w:pPr>
              <w:spacing w:line="240" w:lineRule="auto"/>
              <w:ind w:leftChars="-51" w:left="-122" w:firstLineChars="60" w:firstLine="96"/>
              <w:jc w:val="center"/>
              <w:rPr>
                <w:color w:val="000000"/>
                <w:kern w:val="0"/>
                <w:sz w:val="16"/>
                <w:szCs w:val="18"/>
              </w:rPr>
            </w:pPr>
            <w:r w:rsidRPr="000529C7">
              <w:rPr>
                <w:color w:val="000000"/>
                <w:kern w:val="0"/>
                <w:sz w:val="16"/>
                <w:szCs w:val="18"/>
              </w:rPr>
              <w:t>0.0108 ± 0.0053</w:t>
            </w:r>
          </w:p>
        </w:tc>
        <w:tc>
          <w:tcPr>
            <w:tcW w:w="0" w:type="auto"/>
            <w:tcBorders>
              <w:top w:val="nil"/>
              <w:bottom w:val="nil"/>
              <w:tl2br w:val="nil"/>
              <w:tr2bl w:val="nil"/>
            </w:tcBorders>
          </w:tcPr>
          <w:p w14:paraId="16EBCA33" w14:textId="3EAEC97D" w:rsidR="000529C7" w:rsidRPr="00111CCD" w:rsidRDefault="000529C7" w:rsidP="008D7517">
            <w:pPr>
              <w:spacing w:line="240" w:lineRule="auto"/>
              <w:ind w:leftChars="-51" w:left="-122" w:firstLineChars="60" w:firstLine="96"/>
              <w:jc w:val="center"/>
              <w:rPr>
                <w:color w:val="000000"/>
                <w:kern w:val="0"/>
                <w:sz w:val="16"/>
                <w:szCs w:val="18"/>
              </w:rPr>
            </w:pPr>
            <w:r w:rsidRPr="000529C7">
              <w:rPr>
                <w:color w:val="000000"/>
                <w:kern w:val="0"/>
                <w:sz w:val="16"/>
                <w:szCs w:val="18"/>
              </w:rPr>
              <w:t>69.3000 ± 10.8000</w:t>
            </w:r>
          </w:p>
        </w:tc>
        <w:tc>
          <w:tcPr>
            <w:tcW w:w="0" w:type="auto"/>
            <w:tcBorders>
              <w:top w:val="nil"/>
              <w:bottom w:val="nil"/>
              <w:tl2br w:val="nil"/>
              <w:tr2bl w:val="nil"/>
            </w:tcBorders>
          </w:tcPr>
          <w:p w14:paraId="6EB8D460" w14:textId="6DCEC773" w:rsidR="000529C7" w:rsidRPr="00111CCD" w:rsidRDefault="00124F91" w:rsidP="008D7517">
            <w:pPr>
              <w:spacing w:line="240" w:lineRule="auto"/>
              <w:ind w:leftChars="-51" w:left="-122" w:firstLineChars="60" w:firstLine="96"/>
              <w:jc w:val="center"/>
              <w:rPr>
                <w:color w:val="000000"/>
                <w:kern w:val="0"/>
                <w:sz w:val="16"/>
                <w:szCs w:val="18"/>
              </w:rPr>
            </w:pPr>
            <w:r w:rsidRPr="00124F91">
              <w:rPr>
                <w:color w:val="000000"/>
                <w:kern w:val="0"/>
                <w:sz w:val="16"/>
                <w:szCs w:val="18"/>
              </w:rPr>
              <w:t>0.8924 ± 0.0376</w:t>
            </w:r>
          </w:p>
        </w:tc>
      </w:tr>
      <w:tr w:rsidR="000529C7" w:rsidRPr="001078FE" w14:paraId="5460B7F9" w14:textId="77777777" w:rsidTr="000529C7">
        <w:trPr>
          <w:trHeight w:val="284"/>
          <w:jc w:val="center"/>
        </w:trPr>
        <w:tc>
          <w:tcPr>
            <w:tcW w:w="0" w:type="auto"/>
            <w:tcBorders>
              <w:top w:val="nil"/>
              <w:bottom w:val="nil"/>
              <w:tl2br w:val="nil"/>
              <w:tr2bl w:val="nil"/>
            </w:tcBorders>
          </w:tcPr>
          <w:p w14:paraId="0792689B" w14:textId="77FD9AD6" w:rsidR="000529C7" w:rsidRPr="00111CCD" w:rsidRDefault="000529C7" w:rsidP="008D7517">
            <w:pPr>
              <w:spacing w:line="240" w:lineRule="auto"/>
              <w:ind w:leftChars="-51" w:left="-122" w:firstLineChars="60" w:firstLine="96"/>
              <w:jc w:val="center"/>
              <w:rPr>
                <w:color w:val="000000"/>
                <w:kern w:val="0"/>
                <w:sz w:val="16"/>
                <w:szCs w:val="18"/>
              </w:rPr>
            </w:pPr>
            <w:r w:rsidRPr="000529C7">
              <w:rPr>
                <w:color w:val="000000"/>
                <w:kern w:val="0"/>
                <w:sz w:val="16"/>
                <w:szCs w:val="18"/>
              </w:rPr>
              <w:t>RRT*</w:t>
            </w:r>
          </w:p>
        </w:tc>
        <w:tc>
          <w:tcPr>
            <w:tcW w:w="0" w:type="auto"/>
            <w:tcBorders>
              <w:top w:val="nil"/>
              <w:bottom w:val="nil"/>
              <w:tl2br w:val="nil"/>
              <w:tr2bl w:val="nil"/>
            </w:tcBorders>
          </w:tcPr>
          <w:p w14:paraId="16C3BB55" w14:textId="4B3C1378" w:rsidR="000529C7" w:rsidRPr="00111CCD" w:rsidRDefault="000529C7" w:rsidP="008D7517">
            <w:pPr>
              <w:spacing w:line="240" w:lineRule="auto"/>
              <w:ind w:leftChars="-51" w:left="-122" w:firstLineChars="60" w:firstLine="96"/>
              <w:jc w:val="center"/>
              <w:rPr>
                <w:color w:val="000000"/>
                <w:kern w:val="0"/>
                <w:sz w:val="16"/>
                <w:szCs w:val="18"/>
              </w:rPr>
            </w:pPr>
            <w:r w:rsidRPr="000529C7">
              <w:rPr>
                <w:color w:val="000000"/>
                <w:kern w:val="0"/>
                <w:sz w:val="16"/>
                <w:szCs w:val="18"/>
              </w:rPr>
              <w:t>1970.7200 ± 19.9400</w:t>
            </w:r>
          </w:p>
        </w:tc>
        <w:tc>
          <w:tcPr>
            <w:tcW w:w="0" w:type="auto"/>
            <w:tcBorders>
              <w:top w:val="nil"/>
              <w:bottom w:val="nil"/>
              <w:tl2br w:val="nil"/>
              <w:tr2bl w:val="nil"/>
            </w:tcBorders>
          </w:tcPr>
          <w:p w14:paraId="6DF6681E" w14:textId="660CF772" w:rsidR="000529C7" w:rsidRPr="00111CCD" w:rsidRDefault="000529C7" w:rsidP="008D7517">
            <w:pPr>
              <w:spacing w:line="240" w:lineRule="auto"/>
              <w:ind w:leftChars="-51" w:left="-122" w:firstLineChars="60" w:firstLine="96"/>
              <w:jc w:val="center"/>
              <w:rPr>
                <w:color w:val="000000"/>
                <w:kern w:val="0"/>
                <w:sz w:val="16"/>
                <w:szCs w:val="18"/>
              </w:rPr>
            </w:pPr>
            <w:r w:rsidRPr="000529C7">
              <w:rPr>
                <w:color w:val="000000"/>
                <w:kern w:val="0"/>
                <w:sz w:val="16"/>
                <w:szCs w:val="18"/>
              </w:rPr>
              <w:t>0.1629 ± 0.0843</w:t>
            </w:r>
          </w:p>
        </w:tc>
        <w:tc>
          <w:tcPr>
            <w:tcW w:w="0" w:type="auto"/>
            <w:tcBorders>
              <w:top w:val="nil"/>
              <w:bottom w:val="nil"/>
              <w:tl2br w:val="nil"/>
              <w:tr2bl w:val="nil"/>
            </w:tcBorders>
          </w:tcPr>
          <w:p w14:paraId="2105489A" w14:textId="475C7112" w:rsidR="000529C7" w:rsidRPr="00111CCD" w:rsidRDefault="000529C7" w:rsidP="008D7517">
            <w:pPr>
              <w:spacing w:line="240" w:lineRule="auto"/>
              <w:ind w:leftChars="-51" w:left="-122" w:firstLineChars="60" w:firstLine="96"/>
              <w:jc w:val="center"/>
              <w:rPr>
                <w:color w:val="000000"/>
                <w:kern w:val="0"/>
                <w:sz w:val="16"/>
                <w:szCs w:val="18"/>
              </w:rPr>
            </w:pPr>
            <w:r w:rsidRPr="000529C7">
              <w:rPr>
                <w:color w:val="000000"/>
                <w:kern w:val="0"/>
                <w:sz w:val="16"/>
                <w:szCs w:val="18"/>
              </w:rPr>
              <w:t>3846.6000 ± 99.7000</w:t>
            </w:r>
          </w:p>
        </w:tc>
        <w:tc>
          <w:tcPr>
            <w:tcW w:w="0" w:type="auto"/>
            <w:tcBorders>
              <w:top w:val="nil"/>
              <w:bottom w:val="nil"/>
              <w:tl2br w:val="nil"/>
              <w:tr2bl w:val="nil"/>
            </w:tcBorders>
          </w:tcPr>
          <w:p w14:paraId="62BEFF9B" w14:textId="441ADAC0" w:rsidR="000529C7" w:rsidRPr="00111CCD" w:rsidRDefault="00124F91" w:rsidP="008D7517">
            <w:pPr>
              <w:spacing w:line="240" w:lineRule="auto"/>
              <w:ind w:leftChars="-51" w:left="-122" w:firstLineChars="60" w:firstLine="96"/>
              <w:jc w:val="center"/>
              <w:rPr>
                <w:color w:val="000000"/>
                <w:kern w:val="0"/>
                <w:sz w:val="16"/>
                <w:szCs w:val="18"/>
              </w:rPr>
            </w:pPr>
            <w:r w:rsidRPr="00124F91">
              <w:rPr>
                <w:color w:val="000000"/>
                <w:kern w:val="0"/>
                <w:sz w:val="16"/>
                <w:szCs w:val="18"/>
              </w:rPr>
              <w:t>0.9689 ± 0.0098</w:t>
            </w:r>
          </w:p>
        </w:tc>
      </w:tr>
      <w:tr w:rsidR="000529C7" w:rsidRPr="001078FE" w14:paraId="3E9C9D85" w14:textId="77777777" w:rsidTr="000529C7">
        <w:trPr>
          <w:trHeight w:val="284"/>
          <w:jc w:val="center"/>
        </w:trPr>
        <w:tc>
          <w:tcPr>
            <w:tcW w:w="0" w:type="auto"/>
            <w:tcBorders>
              <w:top w:val="nil"/>
              <w:bottom w:val="nil"/>
              <w:tl2br w:val="nil"/>
              <w:tr2bl w:val="nil"/>
            </w:tcBorders>
          </w:tcPr>
          <w:p w14:paraId="6058093B" w14:textId="1977D93F" w:rsidR="000529C7" w:rsidRPr="00111CCD" w:rsidRDefault="000529C7" w:rsidP="008D7517">
            <w:pPr>
              <w:spacing w:line="240" w:lineRule="auto"/>
              <w:ind w:leftChars="-51" w:left="-122" w:firstLineChars="60" w:firstLine="96"/>
              <w:jc w:val="center"/>
              <w:rPr>
                <w:color w:val="000000"/>
                <w:kern w:val="0"/>
                <w:sz w:val="16"/>
                <w:szCs w:val="18"/>
              </w:rPr>
            </w:pPr>
            <w:r w:rsidRPr="000529C7">
              <w:rPr>
                <w:color w:val="000000"/>
                <w:kern w:val="0"/>
                <w:sz w:val="16"/>
                <w:szCs w:val="18"/>
              </w:rPr>
              <w:t>Informed RRT*</w:t>
            </w:r>
          </w:p>
        </w:tc>
        <w:tc>
          <w:tcPr>
            <w:tcW w:w="0" w:type="auto"/>
            <w:tcBorders>
              <w:top w:val="nil"/>
              <w:bottom w:val="nil"/>
              <w:tl2br w:val="nil"/>
              <w:tr2bl w:val="nil"/>
            </w:tcBorders>
          </w:tcPr>
          <w:p w14:paraId="2C671033" w14:textId="7B6CB4C7" w:rsidR="000529C7" w:rsidRPr="00111CCD" w:rsidRDefault="000529C7" w:rsidP="008D7517">
            <w:pPr>
              <w:spacing w:line="240" w:lineRule="auto"/>
              <w:ind w:leftChars="-51" w:left="-122" w:firstLineChars="60" w:firstLine="96"/>
              <w:jc w:val="center"/>
              <w:rPr>
                <w:color w:val="000000"/>
                <w:kern w:val="0"/>
                <w:sz w:val="16"/>
                <w:szCs w:val="18"/>
              </w:rPr>
            </w:pPr>
            <w:r w:rsidRPr="000529C7">
              <w:rPr>
                <w:color w:val="000000"/>
                <w:kern w:val="0"/>
                <w:sz w:val="16"/>
                <w:szCs w:val="18"/>
              </w:rPr>
              <w:t>1938.4500 ± 24.1300</w:t>
            </w:r>
          </w:p>
        </w:tc>
        <w:tc>
          <w:tcPr>
            <w:tcW w:w="0" w:type="auto"/>
            <w:tcBorders>
              <w:top w:val="nil"/>
              <w:bottom w:val="nil"/>
              <w:tl2br w:val="nil"/>
              <w:tr2bl w:val="nil"/>
            </w:tcBorders>
          </w:tcPr>
          <w:p w14:paraId="08E5405C" w14:textId="1ACE9845" w:rsidR="000529C7" w:rsidRPr="00111CCD" w:rsidRDefault="000529C7" w:rsidP="008D7517">
            <w:pPr>
              <w:spacing w:line="240" w:lineRule="auto"/>
              <w:ind w:leftChars="-51" w:left="-122" w:firstLineChars="60" w:firstLine="96"/>
              <w:jc w:val="center"/>
              <w:rPr>
                <w:color w:val="000000"/>
                <w:kern w:val="0"/>
                <w:sz w:val="16"/>
                <w:szCs w:val="18"/>
              </w:rPr>
            </w:pPr>
            <w:r w:rsidRPr="000529C7">
              <w:rPr>
                <w:color w:val="000000"/>
                <w:kern w:val="0"/>
                <w:sz w:val="16"/>
                <w:szCs w:val="18"/>
              </w:rPr>
              <w:t>0.2134 ± 0.0487</w:t>
            </w:r>
          </w:p>
        </w:tc>
        <w:tc>
          <w:tcPr>
            <w:tcW w:w="0" w:type="auto"/>
            <w:tcBorders>
              <w:top w:val="nil"/>
              <w:bottom w:val="nil"/>
              <w:tl2br w:val="nil"/>
              <w:tr2bl w:val="nil"/>
            </w:tcBorders>
          </w:tcPr>
          <w:p w14:paraId="5DE2B601" w14:textId="4B04B140" w:rsidR="000529C7" w:rsidRPr="00111CCD" w:rsidRDefault="000529C7" w:rsidP="008D7517">
            <w:pPr>
              <w:spacing w:line="240" w:lineRule="auto"/>
              <w:ind w:leftChars="-51" w:left="-122" w:firstLineChars="60" w:firstLine="96"/>
              <w:jc w:val="center"/>
              <w:rPr>
                <w:color w:val="000000"/>
                <w:kern w:val="0"/>
                <w:sz w:val="16"/>
                <w:szCs w:val="18"/>
              </w:rPr>
            </w:pPr>
            <w:r w:rsidRPr="000529C7">
              <w:rPr>
                <w:color w:val="000000"/>
                <w:kern w:val="0"/>
                <w:sz w:val="16"/>
                <w:szCs w:val="18"/>
              </w:rPr>
              <w:t>3612.3000 ± 108.6000</w:t>
            </w:r>
          </w:p>
        </w:tc>
        <w:tc>
          <w:tcPr>
            <w:tcW w:w="0" w:type="auto"/>
            <w:tcBorders>
              <w:top w:val="nil"/>
              <w:bottom w:val="nil"/>
              <w:tl2br w:val="nil"/>
              <w:tr2bl w:val="nil"/>
            </w:tcBorders>
          </w:tcPr>
          <w:p w14:paraId="5D6D211F" w14:textId="49A1301B" w:rsidR="000529C7" w:rsidRPr="00111CCD" w:rsidRDefault="00124F91" w:rsidP="008D7517">
            <w:pPr>
              <w:spacing w:line="240" w:lineRule="auto"/>
              <w:ind w:leftChars="-51" w:left="-122" w:firstLineChars="60" w:firstLine="96"/>
              <w:jc w:val="center"/>
              <w:rPr>
                <w:color w:val="000000"/>
                <w:kern w:val="0"/>
                <w:sz w:val="16"/>
                <w:szCs w:val="18"/>
              </w:rPr>
            </w:pPr>
            <w:r w:rsidRPr="00124F91">
              <w:rPr>
                <w:color w:val="000000"/>
                <w:kern w:val="0"/>
                <w:sz w:val="16"/>
                <w:szCs w:val="18"/>
              </w:rPr>
              <w:t>0.9714 ± 0.0076</w:t>
            </w:r>
          </w:p>
        </w:tc>
      </w:tr>
      <w:tr w:rsidR="000529C7" w:rsidRPr="001078FE" w14:paraId="69356239" w14:textId="77777777" w:rsidTr="000529C7">
        <w:trPr>
          <w:trHeight w:val="284"/>
          <w:jc w:val="center"/>
        </w:trPr>
        <w:tc>
          <w:tcPr>
            <w:tcW w:w="0" w:type="auto"/>
            <w:tcBorders>
              <w:top w:val="nil"/>
              <w:bottom w:val="nil"/>
              <w:tl2br w:val="nil"/>
              <w:tr2bl w:val="nil"/>
            </w:tcBorders>
          </w:tcPr>
          <w:p w14:paraId="1B06C5B3" w14:textId="280FF730" w:rsidR="000529C7" w:rsidRPr="00111CCD" w:rsidRDefault="000529C7" w:rsidP="008D7517">
            <w:pPr>
              <w:spacing w:line="240" w:lineRule="auto"/>
              <w:ind w:leftChars="-51" w:left="-122" w:firstLineChars="60" w:firstLine="96"/>
              <w:jc w:val="center"/>
              <w:rPr>
                <w:color w:val="000000"/>
                <w:kern w:val="0"/>
                <w:sz w:val="16"/>
                <w:szCs w:val="18"/>
              </w:rPr>
            </w:pPr>
            <w:r w:rsidRPr="000529C7">
              <w:rPr>
                <w:color w:val="000000"/>
                <w:kern w:val="0"/>
                <w:sz w:val="16"/>
                <w:szCs w:val="18"/>
              </w:rPr>
              <w:t>SC-RRT</w:t>
            </w:r>
          </w:p>
        </w:tc>
        <w:tc>
          <w:tcPr>
            <w:tcW w:w="0" w:type="auto"/>
            <w:tcBorders>
              <w:top w:val="nil"/>
              <w:bottom w:val="nil"/>
              <w:tl2br w:val="nil"/>
              <w:tr2bl w:val="nil"/>
            </w:tcBorders>
          </w:tcPr>
          <w:p w14:paraId="6DDB182D" w14:textId="1AB5B80F" w:rsidR="000529C7" w:rsidRPr="00111CCD" w:rsidRDefault="000529C7" w:rsidP="008D7517">
            <w:pPr>
              <w:spacing w:line="240" w:lineRule="auto"/>
              <w:ind w:leftChars="-51" w:left="-122" w:firstLineChars="60" w:firstLine="96"/>
              <w:jc w:val="center"/>
              <w:rPr>
                <w:color w:val="000000"/>
                <w:kern w:val="0"/>
                <w:sz w:val="16"/>
                <w:szCs w:val="18"/>
              </w:rPr>
            </w:pPr>
            <w:r w:rsidRPr="000529C7">
              <w:rPr>
                <w:color w:val="000000"/>
                <w:kern w:val="0"/>
                <w:sz w:val="16"/>
                <w:szCs w:val="18"/>
              </w:rPr>
              <w:t>2049.0900 ± 57.5300</w:t>
            </w:r>
          </w:p>
        </w:tc>
        <w:tc>
          <w:tcPr>
            <w:tcW w:w="0" w:type="auto"/>
            <w:tcBorders>
              <w:top w:val="nil"/>
              <w:bottom w:val="nil"/>
              <w:tl2br w:val="nil"/>
              <w:tr2bl w:val="nil"/>
            </w:tcBorders>
          </w:tcPr>
          <w:p w14:paraId="093B6060" w14:textId="105C49D2" w:rsidR="000529C7" w:rsidRPr="00111CCD" w:rsidRDefault="000529C7" w:rsidP="008D7517">
            <w:pPr>
              <w:spacing w:line="240" w:lineRule="auto"/>
              <w:ind w:leftChars="-51" w:left="-122" w:firstLineChars="60" w:firstLine="96"/>
              <w:jc w:val="center"/>
              <w:rPr>
                <w:color w:val="000000"/>
                <w:kern w:val="0"/>
                <w:sz w:val="16"/>
                <w:szCs w:val="18"/>
              </w:rPr>
            </w:pPr>
            <w:r w:rsidRPr="000529C7">
              <w:rPr>
                <w:color w:val="000000"/>
                <w:kern w:val="0"/>
                <w:sz w:val="16"/>
                <w:szCs w:val="18"/>
              </w:rPr>
              <w:t>0.0345 ± 0.0124</w:t>
            </w:r>
          </w:p>
        </w:tc>
        <w:tc>
          <w:tcPr>
            <w:tcW w:w="0" w:type="auto"/>
            <w:tcBorders>
              <w:top w:val="nil"/>
              <w:bottom w:val="nil"/>
              <w:tl2br w:val="nil"/>
              <w:tr2bl w:val="nil"/>
            </w:tcBorders>
          </w:tcPr>
          <w:p w14:paraId="45ECF740" w14:textId="72322BE5" w:rsidR="000529C7" w:rsidRPr="00111CCD" w:rsidRDefault="00124F91" w:rsidP="008D7517">
            <w:pPr>
              <w:spacing w:line="240" w:lineRule="auto"/>
              <w:ind w:leftChars="-51" w:left="-122" w:firstLineChars="60" w:firstLine="96"/>
              <w:jc w:val="center"/>
              <w:rPr>
                <w:color w:val="000000"/>
                <w:kern w:val="0"/>
                <w:sz w:val="16"/>
                <w:szCs w:val="18"/>
              </w:rPr>
            </w:pPr>
            <w:r w:rsidRPr="00124F91">
              <w:rPr>
                <w:color w:val="000000"/>
                <w:kern w:val="0"/>
                <w:sz w:val="16"/>
                <w:szCs w:val="18"/>
              </w:rPr>
              <w:t>209.6000 ± 38.5000</w:t>
            </w:r>
          </w:p>
        </w:tc>
        <w:tc>
          <w:tcPr>
            <w:tcW w:w="0" w:type="auto"/>
            <w:tcBorders>
              <w:top w:val="nil"/>
              <w:bottom w:val="nil"/>
              <w:tl2br w:val="nil"/>
              <w:tr2bl w:val="nil"/>
            </w:tcBorders>
          </w:tcPr>
          <w:p w14:paraId="2ED62AD1" w14:textId="2E1D1BE7" w:rsidR="000529C7" w:rsidRPr="00111CCD" w:rsidRDefault="00124F91" w:rsidP="008D7517">
            <w:pPr>
              <w:spacing w:line="240" w:lineRule="auto"/>
              <w:ind w:leftChars="-51" w:left="-122" w:firstLineChars="60" w:firstLine="96"/>
              <w:jc w:val="center"/>
              <w:rPr>
                <w:color w:val="000000"/>
                <w:kern w:val="0"/>
                <w:sz w:val="16"/>
                <w:szCs w:val="18"/>
              </w:rPr>
            </w:pPr>
            <w:r w:rsidRPr="00124F91">
              <w:rPr>
                <w:color w:val="000000"/>
                <w:kern w:val="0"/>
                <w:sz w:val="16"/>
                <w:szCs w:val="18"/>
              </w:rPr>
              <w:t>0.9553 ± 0.0265</w:t>
            </w:r>
          </w:p>
        </w:tc>
      </w:tr>
      <w:tr w:rsidR="000529C7" w:rsidRPr="001078FE" w14:paraId="206A51FA" w14:textId="77777777" w:rsidTr="000529C7">
        <w:trPr>
          <w:trHeight w:val="284"/>
          <w:jc w:val="center"/>
        </w:trPr>
        <w:tc>
          <w:tcPr>
            <w:tcW w:w="0" w:type="auto"/>
            <w:tcBorders>
              <w:top w:val="nil"/>
              <w:bottom w:val="single" w:sz="12" w:space="0" w:color="auto"/>
              <w:tl2br w:val="nil"/>
              <w:tr2bl w:val="nil"/>
            </w:tcBorders>
          </w:tcPr>
          <w:p w14:paraId="3F484A3F" w14:textId="2E539766" w:rsidR="000529C7" w:rsidRPr="00111CCD" w:rsidRDefault="000529C7" w:rsidP="008D7517">
            <w:pPr>
              <w:spacing w:line="240" w:lineRule="auto"/>
              <w:ind w:leftChars="-51" w:left="-122" w:firstLineChars="60" w:firstLine="96"/>
              <w:jc w:val="center"/>
              <w:rPr>
                <w:color w:val="000000"/>
                <w:kern w:val="0"/>
                <w:sz w:val="16"/>
                <w:szCs w:val="18"/>
              </w:rPr>
            </w:pPr>
            <w:r w:rsidRPr="000529C7">
              <w:rPr>
                <w:color w:val="000000"/>
                <w:kern w:val="0"/>
                <w:sz w:val="16"/>
                <w:szCs w:val="18"/>
              </w:rPr>
              <w:t>Dynamic-RRT</w:t>
            </w:r>
          </w:p>
        </w:tc>
        <w:tc>
          <w:tcPr>
            <w:tcW w:w="0" w:type="auto"/>
            <w:tcBorders>
              <w:top w:val="nil"/>
              <w:bottom w:val="single" w:sz="12" w:space="0" w:color="auto"/>
              <w:tl2br w:val="nil"/>
              <w:tr2bl w:val="nil"/>
            </w:tcBorders>
          </w:tcPr>
          <w:p w14:paraId="535535B7" w14:textId="471162E5" w:rsidR="000529C7" w:rsidRPr="00111CCD" w:rsidRDefault="000529C7" w:rsidP="008D7517">
            <w:pPr>
              <w:spacing w:line="240" w:lineRule="auto"/>
              <w:ind w:leftChars="-51" w:left="-122" w:firstLineChars="60" w:firstLine="96"/>
              <w:jc w:val="center"/>
              <w:rPr>
                <w:color w:val="000000"/>
                <w:kern w:val="0"/>
                <w:sz w:val="16"/>
                <w:szCs w:val="18"/>
              </w:rPr>
            </w:pPr>
            <w:r w:rsidRPr="000529C7">
              <w:rPr>
                <w:color w:val="000000"/>
                <w:kern w:val="0"/>
                <w:sz w:val="16"/>
                <w:szCs w:val="18"/>
              </w:rPr>
              <w:t>2288.1300 ± 136.0200</w:t>
            </w:r>
          </w:p>
        </w:tc>
        <w:tc>
          <w:tcPr>
            <w:tcW w:w="0" w:type="auto"/>
            <w:tcBorders>
              <w:top w:val="nil"/>
              <w:bottom w:val="single" w:sz="12" w:space="0" w:color="auto"/>
              <w:tl2br w:val="nil"/>
              <w:tr2bl w:val="nil"/>
            </w:tcBorders>
          </w:tcPr>
          <w:p w14:paraId="06FA9DBA" w14:textId="23A74A60" w:rsidR="000529C7" w:rsidRPr="001078FE" w:rsidRDefault="000529C7" w:rsidP="008D7517">
            <w:pPr>
              <w:spacing w:line="240" w:lineRule="auto"/>
              <w:ind w:leftChars="-51" w:left="-122" w:firstLineChars="60" w:firstLine="96"/>
              <w:jc w:val="center"/>
              <w:rPr>
                <w:color w:val="000000"/>
                <w:kern w:val="0"/>
                <w:sz w:val="16"/>
                <w:szCs w:val="18"/>
              </w:rPr>
            </w:pPr>
            <w:r w:rsidRPr="000529C7">
              <w:rPr>
                <w:color w:val="000000"/>
                <w:kern w:val="0"/>
                <w:sz w:val="16"/>
                <w:szCs w:val="18"/>
              </w:rPr>
              <w:t>0.0414 ± 0.0384</w:t>
            </w:r>
          </w:p>
        </w:tc>
        <w:tc>
          <w:tcPr>
            <w:tcW w:w="0" w:type="auto"/>
            <w:tcBorders>
              <w:top w:val="nil"/>
              <w:bottom w:val="single" w:sz="12" w:space="0" w:color="auto"/>
              <w:tl2br w:val="nil"/>
              <w:tr2bl w:val="nil"/>
            </w:tcBorders>
          </w:tcPr>
          <w:p w14:paraId="57819FCB" w14:textId="3B0ADF47" w:rsidR="000529C7" w:rsidRPr="001078FE" w:rsidRDefault="00124F91" w:rsidP="008D7517">
            <w:pPr>
              <w:spacing w:line="240" w:lineRule="auto"/>
              <w:ind w:leftChars="-51" w:left="-122" w:firstLineChars="60" w:firstLine="96"/>
              <w:jc w:val="center"/>
              <w:rPr>
                <w:color w:val="000000"/>
                <w:kern w:val="0"/>
                <w:sz w:val="16"/>
                <w:szCs w:val="18"/>
              </w:rPr>
            </w:pPr>
            <w:r w:rsidRPr="00124F91">
              <w:rPr>
                <w:color w:val="000000"/>
                <w:kern w:val="0"/>
                <w:sz w:val="16"/>
                <w:szCs w:val="18"/>
              </w:rPr>
              <w:t>281.3000 ± 160.2000</w:t>
            </w:r>
          </w:p>
        </w:tc>
        <w:tc>
          <w:tcPr>
            <w:tcW w:w="0" w:type="auto"/>
            <w:tcBorders>
              <w:top w:val="nil"/>
              <w:bottom w:val="single" w:sz="12" w:space="0" w:color="auto"/>
              <w:tl2br w:val="nil"/>
              <w:tr2bl w:val="nil"/>
            </w:tcBorders>
          </w:tcPr>
          <w:p w14:paraId="22DC0391" w14:textId="3C3187C7" w:rsidR="000529C7" w:rsidRPr="001078FE" w:rsidRDefault="00124F91" w:rsidP="008D7517">
            <w:pPr>
              <w:spacing w:line="240" w:lineRule="auto"/>
              <w:ind w:leftChars="-51" w:left="-122" w:firstLineChars="60" w:firstLine="96"/>
              <w:jc w:val="center"/>
              <w:rPr>
                <w:color w:val="000000"/>
                <w:kern w:val="0"/>
                <w:sz w:val="16"/>
                <w:szCs w:val="18"/>
              </w:rPr>
            </w:pPr>
            <w:r w:rsidRPr="00124F91">
              <w:rPr>
                <w:color w:val="000000"/>
                <w:kern w:val="0"/>
                <w:sz w:val="16"/>
                <w:szCs w:val="18"/>
              </w:rPr>
              <w:t>0.8372 ± 0.0468</w:t>
            </w:r>
          </w:p>
        </w:tc>
      </w:tr>
    </w:tbl>
    <w:p w14:paraId="72C9ACB4" w14:textId="77777777" w:rsidR="000529C7" w:rsidRPr="00CB4320" w:rsidRDefault="000529C7" w:rsidP="00CB4320">
      <w:pPr>
        <w:spacing w:line="240" w:lineRule="auto"/>
        <w:ind w:firstLineChars="0" w:firstLine="0"/>
        <w:jc w:val="center"/>
        <w:rPr>
          <w:sz w:val="18"/>
          <w:szCs w:val="18"/>
        </w:rPr>
      </w:pPr>
    </w:p>
    <w:p w14:paraId="7813D2AE" w14:textId="34844982" w:rsidR="00A8188F" w:rsidRPr="00613F60" w:rsidRDefault="003D79E4">
      <w:pPr>
        <w:numPr>
          <w:ilvl w:val="1"/>
          <w:numId w:val="1"/>
        </w:numPr>
        <w:spacing w:line="276" w:lineRule="auto"/>
        <w:ind w:left="0" w:firstLineChars="0"/>
        <w:rPr>
          <w:b/>
          <w:bCs/>
          <w:sz w:val="21"/>
          <w:szCs w:val="21"/>
        </w:rPr>
      </w:pPr>
      <w:r w:rsidRPr="003D79E4">
        <w:rPr>
          <w:b/>
          <w:bCs/>
          <w:sz w:val="21"/>
          <w:szCs w:val="21"/>
        </w:rPr>
        <w:t>Planning Validation Integrating Point Cloud Perception</w:t>
      </w:r>
      <w:r w:rsidRPr="003D79E4">
        <w:rPr>
          <w:b/>
          <w:bCs/>
          <w:sz w:val="21"/>
          <w:szCs w:val="21"/>
        </w:rPr>
        <w:t>融合点云感知的规划验证</w:t>
      </w:r>
    </w:p>
    <w:p w14:paraId="3935E1B7" w14:textId="583A38DC" w:rsidR="00E52985" w:rsidRPr="00E52985" w:rsidRDefault="00E52985" w:rsidP="00E52985">
      <w:pPr>
        <w:ind w:firstLine="420"/>
        <w:rPr>
          <w:rFonts w:asciiTheme="minorEastAsia" w:eastAsiaTheme="minorEastAsia" w:hAnsiTheme="minorEastAsia" w:cstheme="minorHAnsi" w:hint="eastAsia"/>
          <w:sz w:val="21"/>
          <w:szCs w:val="21"/>
        </w:rPr>
      </w:pPr>
      <w:bookmarkStart w:id="8" w:name="OLE_LINK14"/>
      <w:r w:rsidRPr="00E52985">
        <w:rPr>
          <w:rFonts w:asciiTheme="minorEastAsia" w:eastAsiaTheme="minorEastAsia" w:hAnsiTheme="minorEastAsia" w:cstheme="minorHAnsi" w:hint="eastAsia"/>
          <w:sz w:val="21"/>
          <w:szCs w:val="21"/>
        </w:rPr>
        <w:t>为了验证所提 SC-RRT 算法在物理环境中的有效性</w:t>
      </w:r>
      <w:r w:rsidR="007D3FA4" w:rsidRPr="007D3FA4">
        <w:rPr>
          <w:rFonts w:asciiTheme="minorEastAsia" w:eastAsiaTheme="minorEastAsia" w:hAnsiTheme="minorEastAsia" w:cstheme="minorHAnsi"/>
          <w:sz w:val="21"/>
          <w:szCs w:val="21"/>
        </w:rPr>
        <w:t>与鲁棒性</w:t>
      </w:r>
      <w:r w:rsidRPr="00E52985">
        <w:rPr>
          <w:rFonts w:asciiTheme="minorEastAsia" w:eastAsiaTheme="minorEastAsia" w:hAnsiTheme="minorEastAsia" w:cstheme="minorHAnsi" w:hint="eastAsia"/>
          <w:sz w:val="21"/>
          <w:szCs w:val="21"/>
        </w:rPr>
        <w:t>，我们搭建了真实的机械臂实验平台。</w:t>
      </w:r>
      <w:r w:rsidR="0033780A" w:rsidRPr="0033780A">
        <w:rPr>
          <w:rFonts w:asciiTheme="minorEastAsia" w:eastAsiaTheme="minorEastAsia" w:hAnsiTheme="minorEastAsia" w:cstheme="minorHAnsi"/>
          <w:sz w:val="21"/>
          <w:szCs w:val="21"/>
        </w:rPr>
        <w:t>与仿真环境不同，真实环境中的感知过程存在传感器噪声和数据缺失问题，这对规划器的稳定性提出了严峻挑战。在实验中，SC-RRT 算法基于动态捕获的点云数据，生成一条平滑且无碰撞的</w:t>
      </w:r>
      <w:r w:rsidR="0033780A">
        <w:rPr>
          <w:rFonts w:asciiTheme="minorEastAsia" w:eastAsiaTheme="minorEastAsia" w:hAnsiTheme="minorEastAsia" w:cstheme="minorHAnsi" w:hint="eastAsia"/>
          <w:sz w:val="21"/>
          <w:szCs w:val="21"/>
        </w:rPr>
        <w:t>执行</w:t>
      </w:r>
      <w:r w:rsidR="0033780A" w:rsidRPr="0033780A">
        <w:rPr>
          <w:rFonts w:asciiTheme="minorEastAsia" w:eastAsiaTheme="minorEastAsia" w:hAnsiTheme="minorEastAsia" w:cstheme="minorHAnsi"/>
          <w:sz w:val="21"/>
          <w:szCs w:val="21"/>
        </w:rPr>
        <w:t>轨迹。</w:t>
      </w:r>
      <w:r w:rsidRPr="00E52985">
        <w:rPr>
          <w:rFonts w:asciiTheme="minorEastAsia" w:eastAsiaTheme="minorEastAsia" w:hAnsiTheme="minorEastAsia" w:cstheme="minorHAnsi" w:hint="eastAsia"/>
          <w:sz w:val="21"/>
          <w:szCs w:val="21"/>
        </w:rPr>
        <w:t xml:space="preserve">如图 </w:t>
      </w:r>
      <w:r>
        <w:rPr>
          <w:rFonts w:asciiTheme="minorEastAsia" w:eastAsiaTheme="minorEastAsia" w:hAnsiTheme="minorEastAsia" w:cstheme="minorHAnsi" w:hint="eastAsia"/>
          <w:sz w:val="21"/>
          <w:szCs w:val="21"/>
        </w:rPr>
        <w:t>8</w:t>
      </w:r>
      <w:r w:rsidRPr="00E52985">
        <w:rPr>
          <w:rFonts w:asciiTheme="minorEastAsia" w:eastAsiaTheme="minorEastAsia" w:hAnsiTheme="minorEastAsia" w:cstheme="minorHAnsi" w:hint="eastAsia"/>
          <w:sz w:val="21"/>
          <w:szCs w:val="21"/>
        </w:rPr>
        <w:t xml:space="preserve"> 所示，系统利用深度相机实时获取人体背部的三维点云数据（彩色映射表示深度信息）。图 </w:t>
      </w:r>
      <w:r>
        <w:rPr>
          <w:rFonts w:asciiTheme="minorEastAsia" w:eastAsiaTheme="minorEastAsia" w:hAnsiTheme="minorEastAsia" w:cstheme="minorHAnsi" w:hint="eastAsia"/>
          <w:sz w:val="21"/>
          <w:szCs w:val="21"/>
        </w:rPr>
        <w:t>8</w:t>
      </w:r>
      <w:r w:rsidRPr="00E52985">
        <w:rPr>
          <w:rFonts w:asciiTheme="minorEastAsia" w:eastAsiaTheme="minorEastAsia" w:hAnsiTheme="minorEastAsia" w:cstheme="minorHAnsi" w:hint="eastAsia"/>
          <w:sz w:val="21"/>
          <w:szCs w:val="21"/>
        </w:rPr>
        <w:t xml:space="preserve">(a) 展示了实验的整体场景，机械臂成功在重建的非结构化人体表面上建立了作业坐标系。图 </w:t>
      </w:r>
      <w:r>
        <w:rPr>
          <w:rFonts w:asciiTheme="minorEastAsia" w:eastAsiaTheme="minorEastAsia" w:hAnsiTheme="minorEastAsia" w:cstheme="minorHAnsi" w:hint="eastAsia"/>
          <w:sz w:val="21"/>
          <w:szCs w:val="21"/>
        </w:rPr>
        <w:t>8</w:t>
      </w:r>
      <w:r w:rsidRPr="00E52985">
        <w:rPr>
          <w:rFonts w:asciiTheme="minorEastAsia" w:eastAsiaTheme="minorEastAsia" w:hAnsiTheme="minorEastAsia" w:cstheme="minorHAnsi" w:hint="eastAsia"/>
          <w:sz w:val="21"/>
          <w:szCs w:val="21"/>
        </w:rPr>
        <w:t>(b) 为末端执行器的局部特写</w:t>
      </w:r>
      <w:r w:rsidR="0033780A">
        <w:rPr>
          <w:rFonts w:asciiTheme="minorEastAsia" w:eastAsiaTheme="minorEastAsia" w:hAnsiTheme="minorEastAsia" w:cstheme="minorHAnsi" w:hint="eastAsia"/>
          <w:sz w:val="21"/>
          <w:szCs w:val="21"/>
        </w:rPr>
        <w:t>。</w:t>
      </w:r>
      <w:r w:rsidRPr="00E52985">
        <w:rPr>
          <w:rFonts w:asciiTheme="minorEastAsia" w:eastAsiaTheme="minorEastAsia" w:hAnsiTheme="minorEastAsia" w:cstheme="minorHAnsi" w:hint="eastAsia"/>
          <w:sz w:val="21"/>
          <w:szCs w:val="21"/>
        </w:rPr>
        <w:t>可以清晰地看到，即使在真实物理环境中存在噪声干扰，算法仍能控制机械臂末端紧密贴合人体背部曲线，保持了良好的法向接触姿态，这是保证按摩力控稳定性的关键。</w:t>
      </w:r>
    </w:p>
    <w:p w14:paraId="2B866488" w14:textId="0D331452" w:rsidR="00A8188F" w:rsidRDefault="00E52985" w:rsidP="00E52985">
      <w:pPr>
        <w:ind w:firstLine="420"/>
        <w:rPr>
          <w:sz w:val="21"/>
          <w:szCs w:val="21"/>
        </w:rPr>
      </w:pPr>
      <w:r w:rsidRPr="00E52985">
        <w:rPr>
          <w:rFonts w:asciiTheme="minorEastAsia" w:eastAsiaTheme="minorEastAsia" w:hAnsiTheme="minorEastAsia" w:cstheme="minorHAnsi" w:hint="eastAsia"/>
          <w:sz w:val="21"/>
          <w:szCs w:val="21"/>
        </w:rPr>
        <w:t xml:space="preserve">此外，图 </w:t>
      </w:r>
      <w:r>
        <w:rPr>
          <w:rFonts w:asciiTheme="minorEastAsia" w:eastAsiaTheme="minorEastAsia" w:hAnsiTheme="minorEastAsia" w:cstheme="minorHAnsi" w:hint="eastAsia"/>
          <w:sz w:val="21"/>
          <w:szCs w:val="21"/>
        </w:rPr>
        <w:t>8</w:t>
      </w:r>
      <w:r w:rsidRPr="00E52985">
        <w:rPr>
          <w:rFonts w:asciiTheme="minorEastAsia" w:eastAsiaTheme="minorEastAsia" w:hAnsiTheme="minorEastAsia" w:cstheme="minorHAnsi" w:hint="eastAsia"/>
          <w:sz w:val="21"/>
          <w:szCs w:val="21"/>
        </w:rPr>
        <w:t>(c) 详细展示了规划器在真实点云上的工作状态。图中黄色的锥形可视区域代表了算法计算出的安全姿态约束空间，而覆盖在背部表面的绿色路径则是 SC-RRT 算法根据实时感知数据生成的最优按摩轨迹。实验结果表明，该系统能够在真实场景中实现安全、平滑且符合人体工学的自动化按摩操作。</w:t>
      </w:r>
    </w:p>
    <w:p w14:paraId="500CE5E7" w14:textId="7C333D03" w:rsidR="008F5C76" w:rsidRDefault="009979B0" w:rsidP="008F5C76">
      <w:pPr>
        <w:ind w:firstLine="420"/>
        <w:jc w:val="center"/>
        <w:rPr>
          <w:rFonts w:ascii="宋体" w:hAnsi="宋体" w:hint="eastAsia"/>
          <w:sz w:val="21"/>
          <w:szCs w:val="21"/>
        </w:rPr>
      </w:pPr>
      <w:r>
        <w:rPr>
          <w:rFonts w:ascii="宋体" w:hAnsi="宋体"/>
          <w:noProof/>
          <w:sz w:val="21"/>
          <w:szCs w:val="21"/>
        </w:rPr>
        <w:drawing>
          <wp:inline distT="0" distB="0" distL="0" distR="0" wp14:anchorId="54B88D01" wp14:editId="0584CDA8">
            <wp:extent cx="2728800" cy="3060000"/>
            <wp:effectExtent l="0" t="0" r="0" b="7620"/>
            <wp:docPr id="24218684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86841" name="图片 242186841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8800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FDBD9" w14:textId="6EC24C38" w:rsidR="009979B0" w:rsidRDefault="00FB6C0B" w:rsidP="008F5C76">
      <w:pPr>
        <w:ind w:firstLine="422"/>
        <w:jc w:val="center"/>
        <w:rPr>
          <w:rFonts w:ascii="宋体" w:hAnsi="宋体" w:hint="eastAsia"/>
          <w:sz w:val="21"/>
          <w:szCs w:val="21"/>
        </w:rPr>
      </w:pPr>
      <w:r w:rsidRPr="00FB6C0B">
        <w:rPr>
          <w:rFonts w:ascii="宋体" w:hAnsi="宋体"/>
          <w:b/>
          <w:bCs/>
          <w:sz w:val="21"/>
          <w:szCs w:val="21"/>
        </w:rPr>
        <w:t xml:space="preserve">图 </w:t>
      </w:r>
      <w:r w:rsidR="00E52985">
        <w:rPr>
          <w:rFonts w:ascii="宋体" w:hAnsi="宋体" w:hint="eastAsia"/>
          <w:b/>
          <w:bCs/>
          <w:sz w:val="21"/>
          <w:szCs w:val="21"/>
        </w:rPr>
        <w:t>8</w:t>
      </w:r>
      <w:r w:rsidRPr="00FB6C0B">
        <w:rPr>
          <w:rFonts w:ascii="宋体" w:hAnsi="宋体"/>
          <w:b/>
          <w:bCs/>
          <w:sz w:val="21"/>
          <w:szCs w:val="21"/>
        </w:rPr>
        <w:t>(a)</w:t>
      </w:r>
      <w:r w:rsidRPr="00FB6C0B">
        <w:rPr>
          <w:rFonts w:ascii="宋体" w:hAnsi="宋体"/>
          <w:sz w:val="21"/>
          <w:szCs w:val="21"/>
        </w:rPr>
        <w:t>机械臂与人体背部点云整体场景</w:t>
      </w:r>
      <w:r>
        <w:rPr>
          <w:rFonts w:ascii="宋体" w:hAnsi="宋体" w:hint="eastAsia"/>
          <w:sz w:val="21"/>
          <w:szCs w:val="21"/>
        </w:rPr>
        <w:t xml:space="preserve">  </w:t>
      </w:r>
      <w:r w:rsidRPr="00FB6C0B">
        <w:rPr>
          <w:rFonts w:ascii="宋体" w:hAnsi="宋体"/>
          <w:b/>
          <w:bCs/>
          <w:sz w:val="21"/>
          <w:szCs w:val="21"/>
        </w:rPr>
        <w:t xml:space="preserve">图 </w:t>
      </w:r>
      <w:r w:rsidR="00E52985">
        <w:rPr>
          <w:rFonts w:ascii="宋体" w:hAnsi="宋体" w:hint="eastAsia"/>
          <w:b/>
          <w:bCs/>
          <w:sz w:val="21"/>
          <w:szCs w:val="21"/>
        </w:rPr>
        <w:t>8</w:t>
      </w:r>
      <w:r w:rsidRPr="00FB6C0B">
        <w:rPr>
          <w:rFonts w:ascii="宋体" w:hAnsi="宋体"/>
          <w:b/>
          <w:bCs/>
          <w:sz w:val="21"/>
          <w:szCs w:val="21"/>
        </w:rPr>
        <w:t>(b)</w:t>
      </w:r>
      <w:r w:rsidRPr="00FB6C0B">
        <w:rPr>
          <w:rFonts w:ascii="宋体" w:hAnsi="宋体"/>
          <w:sz w:val="21"/>
          <w:szCs w:val="21"/>
        </w:rPr>
        <w:t>末端执行器的姿态约束</w:t>
      </w:r>
      <w:r w:rsidR="009979B0">
        <w:rPr>
          <w:rFonts w:ascii="宋体" w:hAnsi="宋体" w:hint="eastAsia"/>
          <w:sz w:val="21"/>
          <w:szCs w:val="21"/>
        </w:rPr>
        <w:t>特写</w:t>
      </w:r>
      <w:r>
        <w:rPr>
          <w:rFonts w:ascii="宋体" w:hAnsi="宋体" w:hint="eastAsia"/>
          <w:sz w:val="21"/>
          <w:szCs w:val="21"/>
        </w:rPr>
        <w:t xml:space="preserve">  </w:t>
      </w:r>
    </w:p>
    <w:p w14:paraId="07255E59" w14:textId="11A5422D" w:rsidR="00FB6C0B" w:rsidRDefault="00FB6C0B" w:rsidP="008F5C76">
      <w:pPr>
        <w:ind w:firstLine="422"/>
        <w:jc w:val="center"/>
        <w:rPr>
          <w:rFonts w:ascii="宋体" w:hAnsi="宋体" w:hint="eastAsia"/>
          <w:sz w:val="21"/>
          <w:szCs w:val="21"/>
        </w:rPr>
      </w:pPr>
      <w:r w:rsidRPr="00FB6C0B">
        <w:rPr>
          <w:rFonts w:ascii="宋体" w:hAnsi="宋体"/>
          <w:b/>
          <w:bCs/>
          <w:sz w:val="21"/>
          <w:szCs w:val="21"/>
        </w:rPr>
        <w:t xml:space="preserve">图 </w:t>
      </w:r>
      <w:r w:rsidR="00E52985">
        <w:rPr>
          <w:rFonts w:ascii="宋体" w:hAnsi="宋体" w:hint="eastAsia"/>
          <w:b/>
          <w:bCs/>
          <w:sz w:val="21"/>
          <w:szCs w:val="21"/>
        </w:rPr>
        <w:t>8</w:t>
      </w:r>
      <w:r w:rsidRPr="00FB6C0B">
        <w:rPr>
          <w:rFonts w:ascii="宋体" w:hAnsi="宋体"/>
          <w:b/>
          <w:bCs/>
          <w:sz w:val="21"/>
          <w:szCs w:val="21"/>
        </w:rPr>
        <w:t>(c)</w:t>
      </w:r>
      <w:r w:rsidR="009979B0">
        <w:rPr>
          <w:rFonts w:ascii="宋体" w:hAnsi="宋体" w:hint="eastAsia"/>
          <w:b/>
          <w:bCs/>
          <w:sz w:val="21"/>
          <w:szCs w:val="21"/>
        </w:rPr>
        <w:t xml:space="preserve"> </w:t>
      </w:r>
      <w:r w:rsidR="009979B0" w:rsidRPr="009979B0">
        <w:rPr>
          <w:rFonts w:ascii="宋体" w:hAnsi="宋体" w:hint="eastAsia"/>
          <w:sz w:val="21"/>
          <w:szCs w:val="21"/>
        </w:rPr>
        <w:t>SC-RRT算法</w:t>
      </w:r>
      <w:r w:rsidR="009979B0" w:rsidRPr="009979B0">
        <w:rPr>
          <w:rFonts w:ascii="宋体" w:hAnsi="宋体"/>
          <w:sz w:val="21"/>
          <w:szCs w:val="21"/>
        </w:rPr>
        <w:t>路径贴合</w:t>
      </w:r>
      <w:r w:rsidR="009979B0">
        <w:rPr>
          <w:rFonts w:ascii="宋体" w:hAnsi="宋体" w:hint="eastAsia"/>
          <w:sz w:val="21"/>
          <w:szCs w:val="21"/>
        </w:rPr>
        <w:t>人体表面</w:t>
      </w:r>
      <w:r w:rsidR="009979B0" w:rsidRPr="009979B0">
        <w:rPr>
          <w:rFonts w:ascii="宋体" w:hAnsi="宋体"/>
          <w:sz w:val="21"/>
          <w:szCs w:val="21"/>
        </w:rPr>
        <w:t>特写</w:t>
      </w:r>
    </w:p>
    <w:p w14:paraId="61C4ACA4" w14:textId="4B6E1B42" w:rsidR="000B30DE" w:rsidRPr="00E52985" w:rsidRDefault="000B30DE" w:rsidP="00E52985">
      <w:pPr>
        <w:spacing w:line="240" w:lineRule="auto"/>
        <w:ind w:firstLineChars="0" w:firstLine="0"/>
        <w:jc w:val="center"/>
        <w:rPr>
          <w:sz w:val="18"/>
          <w:szCs w:val="18"/>
        </w:rPr>
        <w:sectPr w:rsidR="000B30DE" w:rsidRPr="00E52985" w:rsidSect="00516596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  <w15:footnoteColumns w:val="1"/>
        </w:sectPr>
      </w:pPr>
      <w:r>
        <w:rPr>
          <w:b/>
          <w:bCs/>
          <w:sz w:val="18"/>
          <w:szCs w:val="18"/>
        </w:rPr>
        <w:lastRenderedPageBreak/>
        <w:t>Fig.</w:t>
      </w:r>
      <w:r w:rsidR="00E52985">
        <w:rPr>
          <w:rFonts w:hint="eastAsia"/>
          <w:b/>
          <w:bCs/>
          <w:sz w:val="18"/>
          <w:szCs w:val="18"/>
        </w:rPr>
        <w:t>8</w:t>
      </w:r>
      <w:r>
        <w:rPr>
          <w:sz w:val="18"/>
          <w:szCs w:val="18"/>
        </w:rPr>
        <w:t xml:space="preserve"> </w:t>
      </w:r>
      <w:r w:rsidR="00E52985" w:rsidRPr="00E52985">
        <w:rPr>
          <w:sz w:val="18"/>
          <w:szCs w:val="18"/>
        </w:rPr>
        <w:t>Visualization of the robotic massage experiment in a real-world setting.</w:t>
      </w:r>
    </w:p>
    <w:p w14:paraId="34070B4E" w14:textId="212C9A44" w:rsidR="0033780A" w:rsidRDefault="0033780A" w:rsidP="0033780A">
      <w:pPr>
        <w:ind w:firstLine="420"/>
        <w:rPr>
          <w:rFonts w:asciiTheme="minorEastAsia" w:eastAsiaTheme="minorEastAsia" w:hAnsiTheme="minorEastAsia" w:cstheme="minorHAnsi" w:hint="eastAsia"/>
          <w:sz w:val="21"/>
          <w:szCs w:val="21"/>
        </w:rPr>
      </w:pPr>
      <w:r w:rsidRPr="0033780A">
        <w:rPr>
          <w:rFonts w:asciiTheme="minorEastAsia" w:eastAsiaTheme="minorEastAsia" w:hAnsiTheme="minorEastAsia" w:cstheme="minorHAnsi"/>
          <w:sz w:val="21"/>
          <w:szCs w:val="21"/>
        </w:rPr>
        <w:t>为了对性能进行定量评估，我们重复进行了 50 次按摩任务。关键性能指标汇总于表 3 中。结果表明，SC-RRT 的平均规划时间仅为 0.052 秒，满足了动态环境下的实时性要求。值得注意的是，该算法实现了 100% 的成功率，且在执行过程中的最大关节抖动幅度控制在 1.25° 以内。这表明 SC-RRT 生成的路径具有极高的平滑度和稳定性，能够有效抑制由规划噪声引起的振动。此外，较低的力控误差证实了规划路径能够实现精确的力输出，这对于安全、有效的机器人按摩至关重要。这些结果共同验证了 SC-RRT 不仅在理论上具有合理性，而且在真实世界应用中同样具备出色的鲁棒性与可靠性。</w:t>
      </w:r>
    </w:p>
    <w:p w14:paraId="5D2D7EBC" w14:textId="2D4A6693" w:rsidR="00586E52" w:rsidRDefault="00586E52" w:rsidP="00586E52">
      <w:pPr>
        <w:ind w:firstLine="420"/>
        <w:jc w:val="center"/>
        <w:rPr>
          <w:rFonts w:asciiTheme="minorEastAsia" w:eastAsiaTheme="minorEastAsia" w:hAnsiTheme="minorEastAsia" w:cstheme="minorHAnsi" w:hint="eastAsia"/>
          <w:sz w:val="21"/>
          <w:szCs w:val="21"/>
        </w:rPr>
      </w:pPr>
      <w:r>
        <w:rPr>
          <w:rFonts w:asciiTheme="minorEastAsia" w:eastAsiaTheme="minorEastAsia" w:hAnsiTheme="minorEastAsia" w:cstheme="minorHAnsi"/>
          <w:noProof/>
          <w:sz w:val="21"/>
          <w:szCs w:val="21"/>
        </w:rPr>
        <w:drawing>
          <wp:inline distT="0" distB="0" distL="0" distR="0" wp14:anchorId="692C43CE" wp14:editId="16F10127">
            <wp:extent cx="2548800" cy="3060000"/>
            <wp:effectExtent l="0" t="0" r="4445" b="7620"/>
            <wp:docPr id="17409339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8800" cy="30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C9A6A" w14:textId="6310CF63" w:rsidR="00586E52" w:rsidRPr="00586E52" w:rsidRDefault="00586E52" w:rsidP="00586E52">
      <w:pPr>
        <w:ind w:firstLine="361"/>
        <w:jc w:val="center"/>
        <w:rPr>
          <w:rFonts w:asciiTheme="minorEastAsia" w:eastAsiaTheme="minorEastAsia" w:hAnsiTheme="minorEastAsia" w:cstheme="minorHAnsi" w:hint="eastAsia"/>
          <w:sz w:val="21"/>
          <w:szCs w:val="21"/>
        </w:rPr>
      </w:pPr>
      <w:r>
        <w:rPr>
          <w:b/>
          <w:bCs/>
          <w:sz w:val="18"/>
          <w:szCs w:val="18"/>
        </w:rPr>
        <w:t>Fig.</w:t>
      </w:r>
      <w:r>
        <w:rPr>
          <w:rFonts w:hint="eastAsia"/>
          <w:b/>
          <w:bCs/>
          <w:sz w:val="18"/>
          <w:szCs w:val="18"/>
        </w:rPr>
        <w:t>9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机械臂执行轨迹</w:t>
      </w:r>
    </w:p>
    <w:p w14:paraId="5F0977E4" w14:textId="0EC19893" w:rsidR="000972D4" w:rsidRPr="003D13AE" w:rsidRDefault="00000000" w:rsidP="003D13AE">
      <w:pPr>
        <w:wordWrap w:val="0"/>
        <w:spacing w:line="240" w:lineRule="auto"/>
        <w:ind w:firstLineChars="0" w:firstLine="0"/>
        <w:jc w:val="center"/>
        <w:rPr>
          <w:rFonts w:ascii="宋体" w:hAnsi="宋体" w:hint="eastAsia"/>
          <w:sz w:val="21"/>
          <w:szCs w:val="21"/>
        </w:rPr>
        <w:sectPr w:rsidR="000972D4" w:rsidRPr="003D13AE" w:rsidSect="00516596">
          <w:footnotePr>
            <w:pos w:val="beneathText"/>
          </w:footnotePr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  <w15:footnoteColumns w:val="1"/>
        </w:sectPr>
      </w:pPr>
      <w:r>
        <w:rPr>
          <w:b/>
          <w:bCs/>
          <w:sz w:val="18"/>
          <w:szCs w:val="18"/>
        </w:rPr>
        <w:t>Tab.</w:t>
      </w:r>
      <w:r w:rsidR="003D13AE">
        <w:rPr>
          <w:rFonts w:hint="eastAsia"/>
          <w:b/>
          <w:bCs/>
          <w:sz w:val="18"/>
          <w:szCs w:val="18"/>
        </w:rPr>
        <w:t>3</w:t>
      </w:r>
      <w:r w:rsidR="00DB413A">
        <w:rPr>
          <w:b/>
          <w:bCs/>
          <w:sz w:val="18"/>
          <w:szCs w:val="18"/>
        </w:rPr>
        <w:t xml:space="preserve"> </w:t>
      </w:r>
      <w:r w:rsidR="003D13AE" w:rsidRPr="003D13AE">
        <w:rPr>
          <w:sz w:val="18"/>
          <w:szCs w:val="18"/>
        </w:rPr>
        <w:t>机械臂实物按摩实验性能指标</w:t>
      </w:r>
      <w:r w:rsidR="003D13AE" w:rsidRPr="003D13AE">
        <w:rPr>
          <w:sz w:val="18"/>
          <w:szCs w:val="18"/>
        </w:rPr>
        <w:t xml:space="preserve"> (Performance Metrics of Real-world Robotic Massage Experiment)</w:t>
      </w:r>
    </w:p>
    <w:tbl>
      <w:tblPr>
        <w:tblStyle w:val="ad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1373"/>
        <w:gridCol w:w="2248"/>
      </w:tblGrid>
      <w:tr w:rsidR="00A8188F" w:rsidRPr="001078FE" w14:paraId="289ACAFD" w14:textId="77777777" w:rsidTr="00516596">
        <w:trPr>
          <w:jc w:val="center"/>
        </w:trPr>
        <w:tc>
          <w:tcPr>
            <w:tcW w:w="0" w:type="auto"/>
            <w:tcBorders>
              <w:top w:val="single" w:sz="12" w:space="0" w:color="auto"/>
              <w:bottom w:val="single" w:sz="4" w:space="0" w:color="auto"/>
              <w:tl2br w:val="nil"/>
              <w:tr2bl w:val="nil"/>
            </w:tcBorders>
            <w:vAlign w:val="center"/>
          </w:tcPr>
          <w:p w14:paraId="65883274" w14:textId="4192DCCF" w:rsidR="00A8188F" w:rsidRPr="001078FE" w:rsidRDefault="003D13AE" w:rsidP="000972D4">
            <w:pPr>
              <w:spacing w:line="240" w:lineRule="auto"/>
              <w:ind w:leftChars="-51" w:left="-122" w:firstLineChars="60" w:firstLine="96"/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kern w:val="0"/>
                <w:sz w:val="16"/>
                <w:szCs w:val="18"/>
              </w:rPr>
              <w:t>Metric</w:t>
            </w:r>
            <w:r>
              <w:rPr>
                <w:rFonts w:hint="eastAsia"/>
                <w:kern w:val="0"/>
                <w:sz w:val="16"/>
                <w:szCs w:val="18"/>
              </w:rPr>
              <w:t>（指标）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auto"/>
              <w:tl2br w:val="nil"/>
              <w:tr2bl w:val="nil"/>
            </w:tcBorders>
            <w:vAlign w:val="center"/>
          </w:tcPr>
          <w:p w14:paraId="350475B7" w14:textId="1C8FA5E1" w:rsidR="00A8188F" w:rsidRPr="001078FE" w:rsidRDefault="003D13AE" w:rsidP="000972D4">
            <w:pPr>
              <w:spacing w:line="240" w:lineRule="auto"/>
              <w:ind w:leftChars="-51" w:left="-122" w:firstLineChars="60" w:firstLine="96"/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kern w:val="0"/>
                <w:sz w:val="16"/>
                <w:szCs w:val="18"/>
              </w:rPr>
              <w:t>Value</w:t>
            </w:r>
            <w:r>
              <w:rPr>
                <w:rFonts w:hint="eastAsia"/>
                <w:kern w:val="0"/>
                <w:sz w:val="16"/>
                <w:szCs w:val="18"/>
              </w:rPr>
              <w:t>（数值）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auto"/>
              <w:tl2br w:val="nil"/>
              <w:tr2bl w:val="nil"/>
            </w:tcBorders>
            <w:vAlign w:val="center"/>
          </w:tcPr>
          <w:p w14:paraId="0724C4B3" w14:textId="690A5B0B" w:rsidR="00A8188F" w:rsidRPr="001078FE" w:rsidRDefault="003D13AE" w:rsidP="000972D4">
            <w:pPr>
              <w:spacing w:line="240" w:lineRule="auto"/>
              <w:ind w:leftChars="-51" w:left="-122" w:firstLineChars="60" w:firstLine="96"/>
              <w:jc w:val="center"/>
              <w:rPr>
                <w:kern w:val="0"/>
                <w:sz w:val="16"/>
                <w:szCs w:val="18"/>
              </w:rPr>
            </w:pPr>
            <w:r>
              <w:rPr>
                <w:rFonts w:hint="eastAsia"/>
                <w:kern w:val="0"/>
                <w:sz w:val="16"/>
                <w:szCs w:val="18"/>
              </w:rPr>
              <w:t>Physical Meaning(</w:t>
            </w:r>
            <w:r>
              <w:rPr>
                <w:rFonts w:hint="eastAsia"/>
                <w:kern w:val="0"/>
                <w:sz w:val="16"/>
                <w:szCs w:val="18"/>
              </w:rPr>
              <w:t>物理意义</w:t>
            </w:r>
            <w:r>
              <w:rPr>
                <w:rFonts w:hint="eastAsia"/>
                <w:kern w:val="0"/>
                <w:sz w:val="16"/>
                <w:szCs w:val="18"/>
              </w:rPr>
              <w:t>)</w:t>
            </w:r>
          </w:p>
        </w:tc>
      </w:tr>
      <w:tr w:rsidR="00A8188F" w:rsidRPr="001078FE" w14:paraId="5927E412" w14:textId="77777777" w:rsidTr="00516596">
        <w:trPr>
          <w:jc w:val="center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</w:tcPr>
          <w:p w14:paraId="556A1C15" w14:textId="5294AB22" w:rsidR="00A8188F" w:rsidRPr="003D13AE" w:rsidRDefault="003D13AE" w:rsidP="000972D4">
            <w:pPr>
              <w:spacing w:line="240" w:lineRule="auto"/>
              <w:ind w:leftChars="-51" w:left="-122" w:firstLineChars="60" w:firstLine="96"/>
              <w:jc w:val="center"/>
              <w:rPr>
                <w:kern w:val="0"/>
                <w:sz w:val="16"/>
                <w:szCs w:val="18"/>
              </w:rPr>
            </w:pPr>
            <w:r>
              <w:rPr>
                <w:rFonts w:hint="eastAsia"/>
                <w:kern w:val="0"/>
                <w:sz w:val="16"/>
                <w:szCs w:val="18"/>
              </w:rPr>
              <w:t>规划时间</w:t>
            </w:r>
            <w:r w:rsidRPr="003D13AE">
              <w:rPr>
                <w:kern w:val="0"/>
                <w:sz w:val="16"/>
                <w:szCs w:val="18"/>
              </w:rPr>
              <w:t> (Planning Time)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</w:tcPr>
          <w:p w14:paraId="1CCF94BB" w14:textId="5B6A9F28" w:rsidR="00A8188F" w:rsidRPr="003D13AE" w:rsidRDefault="00A8188F" w:rsidP="000972D4">
            <w:pPr>
              <w:spacing w:line="240" w:lineRule="auto"/>
              <w:ind w:leftChars="-51" w:left="-122" w:firstLineChars="60" w:firstLine="96"/>
              <w:jc w:val="center"/>
              <w:rPr>
                <w:kern w:val="0"/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</w:tcPr>
          <w:p w14:paraId="515230D3" w14:textId="59BDA4DD" w:rsidR="00A8188F" w:rsidRPr="003D13AE" w:rsidRDefault="00A8188F" w:rsidP="000972D4">
            <w:pPr>
              <w:spacing w:line="240" w:lineRule="auto"/>
              <w:ind w:leftChars="-51" w:left="-122" w:firstLineChars="60" w:firstLine="96"/>
              <w:jc w:val="center"/>
              <w:rPr>
                <w:kern w:val="0"/>
                <w:sz w:val="16"/>
                <w:szCs w:val="18"/>
              </w:rPr>
            </w:pPr>
          </w:p>
        </w:tc>
      </w:tr>
      <w:tr w:rsidR="00CE4DC7" w:rsidRPr="001078FE" w14:paraId="15EB2252" w14:textId="77777777" w:rsidTr="00516596">
        <w:trPr>
          <w:jc w:val="center"/>
        </w:trPr>
        <w:tc>
          <w:tcPr>
            <w:tcW w:w="0" w:type="auto"/>
            <w:tcBorders>
              <w:top w:val="nil"/>
              <w:tl2br w:val="nil"/>
              <w:tr2bl w:val="nil"/>
            </w:tcBorders>
            <w:vAlign w:val="center"/>
          </w:tcPr>
          <w:p w14:paraId="44CAD8C0" w14:textId="3111B052" w:rsidR="00CE4DC7" w:rsidRPr="003D13AE" w:rsidRDefault="00CE4DC7" w:rsidP="000972D4">
            <w:pPr>
              <w:spacing w:line="240" w:lineRule="auto"/>
              <w:ind w:leftChars="-51" w:left="-122" w:firstLineChars="60" w:firstLine="96"/>
              <w:jc w:val="center"/>
              <w:rPr>
                <w:kern w:val="0"/>
                <w:sz w:val="16"/>
                <w:szCs w:val="18"/>
              </w:rPr>
            </w:pPr>
            <w:r>
              <w:rPr>
                <w:rFonts w:hint="eastAsia"/>
                <w:kern w:val="0"/>
                <w:sz w:val="16"/>
                <w:szCs w:val="18"/>
              </w:rPr>
              <w:t>最大关节角度</w:t>
            </w:r>
            <w:r w:rsidRPr="00CE4DC7">
              <w:rPr>
                <w:kern w:val="0"/>
                <w:sz w:val="16"/>
                <w:szCs w:val="18"/>
              </w:rPr>
              <w:t>Max. Joint Jitter (°)</w:t>
            </w:r>
          </w:p>
        </w:tc>
        <w:tc>
          <w:tcPr>
            <w:tcW w:w="0" w:type="auto"/>
            <w:tcBorders>
              <w:top w:val="nil"/>
              <w:tl2br w:val="nil"/>
              <w:tr2bl w:val="nil"/>
            </w:tcBorders>
            <w:vAlign w:val="center"/>
          </w:tcPr>
          <w:p w14:paraId="34EA2A2C" w14:textId="77777777" w:rsidR="00CE4DC7" w:rsidRPr="003D13AE" w:rsidRDefault="00CE4DC7" w:rsidP="000972D4">
            <w:pPr>
              <w:spacing w:line="240" w:lineRule="auto"/>
              <w:ind w:leftChars="-51" w:left="-122" w:firstLineChars="60" w:firstLine="96"/>
              <w:jc w:val="center"/>
              <w:rPr>
                <w:kern w:val="0"/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tl2br w:val="nil"/>
              <w:tr2bl w:val="nil"/>
            </w:tcBorders>
            <w:vAlign w:val="center"/>
          </w:tcPr>
          <w:p w14:paraId="1660AD75" w14:textId="77777777" w:rsidR="00CE4DC7" w:rsidRPr="003D13AE" w:rsidRDefault="00CE4DC7" w:rsidP="000972D4">
            <w:pPr>
              <w:spacing w:line="240" w:lineRule="auto"/>
              <w:ind w:leftChars="-51" w:left="-122" w:firstLineChars="60" w:firstLine="96"/>
              <w:jc w:val="center"/>
              <w:rPr>
                <w:kern w:val="0"/>
                <w:sz w:val="16"/>
                <w:szCs w:val="18"/>
              </w:rPr>
            </w:pPr>
          </w:p>
        </w:tc>
      </w:tr>
      <w:tr w:rsidR="00A8188F" w:rsidRPr="001078FE" w14:paraId="24B35599" w14:textId="77777777" w:rsidTr="00516596">
        <w:trPr>
          <w:jc w:val="center"/>
        </w:trPr>
        <w:tc>
          <w:tcPr>
            <w:tcW w:w="0" w:type="auto"/>
            <w:tcBorders>
              <w:top w:val="nil"/>
              <w:tl2br w:val="nil"/>
              <w:tr2bl w:val="nil"/>
            </w:tcBorders>
            <w:vAlign w:val="center"/>
          </w:tcPr>
          <w:p w14:paraId="4E96B641" w14:textId="3CD69FEB" w:rsidR="00A8188F" w:rsidRPr="003D13AE" w:rsidRDefault="003D13AE" w:rsidP="000972D4">
            <w:pPr>
              <w:spacing w:line="240" w:lineRule="auto"/>
              <w:ind w:leftChars="-51" w:left="-122" w:firstLineChars="60" w:firstLine="96"/>
              <w:jc w:val="center"/>
              <w:rPr>
                <w:kern w:val="0"/>
                <w:sz w:val="16"/>
                <w:szCs w:val="18"/>
              </w:rPr>
            </w:pPr>
            <w:r w:rsidRPr="003D13AE">
              <w:rPr>
                <w:kern w:val="0"/>
                <w:sz w:val="16"/>
                <w:szCs w:val="18"/>
              </w:rPr>
              <w:t>路径长度</w:t>
            </w:r>
            <w:r w:rsidRPr="003D13AE">
              <w:rPr>
                <w:kern w:val="0"/>
                <w:sz w:val="16"/>
                <w:szCs w:val="18"/>
              </w:rPr>
              <w:t xml:space="preserve"> (Path Length)</w:t>
            </w:r>
          </w:p>
        </w:tc>
        <w:tc>
          <w:tcPr>
            <w:tcW w:w="0" w:type="auto"/>
            <w:tcBorders>
              <w:top w:val="nil"/>
              <w:tl2br w:val="nil"/>
              <w:tr2bl w:val="nil"/>
            </w:tcBorders>
            <w:vAlign w:val="center"/>
          </w:tcPr>
          <w:p w14:paraId="0A1D4E2D" w14:textId="5BAD423A" w:rsidR="00A8188F" w:rsidRPr="003D13AE" w:rsidRDefault="00A8188F" w:rsidP="000972D4">
            <w:pPr>
              <w:spacing w:line="240" w:lineRule="auto"/>
              <w:ind w:leftChars="-51" w:left="-122" w:firstLineChars="60" w:firstLine="96"/>
              <w:jc w:val="center"/>
              <w:rPr>
                <w:kern w:val="0"/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tl2br w:val="nil"/>
              <w:tr2bl w:val="nil"/>
            </w:tcBorders>
            <w:vAlign w:val="center"/>
          </w:tcPr>
          <w:p w14:paraId="1B584748" w14:textId="24689873" w:rsidR="00A8188F" w:rsidRPr="003D13AE" w:rsidRDefault="00A8188F" w:rsidP="000972D4">
            <w:pPr>
              <w:spacing w:line="240" w:lineRule="auto"/>
              <w:ind w:leftChars="-51" w:left="-122" w:firstLineChars="60" w:firstLine="96"/>
              <w:jc w:val="center"/>
              <w:rPr>
                <w:kern w:val="0"/>
                <w:sz w:val="16"/>
                <w:szCs w:val="18"/>
              </w:rPr>
            </w:pPr>
          </w:p>
        </w:tc>
      </w:tr>
      <w:tr w:rsidR="00A8188F" w:rsidRPr="001078FE" w14:paraId="1D332D26" w14:textId="77777777" w:rsidTr="00516596">
        <w:trPr>
          <w:trHeight w:val="498"/>
          <w:jc w:val="center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3ABBD27" w14:textId="13A98C48" w:rsidR="00A8188F" w:rsidRPr="003D13AE" w:rsidRDefault="003D13AE" w:rsidP="000972D4">
            <w:pPr>
              <w:spacing w:line="240" w:lineRule="auto"/>
              <w:ind w:leftChars="-51" w:left="-122" w:firstLineChars="60" w:firstLine="96"/>
              <w:jc w:val="center"/>
              <w:rPr>
                <w:kern w:val="0"/>
                <w:sz w:val="16"/>
                <w:szCs w:val="18"/>
              </w:rPr>
            </w:pPr>
            <w:r w:rsidRPr="003D13AE">
              <w:rPr>
                <w:kern w:val="0"/>
                <w:sz w:val="16"/>
                <w:szCs w:val="18"/>
              </w:rPr>
              <w:t>路径平滑度</w:t>
            </w:r>
            <w:r w:rsidRPr="003D13AE">
              <w:rPr>
                <w:kern w:val="0"/>
                <w:sz w:val="16"/>
                <w:szCs w:val="18"/>
              </w:rPr>
              <w:t xml:space="preserve"> (Path Smoothness)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DE461CB" w14:textId="4847448C" w:rsidR="00A8188F" w:rsidRPr="003D13AE" w:rsidRDefault="00A8188F" w:rsidP="000972D4">
            <w:pPr>
              <w:spacing w:line="240" w:lineRule="auto"/>
              <w:ind w:leftChars="-51" w:left="-122" w:firstLineChars="60" w:firstLine="96"/>
              <w:jc w:val="center"/>
              <w:rPr>
                <w:kern w:val="0"/>
                <w:sz w:val="16"/>
                <w:szCs w:val="18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CA6FC8B" w14:textId="20D28BBB" w:rsidR="00A8188F" w:rsidRPr="003D13AE" w:rsidRDefault="00A8188F" w:rsidP="000972D4">
            <w:pPr>
              <w:spacing w:line="240" w:lineRule="auto"/>
              <w:ind w:leftChars="-51" w:left="-122" w:firstLineChars="60" w:firstLine="96"/>
              <w:jc w:val="center"/>
              <w:rPr>
                <w:kern w:val="0"/>
                <w:sz w:val="16"/>
                <w:szCs w:val="18"/>
              </w:rPr>
            </w:pPr>
          </w:p>
        </w:tc>
      </w:tr>
      <w:tr w:rsidR="00A8188F" w:rsidRPr="001078FE" w14:paraId="4F72EA59" w14:textId="77777777" w:rsidTr="001078FE">
        <w:trPr>
          <w:trHeight w:val="284"/>
          <w:jc w:val="center"/>
        </w:trPr>
        <w:tc>
          <w:tcPr>
            <w:tcW w:w="0" w:type="auto"/>
            <w:tcBorders>
              <w:top w:val="nil"/>
              <w:bottom w:val="single" w:sz="12" w:space="0" w:color="auto"/>
              <w:tl2br w:val="nil"/>
              <w:tr2bl w:val="nil"/>
            </w:tcBorders>
            <w:vAlign w:val="center"/>
          </w:tcPr>
          <w:p w14:paraId="2C468A9B" w14:textId="752C10B1" w:rsidR="00A8188F" w:rsidRPr="003D13AE" w:rsidRDefault="003D13AE" w:rsidP="000972D4">
            <w:pPr>
              <w:spacing w:line="240" w:lineRule="auto"/>
              <w:ind w:leftChars="-51" w:left="-122" w:firstLineChars="60" w:firstLine="96"/>
              <w:jc w:val="center"/>
              <w:rPr>
                <w:kern w:val="0"/>
                <w:sz w:val="16"/>
                <w:szCs w:val="18"/>
              </w:rPr>
            </w:pPr>
            <w:r w:rsidRPr="003D13AE">
              <w:rPr>
                <w:kern w:val="0"/>
                <w:sz w:val="16"/>
                <w:szCs w:val="18"/>
              </w:rPr>
              <w:t>任务成功率</w:t>
            </w:r>
            <w:r w:rsidRPr="003D13AE">
              <w:rPr>
                <w:kern w:val="0"/>
                <w:sz w:val="16"/>
                <w:szCs w:val="18"/>
              </w:rPr>
              <w:t xml:space="preserve"> (Success Rate)</w:t>
            </w:r>
          </w:p>
        </w:tc>
        <w:tc>
          <w:tcPr>
            <w:tcW w:w="0" w:type="auto"/>
            <w:tcBorders>
              <w:top w:val="nil"/>
              <w:bottom w:val="single" w:sz="12" w:space="0" w:color="auto"/>
              <w:tl2br w:val="nil"/>
              <w:tr2bl w:val="nil"/>
            </w:tcBorders>
            <w:vAlign w:val="center"/>
          </w:tcPr>
          <w:p w14:paraId="29403507" w14:textId="164B5E9B" w:rsidR="00A8188F" w:rsidRPr="003D13AE" w:rsidRDefault="00A8188F" w:rsidP="000972D4">
            <w:pPr>
              <w:spacing w:line="240" w:lineRule="auto"/>
              <w:ind w:leftChars="-51" w:left="-122" w:firstLineChars="60" w:firstLine="96"/>
              <w:jc w:val="center"/>
              <w:rPr>
                <w:kern w:val="0"/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bottom w:val="single" w:sz="12" w:space="0" w:color="auto"/>
              <w:tl2br w:val="nil"/>
              <w:tr2bl w:val="nil"/>
            </w:tcBorders>
            <w:vAlign w:val="center"/>
          </w:tcPr>
          <w:p w14:paraId="1F3F036B" w14:textId="711D90DD" w:rsidR="00A8188F" w:rsidRPr="003D13AE" w:rsidRDefault="00A8188F" w:rsidP="000972D4">
            <w:pPr>
              <w:spacing w:line="240" w:lineRule="auto"/>
              <w:ind w:leftChars="-51" w:left="-122" w:firstLineChars="60" w:firstLine="96"/>
              <w:jc w:val="center"/>
              <w:rPr>
                <w:kern w:val="0"/>
                <w:sz w:val="16"/>
                <w:szCs w:val="18"/>
              </w:rPr>
            </w:pPr>
          </w:p>
        </w:tc>
      </w:tr>
    </w:tbl>
    <w:bookmarkEnd w:id="8"/>
    <w:p w14:paraId="465C6DCC" w14:textId="5C2D714D" w:rsidR="000972D4" w:rsidRDefault="003D13AE" w:rsidP="003D13AE">
      <w:pPr>
        <w:topLinePunct/>
        <w:spacing w:line="276" w:lineRule="auto"/>
        <w:ind w:firstLineChars="0"/>
        <w:jc w:val="center"/>
        <w:rPr>
          <w:b/>
          <w:bCs/>
          <w:sz w:val="21"/>
          <w:szCs w:val="21"/>
        </w:rPr>
      </w:pPr>
      <w:r>
        <w:rPr>
          <w:b/>
          <w:bCs/>
          <w:noProof/>
          <w:sz w:val="21"/>
          <w:szCs w:val="21"/>
        </w:rPr>
        <w:lastRenderedPageBreak/>
        <w:drawing>
          <wp:inline distT="0" distB="0" distL="0" distR="0" wp14:anchorId="087C9EC1" wp14:editId="1B798902">
            <wp:extent cx="1969200" cy="3060000"/>
            <wp:effectExtent l="0" t="0" r="0" b="7620"/>
            <wp:docPr id="20648869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9200" cy="30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467E0" w14:textId="46C157E3" w:rsidR="003D13AE" w:rsidRDefault="003D13AE" w:rsidP="003D13AE">
      <w:pPr>
        <w:ind w:firstLine="422"/>
        <w:jc w:val="center"/>
        <w:rPr>
          <w:rFonts w:ascii="宋体" w:hAnsi="宋体" w:hint="eastAsia"/>
          <w:sz w:val="21"/>
          <w:szCs w:val="21"/>
        </w:rPr>
      </w:pPr>
      <w:r w:rsidRPr="00FB6C0B">
        <w:rPr>
          <w:rFonts w:ascii="宋体" w:hAnsi="宋体"/>
          <w:b/>
          <w:bCs/>
          <w:sz w:val="21"/>
          <w:szCs w:val="21"/>
        </w:rPr>
        <w:t xml:space="preserve">图 </w:t>
      </w:r>
      <w:r>
        <w:rPr>
          <w:rFonts w:ascii="宋体" w:hAnsi="宋体" w:hint="eastAsia"/>
          <w:b/>
          <w:bCs/>
          <w:sz w:val="21"/>
          <w:szCs w:val="21"/>
        </w:rPr>
        <w:t>9</w:t>
      </w:r>
      <w:r w:rsidRPr="00FB6C0B">
        <w:rPr>
          <w:rFonts w:ascii="宋体" w:hAnsi="宋体"/>
          <w:b/>
          <w:bCs/>
          <w:sz w:val="21"/>
          <w:szCs w:val="21"/>
        </w:rPr>
        <w:t>(a)</w:t>
      </w:r>
      <w:r w:rsidR="00995D71" w:rsidRPr="00995D71">
        <w:rPr>
          <w:rFonts w:ascii="微软雅黑" w:eastAsia="微软雅黑" w:hAnsi="微软雅黑"/>
          <w:color w:val="666666"/>
          <w:shd w:val="clear" w:color="auto" w:fill="FFFFFF"/>
        </w:rPr>
        <w:t xml:space="preserve"> </w:t>
      </w:r>
      <w:r w:rsidR="00995D71" w:rsidRPr="00995D71">
        <w:rPr>
          <w:rFonts w:ascii="宋体" w:hAnsi="宋体"/>
          <w:sz w:val="21"/>
          <w:szCs w:val="21"/>
        </w:rPr>
        <w:t>末端执行器贴合细节</w:t>
      </w:r>
      <w:r>
        <w:rPr>
          <w:rFonts w:ascii="宋体" w:hAnsi="宋体" w:hint="eastAsia"/>
          <w:sz w:val="21"/>
          <w:szCs w:val="21"/>
        </w:rPr>
        <w:t xml:space="preserve">  </w:t>
      </w:r>
      <w:r w:rsidRPr="00FB6C0B">
        <w:rPr>
          <w:rFonts w:ascii="宋体" w:hAnsi="宋体"/>
          <w:b/>
          <w:bCs/>
          <w:sz w:val="21"/>
          <w:szCs w:val="21"/>
        </w:rPr>
        <w:t xml:space="preserve">图 </w:t>
      </w:r>
      <w:r>
        <w:rPr>
          <w:rFonts w:ascii="宋体" w:hAnsi="宋体" w:hint="eastAsia"/>
          <w:b/>
          <w:bCs/>
          <w:sz w:val="21"/>
          <w:szCs w:val="21"/>
        </w:rPr>
        <w:t>9</w:t>
      </w:r>
      <w:r w:rsidRPr="00FB6C0B">
        <w:rPr>
          <w:rFonts w:ascii="宋体" w:hAnsi="宋体"/>
          <w:b/>
          <w:bCs/>
          <w:sz w:val="21"/>
          <w:szCs w:val="21"/>
        </w:rPr>
        <w:t>(b)</w:t>
      </w:r>
      <w:r w:rsidR="00995D71" w:rsidRPr="00995D71">
        <w:rPr>
          <w:rFonts w:ascii="微软雅黑" w:eastAsia="微软雅黑" w:hAnsi="微软雅黑"/>
          <w:color w:val="666666"/>
          <w:shd w:val="clear" w:color="auto" w:fill="FFFFFF"/>
        </w:rPr>
        <w:t xml:space="preserve"> </w:t>
      </w:r>
      <w:r w:rsidR="00995D71" w:rsidRPr="00995D71">
        <w:rPr>
          <w:rFonts w:ascii="宋体" w:hAnsi="宋体"/>
          <w:sz w:val="21"/>
          <w:szCs w:val="21"/>
        </w:rPr>
        <w:t>肩胛区域作业姿态</w:t>
      </w:r>
      <w:r>
        <w:rPr>
          <w:rFonts w:ascii="宋体" w:hAnsi="宋体" w:hint="eastAsia"/>
          <w:sz w:val="21"/>
          <w:szCs w:val="21"/>
        </w:rPr>
        <w:t xml:space="preserve">  </w:t>
      </w:r>
    </w:p>
    <w:p w14:paraId="1921C0F0" w14:textId="361F0029" w:rsidR="003D13AE" w:rsidRDefault="003D13AE" w:rsidP="003D13AE">
      <w:pPr>
        <w:ind w:firstLine="422"/>
        <w:jc w:val="center"/>
        <w:rPr>
          <w:rFonts w:ascii="宋体" w:hAnsi="宋体" w:hint="eastAsia"/>
          <w:sz w:val="21"/>
          <w:szCs w:val="21"/>
        </w:rPr>
      </w:pPr>
      <w:r w:rsidRPr="00FB6C0B">
        <w:rPr>
          <w:rFonts w:ascii="宋体" w:hAnsi="宋体"/>
          <w:b/>
          <w:bCs/>
          <w:sz w:val="21"/>
          <w:szCs w:val="21"/>
        </w:rPr>
        <w:t xml:space="preserve">图 </w:t>
      </w:r>
      <w:r>
        <w:rPr>
          <w:rFonts w:ascii="宋体" w:hAnsi="宋体" w:hint="eastAsia"/>
          <w:b/>
          <w:bCs/>
          <w:sz w:val="21"/>
          <w:szCs w:val="21"/>
        </w:rPr>
        <w:t>9</w:t>
      </w:r>
      <w:r w:rsidRPr="00FB6C0B">
        <w:rPr>
          <w:rFonts w:ascii="宋体" w:hAnsi="宋体"/>
          <w:b/>
          <w:bCs/>
          <w:sz w:val="21"/>
          <w:szCs w:val="21"/>
        </w:rPr>
        <w:t>(c)</w:t>
      </w:r>
      <w:r>
        <w:rPr>
          <w:rFonts w:ascii="宋体" w:hAnsi="宋体" w:hint="eastAsia"/>
          <w:b/>
          <w:bCs/>
          <w:sz w:val="21"/>
          <w:szCs w:val="21"/>
        </w:rPr>
        <w:t xml:space="preserve"> </w:t>
      </w:r>
      <w:r w:rsidR="00995D71" w:rsidRPr="00995D71">
        <w:rPr>
          <w:rFonts w:ascii="宋体" w:hAnsi="宋体"/>
          <w:sz w:val="21"/>
          <w:szCs w:val="21"/>
        </w:rPr>
        <w:t>系统全景</w:t>
      </w:r>
    </w:p>
    <w:p w14:paraId="762311E1" w14:textId="78F125FC" w:rsidR="003D13AE" w:rsidRPr="003D13AE" w:rsidRDefault="002A39EA" w:rsidP="003D13AE">
      <w:pPr>
        <w:topLinePunct/>
        <w:spacing w:line="276" w:lineRule="auto"/>
        <w:ind w:firstLineChars="0"/>
        <w:jc w:val="center"/>
        <w:rPr>
          <w:b/>
          <w:bCs/>
          <w:sz w:val="21"/>
          <w:szCs w:val="21"/>
        </w:rPr>
      </w:pPr>
      <w:r w:rsidRPr="002A39EA">
        <w:rPr>
          <w:b/>
          <w:bCs/>
          <w:sz w:val="18"/>
          <w:szCs w:val="18"/>
        </w:rPr>
        <w:t xml:space="preserve">Figure </w:t>
      </w:r>
      <w:r>
        <w:rPr>
          <w:rFonts w:hint="eastAsia"/>
          <w:b/>
          <w:bCs/>
          <w:sz w:val="18"/>
          <w:szCs w:val="18"/>
        </w:rPr>
        <w:t>9</w:t>
      </w:r>
      <w:r w:rsidRPr="002A39EA">
        <w:rPr>
          <w:b/>
          <w:bCs/>
          <w:sz w:val="18"/>
          <w:szCs w:val="18"/>
        </w:rPr>
        <w:t>:</w:t>
      </w:r>
      <w:r w:rsidRPr="002A39EA">
        <w:rPr>
          <w:sz w:val="18"/>
          <w:szCs w:val="18"/>
        </w:rPr>
        <w:t xml:space="preserve"> SC-RRT algorithm execution on real human back</w:t>
      </w:r>
    </w:p>
    <w:p w14:paraId="0949401F" w14:textId="77777777" w:rsidR="003D13AE" w:rsidRDefault="003D13AE" w:rsidP="00D80B64">
      <w:pPr>
        <w:wordWrap w:val="0"/>
        <w:topLinePunct/>
        <w:spacing w:line="276" w:lineRule="auto"/>
        <w:ind w:firstLineChars="0" w:firstLine="0"/>
        <w:rPr>
          <w:b/>
          <w:bCs/>
          <w:sz w:val="21"/>
          <w:szCs w:val="21"/>
        </w:rPr>
        <w:sectPr w:rsidR="003D13AE" w:rsidSect="00516596">
          <w:footnotePr>
            <w:pos w:val="beneathText"/>
          </w:footnotePr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45847AE" w14:textId="77777777" w:rsidR="0033780A" w:rsidRDefault="0033780A" w:rsidP="00D80B64">
      <w:pPr>
        <w:ind w:firstLineChars="0" w:firstLine="0"/>
        <w:rPr>
          <w:b/>
          <w:bCs/>
        </w:rPr>
      </w:pPr>
    </w:p>
    <w:p w14:paraId="3D9592B9" w14:textId="364F5E59" w:rsidR="00A8188F" w:rsidRDefault="00000000" w:rsidP="003B495A">
      <w:pPr>
        <w:numPr>
          <w:ilvl w:val="0"/>
          <w:numId w:val="1"/>
        </w:numPr>
        <w:wordWrap w:val="0"/>
        <w:spacing w:line="276" w:lineRule="auto"/>
        <w:ind w:firstLineChars="0"/>
        <w:rPr>
          <w:b/>
          <w:bCs/>
          <w:szCs w:val="24"/>
        </w:rPr>
      </w:pPr>
      <w:r>
        <w:rPr>
          <w:rFonts w:hint="eastAsia"/>
          <w:b/>
          <w:bCs/>
          <w:szCs w:val="24"/>
        </w:rPr>
        <w:t>Conclusions</w:t>
      </w:r>
    </w:p>
    <w:p w14:paraId="19F2FE34" w14:textId="2027825D" w:rsidR="009A1AAC" w:rsidRPr="009A1AAC" w:rsidRDefault="009A1AAC" w:rsidP="009A1AAC">
      <w:pPr>
        <w:wordWrap w:val="0"/>
        <w:spacing w:line="276" w:lineRule="auto"/>
        <w:ind w:firstLineChars="0" w:firstLine="0"/>
        <w:rPr>
          <w:sz w:val="21"/>
          <w:szCs w:val="21"/>
        </w:rPr>
      </w:pPr>
      <w:r w:rsidRPr="009A1AAC">
        <w:rPr>
          <w:sz w:val="21"/>
          <w:szCs w:val="21"/>
        </w:rPr>
        <w:t>To address the issues of low effective sampling rates, slow convergence in obstacle</w:t>
      </w:r>
      <w:r>
        <w:rPr>
          <w:rFonts w:hint="eastAsia"/>
          <w:sz w:val="21"/>
          <w:szCs w:val="21"/>
        </w:rPr>
        <w:t xml:space="preserve"> </w:t>
      </w:r>
      <w:r w:rsidRPr="009A1AAC">
        <w:rPr>
          <w:sz w:val="21"/>
          <w:szCs w:val="21"/>
        </w:rPr>
        <w:t>dense environments, and the sensitivity of informed subsets to cost estimation bias in</w:t>
      </w:r>
      <w:r>
        <w:rPr>
          <w:rFonts w:hint="eastAsia"/>
          <w:sz w:val="21"/>
          <w:szCs w:val="21"/>
        </w:rPr>
        <w:t xml:space="preserve"> </w:t>
      </w:r>
      <w:r w:rsidRPr="009A1AAC">
        <w:rPr>
          <w:sz w:val="21"/>
          <w:szCs w:val="21"/>
        </w:rPr>
        <w:t>sampling</w:t>
      </w:r>
      <w:r>
        <w:rPr>
          <w:rFonts w:hint="eastAsia"/>
          <w:sz w:val="21"/>
          <w:szCs w:val="21"/>
        </w:rPr>
        <w:t xml:space="preserve"> </w:t>
      </w:r>
      <w:r w:rsidRPr="009A1AAC">
        <w:rPr>
          <w:sz w:val="21"/>
          <w:szCs w:val="21"/>
        </w:rPr>
        <w:t>based path planning algorithms, this paper proposes the SC-RRT algorithm.The algorithm comprises two tightly coupled core mechanisms.</w:t>
      </w:r>
    </w:p>
    <w:p w14:paraId="2E2AA8F6" w14:textId="48500D79" w:rsidR="00A8188F" w:rsidRPr="009A1AAC" w:rsidRDefault="009A1AAC" w:rsidP="009A1AAC">
      <w:pPr>
        <w:pStyle w:val="af3"/>
        <w:numPr>
          <w:ilvl w:val="0"/>
          <w:numId w:val="5"/>
        </w:numPr>
        <w:spacing w:line="276" w:lineRule="auto"/>
        <w:ind w:firstLineChars="0"/>
        <w:rPr>
          <w:sz w:val="21"/>
          <w:szCs w:val="21"/>
        </w:rPr>
      </w:pPr>
      <w:r w:rsidRPr="009A1AAC">
        <w:rPr>
          <w:sz w:val="21"/>
          <w:szCs w:val="21"/>
        </w:rPr>
        <w:t>Adaptive Asymmetric Dual-Super-Ellipsoidal Constrained Sampling</w:t>
      </w:r>
      <w:r>
        <w:rPr>
          <w:rFonts w:hint="eastAsia"/>
          <w:sz w:val="21"/>
          <w:szCs w:val="21"/>
        </w:rPr>
        <w:t xml:space="preserve"> </w:t>
      </w:r>
      <w:r w:rsidRPr="009A1AAC">
        <w:rPr>
          <w:sz w:val="21"/>
          <w:szCs w:val="21"/>
        </w:rPr>
        <w:t>(ADCS). A dynamically updated intermediate point, derived online from the bidirectional search state, is introduced to decompose the global planning task into</w:t>
      </w:r>
      <w:r w:rsidRPr="009A1AAC">
        <w:rPr>
          <w:rFonts w:hint="eastAsia"/>
          <w:sz w:val="21"/>
          <w:szCs w:val="21"/>
        </w:rPr>
        <w:t xml:space="preserve"> </w:t>
      </w:r>
      <w:r w:rsidRPr="009A1AAC">
        <w:rPr>
          <w:sz w:val="21"/>
          <w:szCs w:val="21"/>
        </w:rPr>
        <w:t>two directional subproblems: “start–intermediate” and “goal–intermediate.” For each</w:t>
      </w:r>
      <w:r w:rsidRPr="009A1AAC">
        <w:rPr>
          <w:rFonts w:hint="eastAsia"/>
          <w:sz w:val="21"/>
          <w:szCs w:val="21"/>
        </w:rPr>
        <w:t xml:space="preserve"> </w:t>
      </w:r>
      <w:r w:rsidRPr="009A1AAC">
        <w:rPr>
          <w:sz w:val="21"/>
          <w:szCs w:val="21"/>
        </w:rPr>
        <w:t>direction, a super-ellipsoidal informed subset with independently adjustable scale is</w:t>
      </w:r>
      <w:r w:rsidRPr="009A1AAC">
        <w:rPr>
          <w:rFonts w:hint="eastAsia"/>
          <w:sz w:val="21"/>
          <w:szCs w:val="21"/>
        </w:rPr>
        <w:t xml:space="preserve"> </w:t>
      </w:r>
      <w:r w:rsidRPr="009A1AAC">
        <w:rPr>
          <w:sz w:val="21"/>
          <w:szCs w:val="21"/>
        </w:rPr>
        <w:t>constructed. Unlike Dynamic-RRT, which adopts a single symmetric ellipsoid with</w:t>
      </w:r>
      <w:r w:rsidRPr="009A1AAC">
        <w:rPr>
          <w:rFonts w:hint="eastAsia"/>
          <w:sz w:val="21"/>
          <w:szCs w:val="21"/>
        </w:rPr>
        <w:t xml:space="preserve"> </w:t>
      </w:r>
      <w:r w:rsidRPr="009A1AAC">
        <w:rPr>
          <w:sz w:val="21"/>
          <w:szCs w:val="21"/>
        </w:rPr>
        <w:t>the start and goal as fixed focal points, the asymmetric dual-super-ellipsoid structure</w:t>
      </w:r>
      <w:r w:rsidRPr="009A1AAC">
        <w:rPr>
          <w:rFonts w:hint="eastAsia"/>
          <w:sz w:val="21"/>
          <w:szCs w:val="21"/>
        </w:rPr>
        <w:t xml:space="preserve"> </w:t>
      </w:r>
      <w:r w:rsidRPr="009A1AAC">
        <w:rPr>
          <w:sz w:val="21"/>
          <w:szCs w:val="21"/>
        </w:rPr>
        <w:t>of ADCS enables directional compression and expansion according to the differing</w:t>
      </w:r>
      <w:r w:rsidRPr="009A1AAC">
        <w:rPr>
          <w:rFonts w:hint="eastAsia"/>
          <w:sz w:val="21"/>
          <w:szCs w:val="21"/>
        </w:rPr>
        <w:t xml:space="preserve"> </w:t>
      </w:r>
      <w:r w:rsidRPr="009A1AAC">
        <w:rPr>
          <w:sz w:val="21"/>
          <w:szCs w:val="21"/>
        </w:rPr>
        <w:t>search progress on the two sides. While maintaining exploratory coverage, it significantly increases the sampling density along potentially feasible corridors, effectively</w:t>
      </w:r>
      <w:r w:rsidRPr="009A1AAC">
        <w:rPr>
          <w:rFonts w:hint="eastAsia"/>
          <w:sz w:val="21"/>
          <w:szCs w:val="21"/>
        </w:rPr>
        <w:t xml:space="preserve"> </w:t>
      </w:r>
      <w:r w:rsidRPr="009A1AAC">
        <w:rPr>
          <w:sz w:val="21"/>
          <w:szCs w:val="21"/>
        </w:rPr>
        <w:t>mitigating the insufficient global guidance capability of single-direction frameworks</w:t>
      </w:r>
      <w:r w:rsidRPr="009A1AAC">
        <w:rPr>
          <w:rFonts w:hint="eastAsia"/>
          <w:sz w:val="21"/>
          <w:szCs w:val="21"/>
        </w:rPr>
        <w:t xml:space="preserve"> </w:t>
      </w:r>
      <w:r w:rsidRPr="009A1AAC">
        <w:rPr>
          <w:sz w:val="21"/>
          <w:szCs w:val="21"/>
        </w:rPr>
        <w:t>highlighted in the introduction.</w:t>
      </w:r>
    </w:p>
    <w:p w14:paraId="35A0B278" w14:textId="037F2A6C" w:rsidR="00A8188F" w:rsidRPr="009A1AAC" w:rsidRDefault="009A1AAC" w:rsidP="009A1AAC">
      <w:pPr>
        <w:pStyle w:val="af3"/>
        <w:numPr>
          <w:ilvl w:val="0"/>
          <w:numId w:val="5"/>
        </w:numPr>
        <w:spacing w:line="276" w:lineRule="auto"/>
        <w:ind w:firstLineChars="0"/>
        <w:rPr>
          <w:sz w:val="21"/>
          <w:szCs w:val="21"/>
        </w:rPr>
      </w:pPr>
      <w:r>
        <w:rPr>
          <w:rFonts w:hint="eastAsia"/>
          <w:sz w:val="21"/>
          <w:szCs w:val="21"/>
        </w:rPr>
        <w:t>T</w:t>
      </w:r>
      <w:r w:rsidRPr="009A1AAC">
        <w:rPr>
          <w:sz w:val="21"/>
          <w:szCs w:val="21"/>
        </w:rPr>
        <w:t>he Search-State Feedback Online Regulation (SSFOR) mechanism. Using</w:t>
      </w:r>
      <w:r>
        <w:rPr>
          <w:rFonts w:hint="eastAsia"/>
          <w:sz w:val="21"/>
          <w:szCs w:val="21"/>
        </w:rPr>
        <w:t xml:space="preserve"> </w:t>
      </w:r>
      <w:r w:rsidRPr="009A1AAC">
        <w:rPr>
          <w:sz w:val="21"/>
          <w:szCs w:val="21"/>
        </w:rPr>
        <w:t>the current best path cost and its recent historical sequence as feedback signals,</w:t>
      </w:r>
      <w:r w:rsidRPr="009A1AAC">
        <w:rPr>
          <w:rFonts w:hint="eastAsia"/>
          <w:sz w:val="21"/>
          <w:szCs w:val="21"/>
        </w:rPr>
        <w:t xml:space="preserve"> </w:t>
      </w:r>
      <w:r w:rsidRPr="009A1AAC">
        <w:rPr>
          <w:sz w:val="21"/>
          <w:szCs w:val="21"/>
        </w:rPr>
        <w:t>SSFOR dynamically outputs the super-ellipsoid expansion factor γ and the informed</w:t>
      </w:r>
      <w:r w:rsidRPr="009A1AAC">
        <w:rPr>
          <w:rFonts w:hint="eastAsia"/>
          <w:sz w:val="21"/>
          <w:szCs w:val="21"/>
        </w:rPr>
        <w:t xml:space="preserve"> </w:t>
      </w:r>
      <w:r w:rsidRPr="009A1AAC">
        <w:rPr>
          <w:sz w:val="21"/>
          <w:szCs w:val="21"/>
        </w:rPr>
        <w:t>sampling probability p, implementing closed-loop regulation over the volume of the</w:t>
      </w:r>
      <w:r w:rsidRPr="009A1AAC">
        <w:rPr>
          <w:rFonts w:hint="eastAsia"/>
          <w:sz w:val="21"/>
          <w:szCs w:val="21"/>
        </w:rPr>
        <w:t xml:space="preserve"> </w:t>
      </w:r>
      <w:r w:rsidRPr="009A1AAC">
        <w:rPr>
          <w:sz w:val="21"/>
          <w:szCs w:val="21"/>
        </w:rPr>
        <w:t xml:space="preserve">informed subset and the </w:t>
      </w:r>
      <w:r w:rsidRPr="009A1AAC">
        <w:rPr>
          <w:sz w:val="21"/>
          <w:szCs w:val="21"/>
        </w:rPr>
        <w:lastRenderedPageBreak/>
        <w:t>sampling allocation ratio. When path improvement stagnates,</w:t>
      </w:r>
      <w:r w:rsidRPr="009A1AAC">
        <w:rPr>
          <w:rFonts w:hint="eastAsia"/>
          <w:sz w:val="21"/>
          <w:szCs w:val="21"/>
        </w:rPr>
        <w:t xml:space="preserve"> </w:t>
      </w:r>
      <w:r w:rsidRPr="009A1AAC">
        <w:rPr>
          <w:sz w:val="21"/>
          <w:szCs w:val="21"/>
        </w:rPr>
        <w:t>the exploration range is automatically expanded; when improvement is efficient, the</w:t>
      </w:r>
      <w:r w:rsidRPr="009A1AAC">
        <w:rPr>
          <w:rFonts w:hint="eastAsia"/>
          <w:sz w:val="21"/>
          <w:szCs w:val="21"/>
        </w:rPr>
        <w:t xml:space="preserve"> </w:t>
      </w:r>
      <w:r w:rsidRPr="009A1AAC">
        <w:rPr>
          <w:sz w:val="21"/>
          <w:szCs w:val="21"/>
        </w:rPr>
        <w:t>constraints are progressively tightened to enhance local convergence. In this way, the</w:t>
      </w:r>
      <w:r w:rsidRPr="009A1AAC">
        <w:rPr>
          <w:rFonts w:hint="eastAsia"/>
          <w:sz w:val="21"/>
          <w:szCs w:val="21"/>
        </w:rPr>
        <w:t xml:space="preserve"> </w:t>
      </w:r>
      <w:r w:rsidRPr="009A1AAC">
        <w:rPr>
          <w:sz w:val="21"/>
          <w:szCs w:val="21"/>
        </w:rPr>
        <w:t>mechanism overcomes the sensitivity issues in traditional methods, where cost</w:t>
      </w:r>
      <w:r w:rsidRPr="009A1AAC">
        <w:rPr>
          <w:rFonts w:hint="eastAsia"/>
          <w:sz w:val="21"/>
          <w:szCs w:val="21"/>
        </w:rPr>
        <w:t xml:space="preserve"> </w:t>
      </w:r>
      <w:r w:rsidRPr="009A1AAC">
        <w:rPr>
          <w:sz w:val="21"/>
          <w:szCs w:val="21"/>
        </w:rPr>
        <w:t>overestimation leads to an excessively large informed subset and cost underestimation resultsin premature contraction of the sampling region</w:t>
      </w:r>
      <w:r w:rsidRPr="009A1AAC">
        <w:rPr>
          <w:rFonts w:hint="eastAsia"/>
          <w:sz w:val="21"/>
          <w:szCs w:val="21"/>
        </w:rPr>
        <w:t>.</w:t>
      </w:r>
    </w:p>
    <w:p w14:paraId="419A2B7A" w14:textId="7FEFBA18" w:rsidR="000E5206" w:rsidRPr="009A1AAC" w:rsidRDefault="009A1AAC" w:rsidP="009A1AAC">
      <w:pPr>
        <w:spacing w:line="276" w:lineRule="auto"/>
        <w:ind w:firstLineChars="0" w:firstLine="420"/>
        <w:rPr>
          <w:sz w:val="21"/>
          <w:szCs w:val="21"/>
        </w:rPr>
      </w:pPr>
      <w:r w:rsidRPr="009A1AAC">
        <w:rPr>
          <w:sz w:val="21"/>
          <w:szCs w:val="21"/>
        </w:rPr>
        <w:t>Under representative scenarios with varying obstacle densities in both twodimensional and three</w:t>
      </w:r>
      <w:r>
        <w:rPr>
          <w:rFonts w:hint="eastAsia"/>
          <w:sz w:val="21"/>
          <w:szCs w:val="21"/>
        </w:rPr>
        <w:t>-</w:t>
      </w:r>
      <w:r w:rsidRPr="009A1AAC">
        <w:rPr>
          <w:sz w:val="21"/>
          <w:szCs w:val="21"/>
        </w:rPr>
        <w:t>dimensional spaces, and under identical environmental configurations and computational budgets,</w:t>
      </w:r>
      <w:r>
        <w:rPr>
          <w:rFonts w:hint="eastAsia"/>
          <w:sz w:val="21"/>
          <w:szCs w:val="21"/>
        </w:rPr>
        <w:t xml:space="preserve"> </w:t>
      </w:r>
      <w:r w:rsidRPr="009A1AAC">
        <w:rPr>
          <w:sz w:val="21"/>
          <w:szCs w:val="21"/>
        </w:rPr>
        <w:t>SC-RRT—through the synergistic effect of</w:t>
      </w:r>
      <w:r>
        <w:rPr>
          <w:rFonts w:hint="eastAsia"/>
          <w:sz w:val="21"/>
          <w:szCs w:val="21"/>
        </w:rPr>
        <w:t xml:space="preserve"> </w:t>
      </w:r>
      <w:r w:rsidRPr="009A1AAC">
        <w:rPr>
          <w:sz w:val="21"/>
          <w:szCs w:val="21"/>
        </w:rPr>
        <w:t>ADCS’s bidirectional asymmetric constraints and SSFOR’s closed-loop regulation</w:t>
      </w:r>
      <w:r>
        <w:rPr>
          <w:rFonts w:hint="eastAsia"/>
          <w:sz w:val="21"/>
          <w:szCs w:val="21"/>
        </w:rPr>
        <w:t xml:space="preserve"> </w:t>
      </w:r>
      <w:r w:rsidRPr="009A1AAC">
        <w:rPr>
          <w:sz w:val="21"/>
          <w:szCs w:val="21"/>
        </w:rPr>
        <w:t>demonstrates more consistent convergence behavior, fewer redundant expansions, and</w:t>
      </w:r>
      <w:r>
        <w:rPr>
          <w:rFonts w:hint="eastAsia"/>
          <w:sz w:val="21"/>
          <w:szCs w:val="21"/>
        </w:rPr>
        <w:t xml:space="preserve"> </w:t>
      </w:r>
      <w:r w:rsidRPr="009A1AAC">
        <w:rPr>
          <w:sz w:val="21"/>
          <w:szCs w:val="21"/>
        </w:rPr>
        <w:t>higher planning stability across different spatial dimensions and obstacle distributions.</w:t>
      </w:r>
      <w:r>
        <w:rPr>
          <w:rFonts w:hint="eastAsia"/>
          <w:sz w:val="21"/>
          <w:szCs w:val="21"/>
        </w:rPr>
        <w:t xml:space="preserve"> </w:t>
      </w:r>
      <w:r w:rsidRPr="009A1AAC">
        <w:rPr>
          <w:sz w:val="21"/>
          <w:szCs w:val="21"/>
        </w:rPr>
        <w:t>These results confirm that the integration of adaptive asymmetric dual-superellipsoidal constrained sampling with online constraint feedback regulation is an</w:t>
      </w:r>
      <w:r>
        <w:rPr>
          <w:rFonts w:hint="eastAsia"/>
          <w:sz w:val="21"/>
          <w:szCs w:val="21"/>
        </w:rPr>
        <w:t xml:space="preserve"> </w:t>
      </w:r>
      <w:r w:rsidRPr="009A1AAC">
        <w:rPr>
          <w:sz w:val="21"/>
          <w:szCs w:val="21"/>
        </w:rPr>
        <w:t>effective approach to enhancing the overall performance of sampling-based planning</w:t>
      </w:r>
      <w:r>
        <w:rPr>
          <w:rFonts w:hint="eastAsia"/>
          <w:sz w:val="21"/>
          <w:szCs w:val="21"/>
        </w:rPr>
        <w:t xml:space="preserve"> </w:t>
      </w:r>
      <w:r w:rsidRPr="009A1AAC">
        <w:rPr>
          <w:sz w:val="21"/>
          <w:szCs w:val="21"/>
        </w:rPr>
        <w:t>algorithms. It further provides a generalizable modeling framework for mitigating sensitivity to cost estimation bias in similar methods. SC-RRT inherits the probabilistic</w:t>
      </w:r>
      <w:r>
        <w:rPr>
          <w:rFonts w:hint="eastAsia"/>
          <w:sz w:val="21"/>
          <w:szCs w:val="21"/>
        </w:rPr>
        <w:t xml:space="preserve"> </w:t>
      </w:r>
      <w:r w:rsidRPr="009A1AAC">
        <w:rPr>
          <w:sz w:val="21"/>
          <w:szCs w:val="21"/>
        </w:rPr>
        <w:t>completeness of Informed RRT* and, within the asymptotic optimality framework, further accelerates convergence through bidirectional expansion and dynamic constraint</w:t>
      </w:r>
      <w:r>
        <w:rPr>
          <w:rFonts w:hint="eastAsia"/>
          <w:sz w:val="21"/>
          <w:szCs w:val="21"/>
        </w:rPr>
        <w:t xml:space="preserve"> </w:t>
      </w:r>
      <w:r w:rsidRPr="009A1AAC">
        <w:rPr>
          <w:sz w:val="21"/>
          <w:szCs w:val="21"/>
        </w:rPr>
        <w:t>regulation, thereby ensuring both theoretical soundness and engineering efficiency.</w:t>
      </w:r>
    </w:p>
    <w:p w14:paraId="29948100" w14:textId="77777777" w:rsidR="000E5206" w:rsidRPr="00660C64" w:rsidRDefault="000E5206" w:rsidP="000E5206">
      <w:pPr>
        <w:spacing w:line="276" w:lineRule="auto"/>
        <w:ind w:firstLineChars="0" w:firstLine="0"/>
        <w:rPr>
          <w:b/>
          <w:bCs/>
        </w:rPr>
      </w:pPr>
      <w:r w:rsidRPr="00660C64">
        <w:rPr>
          <w:b/>
          <w:bCs/>
        </w:rPr>
        <w:t>Acknowledgements</w:t>
      </w:r>
    </w:p>
    <w:p w14:paraId="7CBA6533" w14:textId="1FDAD7C6" w:rsidR="000E5206" w:rsidRPr="000E5206" w:rsidRDefault="000E5206" w:rsidP="000E5206">
      <w:pPr>
        <w:spacing w:line="276" w:lineRule="auto"/>
        <w:ind w:firstLineChars="0" w:firstLine="420"/>
        <w:rPr>
          <w:sz w:val="21"/>
          <w:szCs w:val="21"/>
        </w:rPr>
      </w:pPr>
      <w:r w:rsidRPr="000E5206">
        <w:rPr>
          <w:sz w:val="21"/>
          <w:szCs w:val="21"/>
        </w:rPr>
        <w:t>The authors would like to thank the School of Mechanical Engineering, Shanghai Institute of Technology, for providing the computational</w:t>
      </w:r>
    </w:p>
    <w:p w14:paraId="53A75AC1" w14:textId="15C94D7E" w:rsidR="000E5206" w:rsidRPr="000E5206" w:rsidRDefault="000E5206" w:rsidP="000E5206">
      <w:pPr>
        <w:spacing w:line="276" w:lineRule="auto"/>
        <w:ind w:firstLineChars="0" w:firstLine="0"/>
        <w:rPr>
          <w:sz w:val="21"/>
          <w:szCs w:val="21"/>
        </w:rPr>
      </w:pPr>
      <w:r w:rsidRPr="000E5206">
        <w:rPr>
          <w:sz w:val="21"/>
          <w:szCs w:val="21"/>
        </w:rPr>
        <w:t>resources.</w:t>
      </w:r>
    </w:p>
    <w:p w14:paraId="72C46F48" w14:textId="77777777" w:rsidR="000E5206" w:rsidRPr="00660C64" w:rsidRDefault="000E5206" w:rsidP="000E5206">
      <w:pPr>
        <w:ind w:firstLineChars="0" w:firstLine="0"/>
      </w:pPr>
      <w:r w:rsidRPr="00660C64">
        <w:rPr>
          <w:b/>
          <w:bCs/>
        </w:rPr>
        <w:t>AI disclosure</w:t>
      </w:r>
    </w:p>
    <w:p w14:paraId="3DFFE7EA" w14:textId="6C3B9305" w:rsidR="000E5206" w:rsidRPr="000E5206" w:rsidRDefault="000E5206" w:rsidP="000E5206">
      <w:pPr>
        <w:ind w:firstLineChars="0" w:firstLine="420"/>
      </w:pPr>
      <w:r w:rsidRPr="000E5206">
        <w:t>During the preparation of this manuscript, the authors used</w:t>
      </w:r>
      <w:r>
        <w:rPr>
          <w:rFonts w:hint="eastAsia"/>
        </w:rPr>
        <w:t xml:space="preserve"> </w:t>
      </w:r>
      <w:r w:rsidRPr="000E5206">
        <w:t>GitHub Copilot as a translation aid to translate the original Chinese draft into English.</w:t>
      </w:r>
      <w:r>
        <w:rPr>
          <w:rFonts w:hint="eastAsia"/>
        </w:rPr>
        <w:t xml:space="preserve"> </w:t>
      </w:r>
      <w:r w:rsidRPr="000E5206">
        <w:t>All AI-assisted output was carefully reviewed and edited by the authors, who take full</w:t>
      </w:r>
      <w:r>
        <w:rPr>
          <w:rFonts w:hint="eastAsia"/>
        </w:rPr>
        <w:t xml:space="preserve"> </w:t>
      </w:r>
      <w:r w:rsidRPr="000E5206">
        <w:t>responsibility for the accuracy, scientific integrity, and originality of the manuscript.</w:t>
      </w:r>
    </w:p>
    <w:p w14:paraId="1D70C55D" w14:textId="77777777" w:rsidR="000E5206" w:rsidRPr="00660C64" w:rsidRDefault="000E5206" w:rsidP="000E5206">
      <w:pPr>
        <w:ind w:firstLineChars="0" w:firstLine="0"/>
        <w:rPr>
          <w:b/>
          <w:bCs/>
        </w:rPr>
      </w:pPr>
      <w:r w:rsidRPr="00660C64">
        <w:rPr>
          <w:b/>
          <w:bCs/>
        </w:rPr>
        <w:t>Declarations</w:t>
      </w:r>
    </w:p>
    <w:p w14:paraId="79801874" w14:textId="58E3E787" w:rsidR="000E5206" w:rsidRPr="000E5206" w:rsidRDefault="000E5206" w:rsidP="00821229">
      <w:pPr>
        <w:ind w:firstLineChars="0" w:firstLine="420"/>
      </w:pPr>
      <w:r w:rsidRPr="000E5206">
        <w:t>Author contributions: Xingyu Guo conceived the algorithm, conducted the simulation experiments, and drafted the manuscript. Yan Wu supervised the research and</w:t>
      </w:r>
      <w:r w:rsidR="00821229">
        <w:rPr>
          <w:rFonts w:hint="eastAsia"/>
        </w:rPr>
        <w:t xml:space="preserve"> </w:t>
      </w:r>
      <w:r w:rsidRPr="000E5206">
        <w:t>provided guidance on the overall manuscript. Muchun Fan and Feng Hong provided</w:t>
      </w:r>
      <w:r w:rsidR="00821229">
        <w:rPr>
          <w:rFonts w:hint="eastAsia"/>
        </w:rPr>
        <w:t xml:space="preserve"> </w:t>
      </w:r>
      <w:r w:rsidRPr="000E5206">
        <w:t>technical support during implementation. Hongyu Gao and Jianyu Zheng contributed</w:t>
      </w:r>
      <w:r w:rsidR="00821229">
        <w:rPr>
          <w:rFonts w:hint="eastAsia"/>
        </w:rPr>
        <w:t xml:space="preserve"> </w:t>
      </w:r>
      <w:r w:rsidRPr="000E5206">
        <w:t>to manuscript revision and provided valuable comments. All authors contributed to</w:t>
      </w:r>
      <w:r w:rsidR="00821229">
        <w:rPr>
          <w:rFonts w:hint="eastAsia"/>
        </w:rPr>
        <w:t xml:space="preserve"> </w:t>
      </w:r>
      <w:r w:rsidRPr="000E5206">
        <w:t>the conception and design of the study, and all authors read and approved the final</w:t>
      </w:r>
      <w:r w:rsidR="00821229">
        <w:rPr>
          <w:rFonts w:hint="eastAsia"/>
        </w:rPr>
        <w:t xml:space="preserve"> </w:t>
      </w:r>
      <w:r w:rsidRPr="000E5206">
        <w:t>manuscript.</w:t>
      </w:r>
    </w:p>
    <w:p w14:paraId="5E43B186" w14:textId="65FE4B7A" w:rsidR="00821229" w:rsidRPr="00660C64" w:rsidRDefault="000E5206" w:rsidP="000E5206">
      <w:pPr>
        <w:ind w:firstLineChars="0" w:firstLine="0"/>
      </w:pPr>
      <w:r w:rsidRPr="00660C64">
        <w:rPr>
          <w:b/>
          <w:bCs/>
        </w:rPr>
        <w:t>Funding</w:t>
      </w:r>
    </w:p>
    <w:p w14:paraId="560BDE60" w14:textId="5E339402" w:rsidR="000E5206" w:rsidRPr="000E5206" w:rsidRDefault="000E5206" w:rsidP="00821229">
      <w:pPr>
        <w:ind w:firstLineChars="0" w:firstLine="420"/>
      </w:pPr>
      <w:r w:rsidRPr="000E5206">
        <w:lastRenderedPageBreak/>
        <w:t>This research received no specific grant from any funding agency,</w:t>
      </w:r>
      <w:r w:rsidR="00821229">
        <w:rPr>
          <w:rFonts w:hint="eastAsia"/>
        </w:rPr>
        <w:t xml:space="preserve"> </w:t>
      </w:r>
      <w:r w:rsidRPr="000E5206">
        <w:t>commercial, or not-for-profit sectors.</w:t>
      </w:r>
    </w:p>
    <w:p w14:paraId="5048AF00" w14:textId="77777777" w:rsidR="00821229" w:rsidRPr="00660C64" w:rsidRDefault="000E5206" w:rsidP="000E5206">
      <w:pPr>
        <w:ind w:firstLineChars="0" w:firstLine="0"/>
      </w:pPr>
      <w:r w:rsidRPr="00660C64">
        <w:rPr>
          <w:b/>
          <w:bCs/>
        </w:rPr>
        <w:t>Competing interests</w:t>
      </w:r>
    </w:p>
    <w:p w14:paraId="205EDF0B" w14:textId="7A0FEECA" w:rsidR="000E5206" w:rsidRPr="000E5206" w:rsidRDefault="000E5206" w:rsidP="00821229">
      <w:pPr>
        <w:ind w:firstLineChars="0" w:firstLine="420"/>
      </w:pPr>
      <w:r w:rsidRPr="000E5206">
        <w:t>The authors declare no competing interests.</w:t>
      </w:r>
    </w:p>
    <w:p w14:paraId="73246FE5" w14:textId="77777777" w:rsidR="00821229" w:rsidRPr="00660C64" w:rsidRDefault="000E5206" w:rsidP="000E5206">
      <w:pPr>
        <w:ind w:firstLineChars="0" w:firstLine="0"/>
        <w:rPr>
          <w:b/>
          <w:bCs/>
        </w:rPr>
      </w:pPr>
      <w:r w:rsidRPr="00660C64">
        <w:rPr>
          <w:b/>
          <w:bCs/>
        </w:rPr>
        <w:t>Ethics approval</w:t>
      </w:r>
    </w:p>
    <w:p w14:paraId="729F7E7D" w14:textId="19948E51" w:rsidR="000E5206" w:rsidRPr="000E5206" w:rsidRDefault="000E5206" w:rsidP="00821229">
      <w:pPr>
        <w:ind w:firstLineChars="0" w:firstLine="420"/>
      </w:pPr>
      <w:r w:rsidRPr="000E5206">
        <w:t>Not applicable.</w:t>
      </w:r>
    </w:p>
    <w:p w14:paraId="14AABFA4" w14:textId="77777777" w:rsidR="00821229" w:rsidRPr="00660C64" w:rsidRDefault="000E5206" w:rsidP="000E5206">
      <w:pPr>
        <w:ind w:firstLineChars="0" w:firstLine="0"/>
        <w:rPr>
          <w:b/>
          <w:bCs/>
        </w:rPr>
      </w:pPr>
      <w:r w:rsidRPr="00660C64">
        <w:rPr>
          <w:b/>
          <w:bCs/>
        </w:rPr>
        <w:t>Consent to participate</w:t>
      </w:r>
    </w:p>
    <w:p w14:paraId="6BC464EA" w14:textId="1BB89EA4" w:rsidR="000E5206" w:rsidRPr="000E5206" w:rsidRDefault="000E5206" w:rsidP="00821229">
      <w:pPr>
        <w:ind w:firstLineChars="0" w:firstLine="420"/>
      </w:pPr>
      <w:r w:rsidRPr="000E5206">
        <w:t>Not applicable.</w:t>
      </w:r>
    </w:p>
    <w:p w14:paraId="434A33CB" w14:textId="77777777" w:rsidR="00821229" w:rsidRPr="00660C64" w:rsidRDefault="000E5206" w:rsidP="000E5206">
      <w:pPr>
        <w:ind w:firstLineChars="0" w:firstLine="0"/>
      </w:pPr>
      <w:r w:rsidRPr="00660C64">
        <w:rPr>
          <w:b/>
          <w:bCs/>
        </w:rPr>
        <w:t>Consent for publication</w:t>
      </w:r>
    </w:p>
    <w:p w14:paraId="5099CE18" w14:textId="494257C0" w:rsidR="000E5206" w:rsidRPr="000E5206" w:rsidRDefault="000E5206" w:rsidP="00821229">
      <w:pPr>
        <w:ind w:firstLineChars="0" w:firstLine="420"/>
      </w:pPr>
      <w:r w:rsidRPr="000E5206">
        <w:t>All authors have approved the manuscript and agree</w:t>
      </w:r>
      <w:r w:rsidR="00821229">
        <w:rPr>
          <w:rFonts w:hint="eastAsia"/>
        </w:rPr>
        <w:t xml:space="preserve"> </w:t>
      </w:r>
      <w:r w:rsidRPr="000E5206">
        <w:t>to its submission for publication.</w:t>
      </w:r>
    </w:p>
    <w:p w14:paraId="7FEE64D0" w14:textId="77777777" w:rsidR="00821229" w:rsidRPr="00660C64" w:rsidRDefault="000E5206" w:rsidP="000E5206">
      <w:pPr>
        <w:ind w:firstLineChars="0" w:firstLine="0"/>
        <w:rPr>
          <w:b/>
          <w:bCs/>
        </w:rPr>
      </w:pPr>
      <w:r w:rsidRPr="00660C64">
        <w:rPr>
          <w:b/>
          <w:bCs/>
        </w:rPr>
        <w:t>Data availability</w:t>
      </w:r>
    </w:p>
    <w:p w14:paraId="69AC7E70" w14:textId="1653570E" w:rsidR="000E5206" w:rsidRPr="000E5206" w:rsidRDefault="000E5206" w:rsidP="00821229">
      <w:pPr>
        <w:ind w:firstLineChars="0" w:firstLine="420"/>
      </w:pPr>
      <w:r w:rsidRPr="000E5206">
        <w:t>The data that support the findings of this study are available</w:t>
      </w:r>
      <w:r w:rsidR="00821229">
        <w:rPr>
          <w:rFonts w:hint="eastAsia"/>
        </w:rPr>
        <w:t xml:space="preserve"> </w:t>
      </w:r>
      <w:r w:rsidRPr="000E5206">
        <w:t>from the corresponding author upon reasonable request.</w:t>
      </w:r>
    </w:p>
    <w:p w14:paraId="05A48AA8" w14:textId="77777777" w:rsidR="00821229" w:rsidRPr="00660C64" w:rsidRDefault="000E5206" w:rsidP="000E5206">
      <w:pPr>
        <w:ind w:firstLineChars="0" w:firstLine="0"/>
        <w:rPr>
          <w:b/>
          <w:bCs/>
        </w:rPr>
      </w:pPr>
      <w:r w:rsidRPr="00660C64">
        <w:rPr>
          <w:b/>
          <w:bCs/>
        </w:rPr>
        <w:t>Code availability</w:t>
      </w:r>
    </w:p>
    <w:p w14:paraId="5D93D6E8" w14:textId="73E795E6" w:rsidR="000E5206" w:rsidRPr="003B495A" w:rsidRDefault="000E5206" w:rsidP="00821229">
      <w:pPr>
        <w:ind w:firstLineChars="0" w:firstLine="420"/>
      </w:pPr>
      <w:r w:rsidRPr="000E5206">
        <w:t>The code used in this study is available from the corresponding</w:t>
      </w:r>
      <w:r w:rsidR="00821229">
        <w:rPr>
          <w:rFonts w:hint="eastAsia"/>
        </w:rPr>
        <w:t xml:space="preserve"> </w:t>
      </w:r>
      <w:r w:rsidRPr="000E5206">
        <w:t>author upon reasonable request.</w:t>
      </w:r>
    </w:p>
    <w:p w14:paraId="5BB41D3D" w14:textId="742B5EA6" w:rsidR="00A8188F" w:rsidRPr="00660C64" w:rsidRDefault="00000000" w:rsidP="00334202">
      <w:pPr>
        <w:spacing w:line="276" w:lineRule="auto"/>
        <w:ind w:firstLineChars="0" w:firstLine="0"/>
        <w:rPr>
          <w:b/>
          <w:bCs/>
          <w:sz w:val="28"/>
          <w:szCs w:val="24"/>
        </w:rPr>
      </w:pPr>
      <w:r w:rsidRPr="00660C64">
        <w:rPr>
          <w:rFonts w:hint="eastAsia"/>
          <w:b/>
          <w:bCs/>
          <w:sz w:val="28"/>
          <w:szCs w:val="24"/>
        </w:rPr>
        <w:t>References</w:t>
      </w:r>
    </w:p>
    <w:p w14:paraId="3F928024" w14:textId="56A9E5A7" w:rsidR="00A8188F" w:rsidRPr="009D28AF" w:rsidRDefault="009D28AF" w:rsidP="009D28AF">
      <w:pPr>
        <w:pStyle w:val="af3"/>
        <w:numPr>
          <w:ilvl w:val="0"/>
          <w:numId w:val="6"/>
        </w:numPr>
        <w:wordWrap w:val="0"/>
        <w:spacing w:line="240" w:lineRule="auto"/>
        <w:ind w:left="442" w:firstLineChars="0" w:hanging="442"/>
        <w:rPr>
          <w:sz w:val="21"/>
          <w:szCs w:val="21"/>
        </w:rPr>
      </w:pPr>
      <w:bookmarkStart w:id="9" w:name="_Ref10960"/>
      <w:bookmarkStart w:id="10" w:name="_Hlk136284197"/>
      <w:bookmarkStart w:id="11" w:name="_Ref134909756"/>
      <w:bookmarkStart w:id="12" w:name="_Ref17121"/>
      <w:r w:rsidRPr="009D28AF">
        <w:rPr>
          <w:sz w:val="21"/>
          <w:szCs w:val="21"/>
        </w:rPr>
        <w:t>Zhong, R.Y., Xu, X., Klotz, E., Newman, S.T.: Intelligent manufacturing in the</w:t>
      </w:r>
      <w:r>
        <w:rPr>
          <w:rFonts w:hint="eastAsia"/>
          <w:sz w:val="21"/>
          <w:szCs w:val="21"/>
        </w:rPr>
        <w:t xml:space="preserve"> </w:t>
      </w:r>
      <w:r w:rsidRPr="009D28AF">
        <w:rPr>
          <w:sz w:val="21"/>
          <w:szCs w:val="21"/>
        </w:rPr>
        <w:t>context of industry 4.0: a review. Engineering 3(5), 616–630 (2017)</w:t>
      </w:r>
      <w:bookmarkStart w:id="13" w:name="_Ref134909791"/>
      <w:bookmarkStart w:id="14" w:name="_Ref32685"/>
      <w:bookmarkStart w:id="15" w:name="_Ref14496"/>
      <w:bookmarkEnd w:id="9"/>
      <w:bookmarkEnd w:id="10"/>
      <w:bookmarkEnd w:id="11"/>
      <w:bookmarkEnd w:id="12"/>
    </w:p>
    <w:bookmarkEnd w:id="13"/>
    <w:bookmarkEnd w:id="14"/>
    <w:bookmarkEnd w:id="15"/>
    <w:p w14:paraId="4F07CAE5" w14:textId="1E384C71" w:rsidR="009D28AF" w:rsidRDefault="009D28AF" w:rsidP="009D28AF">
      <w:pPr>
        <w:pStyle w:val="af3"/>
        <w:numPr>
          <w:ilvl w:val="0"/>
          <w:numId w:val="6"/>
        </w:numPr>
        <w:wordWrap w:val="0"/>
        <w:spacing w:line="240" w:lineRule="auto"/>
        <w:ind w:left="442" w:firstLineChars="0" w:hanging="442"/>
        <w:rPr>
          <w:sz w:val="21"/>
          <w:szCs w:val="21"/>
        </w:rPr>
      </w:pPr>
      <w:r w:rsidRPr="009D28AF">
        <w:rPr>
          <w:sz w:val="21"/>
          <w:szCs w:val="21"/>
        </w:rPr>
        <w:t>Wirtz, J., Patterson, P.G., Kunz, W.H., Gruber, T., Lu, V.N., Paluch, S., Martins, A.: Brave new world: service robots in the frontline. Journal of service</w:t>
      </w:r>
      <w:r>
        <w:rPr>
          <w:rFonts w:hint="eastAsia"/>
          <w:sz w:val="21"/>
          <w:szCs w:val="21"/>
        </w:rPr>
        <w:t xml:space="preserve"> </w:t>
      </w:r>
      <w:r w:rsidRPr="009D28AF">
        <w:rPr>
          <w:sz w:val="21"/>
          <w:szCs w:val="21"/>
        </w:rPr>
        <w:t>management 29(5), 907–931 (2018)</w:t>
      </w:r>
    </w:p>
    <w:p w14:paraId="5D11E6BE" w14:textId="7C100034" w:rsidR="009D28AF" w:rsidRDefault="009D28AF" w:rsidP="009D28AF">
      <w:pPr>
        <w:pStyle w:val="af3"/>
        <w:numPr>
          <w:ilvl w:val="0"/>
          <w:numId w:val="6"/>
        </w:numPr>
        <w:wordWrap w:val="0"/>
        <w:spacing w:line="240" w:lineRule="auto"/>
        <w:ind w:left="442" w:firstLineChars="0" w:hanging="442"/>
        <w:rPr>
          <w:sz w:val="21"/>
          <w:szCs w:val="21"/>
        </w:rPr>
      </w:pPr>
      <w:bookmarkStart w:id="16" w:name="_Ref236080944"/>
      <w:r w:rsidRPr="009D28AF">
        <w:rPr>
          <w:sz w:val="21"/>
          <w:szCs w:val="21"/>
        </w:rPr>
        <w:t>Mac, T.T., Copot, C., Tran, D.T., De Keyser, R.: Heuristic approaches in robot</w:t>
      </w:r>
      <w:r>
        <w:rPr>
          <w:rFonts w:hint="eastAsia"/>
          <w:sz w:val="21"/>
          <w:szCs w:val="21"/>
        </w:rPr>
        <w:t xml:space="preserve"> </w:t>
      </w:r>
      <w:r w:rsidRPr="009D28AF">
        <w:rPr>
          <w:sz w:val="21"/>
          <w:szCs w:val="21"/>
        </w:rPr>
        <w:t>path planning: A survey. Robotics and Autonomous Systems 86, 13–28 (2016)</w:t>
      </w:r>
      <w:bookmarkEnd w:id="16"/>
    </w:p>
    <w:p w14:paraId="2238FD76" w14:textId="14E2BBA7" w:rsidR="00E76737" w:rsidRDefault="00E76737" w:rsidP="00E76737">
      <w:pPr>
        <w:pStyle w:val="af3"/>
        <w:numPr>
          <w:ilvl w:val="0"/>
          <w:numId w:val="6"/>
        </w:numPr>
        <w:wordWrap w:val="0"/>
        <w:spacing w:line="240" w:lineRule="auto"/>
        <w:ind w:left="442" w:firstLineChars="0" w:hanging="442"/>
        <w:rPr>
          <w:sz w:val="21"/>
          <w:szCs w:val="21"/>
        </w:rPr>
      </w:pPr>
      <w:bookmarkStart w:id="17" w:name="_Ref236080987"/>
      <w:r w:rsidRPr="00E76737">
        <w:rPr>
          <w:sz w:val="21"/>
          <w:szCs w:val="21"/>
        </w:rPr>
        <w:t>Ajoudani, A., Zanchettin, A.M., Ivaldi, S., Albu-Sch¨affer, A., Kosuge, K., Khatib,</w:t>
      </w:r>
      <w:r>
        <w:rPr>
          <w:rFonts w:hint="eastAsia"/>
          <w:sz w:val="21"/>
          <w:szCs w:val="21"/>
        </w:rPr>
        <w:t xml:space="preserve"> </w:t>
      </w:r>
      <w:r w:rsidRPr="00E76737">
        <w:rPr>
          <w:sz w:val="21"/>
          <w:szCs w:val="21"/>
        </w:rPr>
        <w:t>O.: Progress and prospects of the human–robot collaboration. Autonomous robots</w:t>
      </w:r>
      <w:r w:rsidRPr="00E76737">
        <w:rPr>
          <w:rFonts w:hint="eastAsia"/>
          <w:sz w:val="21"/>
          <w:szCs w:val="21"/>
        </w:rPr>
        <w:t xml:space="preserve"> </w:t>
      </w:r>
      <w:r w:rsidRPr="00E76737">
        <w:rPr>
          <w:sz w:val="21"/>
          <w:szCs w:val="21"/>
        </w:rPr>
        <w:t>42(5), 957–975 (2018)</w:t>
      </w:r>
      <w:bookmarkEnd w:id="17"/>
    </w:p>
    <w:p w14:paraId="635F409E" w14:textId="5A91BEA1" w:rsidR="00E76737" w:rsidRDefault="00E76737" w:rsidP="00E76737">
      <w:pPr>
        <w:pStyle w:val="af3"/>
        <w:numPr>
          <w:ilvl w:val="0"/>
          <w:numId w:val="6"/>
        </w:numPr>
        <w:wordWrap w:val="0"/>
        <w:spacing w:line="240" w:lineRule="auto"/>
        <w:ind w:left="442" w:firstLineChars="0" w:hanging="442"/>
        <w:rPr>
          <w:sz w:val="21"/>
          <w:szCs w:val="21"/>
        </w:rPr>
      </w:pPr>
      <w:bookmarkStart w:id="18" w:name="_Ref236080988"/>
      <w:r w:rsidRPr="00E76737">
        <w:rPr>
          <w:sz w:val="21"/>
          <w:szCs w:val="21"/>
        </w:rPr>
        <w:t>Villani, V., Pini, F., Leali, F., Secchi, C.: Survey on human–robot collaboration</w:t>
      </w:r>
      <w:r>
        <w:rPr>
          <w:rFonts w:hint="eastAsia"/>
          <w:sz w:val="21"/>
          <w:szCs w:val="21"/>
        </w:rPr>
        <w:t xml:space="preserve"> </w:t>
      </w:r>
      <w:r w:rsidRPr="00E76737">
        <w:rPr>
          <w:sz w:val="21"/>
          <w:szCs w:val="21"/>
        </w:rPr>
        <w:t>in industrial settings: Safety, intuitive interfaces and applications. Mechatronics</w:t>
      </w:r>
      <w:r>
        <w:rPr>
          <w:rFonts w:hint="eastAsia"/>
          <w:sz w:val="21"/>
          <w:szCs w:val="21"/>
        </w:rPr>
        <w:t xml:space="preserve"> </w:t>
      </w:r>
      <w:r w:rsidRPr="00E76737">
        <w:rPr>
          <w:sz w:val="21"/>
          <w:szCs w:val="21"/>
        </w:rPr>
        <w:t>55, 248–266 (2018)</w:t>
      </w:r>
      <w:bookmarkEnd w:id="18"/>
    </w:p>
    <w:p w14:paraId="6BB1AFB0" w14:textId="5F300261" w:rsidR="00E76737" w:rsidRDefault="00E76737" w:rsidP="00E76737">
      <w:pPr>
        <w:pStyle w:val="af3"/>
        <w:numPr>
          <w:ilvl w:val="0"/>
          <w:numId w:val="6"/>
        </w:numPr>
        <w:wordWrap w:val="0"/>
        <w:spacing w:line="240" w:lineRule="auto"/>
        <w:ind w:left="442" w:firstLineChars="0" w:hanging="442"/>
        <w:rPr>
          <w:sz w:val="21"/>
          <w:szCs w:val="21"/>
        </w:rPr>
      </w:pPr>
      <w:bookmarkStart w:id="19" w:name="_Ref236081121"/>
      <w:r w:rsidRPr="00E76737">
        <w:rPr>
          <w:sz w:val="21"/>
          <w:szCs w:val="21"/>
        </w:rPr>
        <w:t>LaValle, S.M.: Planning Algorithms. Cambridge university press, Cambridge</w:t>
      </w:r>
      <w:r>
        <w:rPr>
          <w:rFonts w:hint="eastAsia"/>
          <w:sz w:val="21"/>
          <w:szCs w:val="21"/>
        </w:rPr>
        <w:t xml:space="preserve"> </w:t>
      </w:r>
      <w:r w:rsidRPr="00E76737">
        <w:rPr>
          <w:sz w:val="21"/>
          <w:szCs w:val="21"/>
        </w:rPr>
        <w:t>(2006)</w:t>
      </w:r>
      <w:bookmarkEnd w:id="19"/>
    </w:p>
    <w:p w14:paraId="30C0BB5C" w14:textId="7B42964B" w:rsidR="00E76737" w:rsidRDefault="00E76737" w:rsidP="00E76737">
      <w:pPr>
        <w:pStyle w:val="af3"/>
        <w:numPr>
          <w:ilvl w:val="0"/>
          <w:numId w:val="6"/>
        </w:numPr>
        <w:wordWrap w:val="0"/>
        <w:spacing w:line="240" w:lineRule="auto"/>
        <w:ind w:left="442" w:firstLineChars="0" w:hanging="442"/>
        <w:rPr>
          <w:sz w:val="21"/>
          <w:szCs w:val="21"/>
        </w:rPr>
      </w:pPr>
      <w:bookmarkStart w:id="20" w:name="_Ref236081123"/>
      <w:r w:rsidRPr="00E76737">
        <w:rPr>
          <w:sz w:val="21"/>
          <w:szCs w:val="21"/>
        </w:rPr>
        <w:t>Latombe, J.-C.: Robot Motion Planning vol. 124. Springer, New York (2012)</w:t>
      </w:r>
      <w:bookmarkEnd w:id="20"/>
    </w:p>
    <w:p w14:paraId="623F9A01" w14:textId="247F2063" w:rsidR="00E76737" w:rsidRDefault="00E76737" w:rsidP="00E76737">
      <w:pPr>
        <w:pStyle w:val="af3"/>
        <w:numPr>
          <w:ilvl w:val="0"/>
          <w:numId w:val="6"/>
        </w:numPr>
        <w:wordWrap w:val="0"/>
        <w:spacing w:line="240" w:lineRule="auto"/>
        <w:ind w:left="442" w:firstLineChars="0" w:hanging="442"/>
        <w:rPr>
          <w:sz w:val="21"/>
          <w:szCs w:val="21"/>
        </w:rPr>
      </w:pPr>
      <w:bookmarkStart w:id="21" w:name="_Ref236081136"/>
      <w:r w:rsidRPr="00E76737">
        <w:rPr>
          <w:sz w:val="21"/>
          <w:szCs w:val="21"/>
        </w:rPr>
        <w:t>Kingston, Z., Moll, M., Kavraki, L.E.: Sampling-based methods for motion</w:t>
      </w:r>
      <w:r>
        <w:rPr>
          <w:rFonts w:hint="eastAsia"/>
          <w:sz w:val="21"/>
          <w:szCs w:val="21"/>
        </w:rPr>
        <w:t xml:space="preserve"> </w:t>
      </w:r>
      <w:r w:rsidRPr="00E76737">
        <w:rPr>
          <w:sz w:val="21"/>
          <w:szCs w:val="21"/>
        </w:rPr>
        <w:t>planning with constraints. Annual review of control, robotics, and autonomous</w:t>
      </w:r>
      <w:r>
        <w:rPr>
          <w:rFonts w:hint="eastAsia"/>
          <w:sz w:val="21"/>
          <w:szCs w:val="21"/>
        </w:rPr>
        <w:t xml:space="preserve"> </w:t>
      </w:r>
      <w:r w:rsidRPr="00E76737">
        <w:rPr>
          <w:sz w:val="21"/>
          <w:szCs w:val="21"/>
        </w:rPr>
        <w:t>systems 1(1), 159–185 (2018)</w:t>
      </w:r>
      <w:bookmarkEnd w:id="21"/>
    </w:p>
    <w:p w14:paraId="7225E932" w14:textId="52E20645" w:rsidR="00E76737" w:rsidRDefault="00E76737" w:rsidP="00E76737">
      <w:pPr>
        <w:pStyle w:val="af3"/>
        <w:numPr>
          <w:ilvl w:val="0"/>
          <w:numId w:val="6"/>
        </w:numPr>
        <w:wordWrap w:val="0"/>
        <w:spacing w:line="240" w:lineRule="auto"/>
        <w:ind w:left="442" w:firstLineChars="0" w:hanging="442"/>
        <w:rPr>
          <w:sz w:val="21"/>
          <w:szCs w:val="21"/>
        </w:rPr>
      </w:pPr>
      <w:bookmarkStart w:id="22" w:name="_Ref236081147"/>
      <w:r w:rsidRPr="00E76737">
        <w:rPr>
          <w:sz w:val="21"/>
          <w:szCs w:val="21"/>
        </w:rPr>
        <w:t>Mohanan, M., Salgoankar, A.: A survey of robotic motion planning in dynamic</w:t>
      </w:r>
      <w:r>
        <w:rPr>
          <w:rFonts w:hint="eastAsia"/>
          <w:sz w:val="21"/>
          <w:szCs w:val="21"/>
        </w:rPr>
        <w:t xml:space="preserve"> </w:t>
      </w:r>
      <w:r w:rsidRPr="00E76737">
        <w:rPr>
          <w:sz w:val="21"/>
          <w:szCs w:val="21"/>
        </w:rPr>
        <w:t>environments. Robotics and Autonomous Systems 100, 171–185 (2018)</w:t>
      </w:r>
      <w:bookmarkEnd w:id="22"/>
    </w:p>
    <w:p w14:paraId="0FC08393" w14:textId="452CBA06" w:rsidR="00E76737" w:rsidRPr="00E76737" w:rsidRDefault="00E76737" w:rsidP="00E76737">
      <w:pPr>
        <w:pStyle w:val="af3"/>
        <w:numPr>
          <w:ilvl w:val="0"/>
          <w:numId w:val="6"/>
        </w:numPr>
        <w:wordWrap w:val="0"/>
        <w:spacing w:line="240" w:lineRule="auto"/>
        <w:ind w:left="442" w:firstLineChars="0" w:hanging="442"/>
        <w:rPr>
          <w:sz w:val="21"/>
          <w:szCs w:val="21"/>
        </w:rPr>
      </w:pPr>
      <w:bookmarkStart w:id="23" w:name="_Ref236081148"/>
      <w:r w:rsidRPr="00E76737">
        <w:rPr>
          <w:sz w:val="21"/>
          <w:szCs w:val="21"/>
        </w:rPr>
        <w:t>Aggarwal, S., Kumar, N.: Path planning techniques for unmanned aerial vehicles:</w:t>
      </w:r>
      <w:r>
        <w:rPr>
          <w:rFonts w:hint="eastAsia"/>
          <w:sz w:val="21"/>
          <w:szCs w:val="21"/>
        </w:rPr>
        <w:t xml:space="preserve"> </w:t>
      </w:r>
      <w:r w:rsidRPr="00E76737">
        <w:rPr>
          <w:sz w:val="21"/>
          <w:szCs w:val="21"/>
        </w:rPr>
        <w:t>A r</w:t>
      </w:r>
      <w:r w:rsidRPr="00E76737">
        <w:rPr>
          <w:sz w:val="21"/>
          <w:szCs w:val="21"/>
        </w:rPr>
        <w:lastRenderedPageBreak/>
        <w:t>eview, solutions, and challenges. Computer communications 149, 270–299</w:t>
      </w:r>
      <w:r>
        <w:rPr>
          <w:rFonts w:hint="eastAsia"/>
          <w:sz w:val="21"/>
          <w:szCs w:val="21"/>
        </w:rPr>
        <w:t xml:space="preserve"> </w:t>
      </w:r>
      <w:r w:rsidRPr="00E76737">
        <w:rPr>
          <w:sz w:val="21"/>
          <w:szCs w:val="21"/>
        </w:rPr>
        <w:t>(2020)</w:t>
      </w:r>
      <w:bookmarkEnd w:id="23"/>
    </w:p>
    <w:p w14:paraId="5C933BE6" w14:textId="42E9B8B3" w:rsidR="00E76737" w:rsidRPr="00E76737" w:rsidRDefault="00E76737" w:rsidP="00E76737">
      <w:pPr>
        <w:pStyle w:val="af3"/>
        <w:numPr>
          <w:ilvl w:val="0"/>
          <w:numId w:val="6"/>
        </w:numPr>
        <w:wordWrap w:val="0"/>
        <w:spacing w:line="240" w:lineRule="auto"/>
        <w:ind w:left="442" w:firstLineChars="0" w:hanging="442"/>
        <w:rPr>
          <w:sz w:val="21"/>
          <w:szCs w:val="21"/>
        </w:rPr>
      </w:pPr>
      <w:bookmarkStart w:id="24" w:name="_Ref236082039"/>
      <w:r w:rsidRPr="00E76737">
        <w:rPr>
          <w:sz w:val="21"/>
          <w:szCs w:val="21"/>
        </w:rPr>
        <w:t>Elbanhawi, M., Simic, M.: Sampling-based robot motion planning: A review. Ieee</w:t>
      </w:r>
      <w:r>
        <w:rPr>
          <w:rFonts w:hint="eastAsia"/>
          <w:sz w:val="21"/>
          <w:szCs w:val="21"/>
        </w:rPr>
        <w:t xml:space="preserve"> </w:t>
      </w:r>
      <w:r w:rsidRPr="00E76737">
        <w:rPr>
          <w:sz w:val="21"/>
          <w:szCs w:val="21"/>
        </w:rPr>
        <w:t>access 2, 56–77 (2014)</w:t>
      </w:r>
      <w:bookmarkEnd w:id="24"/>
    </w:p>
    <w:p w14:paraId="176DBF1F" w14:textId="7873D77A" w:rsidR="00E76737" w:rsidRPr="00E76737" w:rsidRDefault="00E76737" w:rsidP="00E76737">
      <w:pPr>
        <w:pStyle w:val="af3"/>
        <w:numPr>
          <w:ilvl w:val="0"/>
          <w:numId w:val="6"/>
        </w:numPr>
        <w:wordWrap w:val="0"/>
        <w:spacing w:line="240" w:lineRule="auto"/>
        <w:ind w:left="442" w:firstLineChars="0" w:hanging="442"/>
        <w:rPr>
          <w:sz w:val="21"/>
          <w:szCs w:val="21"/>
        </w:rPr>
      </w:pPr>
      <w:bookmarkStart w:id="25" w:name="_Ref236082044"/>
      <w:r w:rsidRPr="00E76737">
        <w:rPr>
          <w:sz w:val="21"/>
          <w:szCs w:val="21"/>
        </w:rPr>
        <w:t>Karaman, S., Frazzoli, E.: Sampling-based algorithms for optimal motion planning. The international journal of robotics research 30(7), 846–894 (2011)</w:t>
      </w:r>
      <w:bookmarkEnd w:id="25"/>
    </w:p>
    <w:p w14:paraId="73B92508" w14:textId="6CDEF4EF" w:rsidR="00E76737" w:rsidRPr="00E76737" w:rsidRDefault="00E76737" w:rsidP="00E76737">
      <w:pPr>
        <w:pStyle w:val="af3"/>
        <w:numPr>
          <w:ilvl w:val="0"/>
          <w:numId w:val="6"/>
        </w:numPr>
        <w:wordWrap w:val="0"/>
        <w:spacing w:line="240" w:lineRule="auto"/>
        <w:ind w:left="442" w:firstLineChars="0" w:hanging="442"/>
        <w:rPr>
          <w:sz w:val="21"/>
          <w:szCs w:val="21"/>
        </w:rPr>
      </w:pPr>
      <w:bookmarkStart w:id="26" w:name="_Ref236082057"/>
      <w:r w:rsidRPr="00E76737">
        <w:rPr>
          <w:sz w:val="21"/>
          <w:szCs w:val="21"/>
        </w:rPr>
        <w:t>LaValle, S.: Rapidly-exploring random trees: A new tool for path planning.</w:t>
      </w:r>
      <w:r>
        <w:rPr>
          <w:rFonts w:hint="eastAsia"/>
          <w:sz w:val="21"/>
          <w:szCs w:val="21"/>
        </w:rPr>
        <w:t xml:space="preserve"> </w:t>
      </w:r>
      <w:r w:rsidRPr="00E76737">
        <w:rPr>
          <w:sz w:val="21"/>
          <w:szCs w:val="21"/>
        </w:rPr>
        <w:t>Research Report 9811 (1998)</w:t>
      </w:r>
      <w:bookmarkEnd w:id="26"/>
    </w:p>
    <w:p w14:paraId="20CE9221" w14:textId="5791338F" w:rsidR="00E76737" w:rsidRPr="00E76737" w:rsidRDefault="00E76737" w:rsidP="00E76737">
      <w:pPr>
        <w:pStyle w:val="af3"/>
        <w:numPr>
          <w:ilvl w:val="0"/>
          <w:numId w:val="6"/>
        </w:numPr>
        <w:wordWrap w:val="0"/>
        <w:spacing w:line="240" w:lineRule="auto"/>
        <w:ind w:left="442" w:firstLineChars="0" w:hanging="442"/>
        <w:rPr>
          <w:sz w:val="21"/>
          <w:szCs w:val="21"/>
        </w:rPr>
      </w:pPr>
      <w:bookmarkStart w:id="27" w:name="_Ref236082058"/>
      <w:r w:rsidRPr="00E76737">
        <w:rPr>
          <w:sz w:val="21"/>
          <w:szCs w:val="21"/>
        </w:rPr>
        <w:t>LaValle, S.M., Kuffner Jr, J.J.: Randomized kinodynamic planning. The international journal of robotics research 20(5), 378–400 (2001)</w:t>
      </w:r>
      <w:bookmarkEnd w:id="27"/>
    </w:p>
    <w:p w14:paraId="543B895F" w14:textId="0F297F2E" w:rsidR="00E76737" w:rsidRPr="00E76737" w:rsidRDefault="00E76737" w:rsidP="00E76737">
      <w:pPr>
        <w:pStyle w:val="af3"/>
        <w:numPr>
          <w:ilvl w:val="0"/>
          <w:numId w:val="6"/>
        </w:numPr>
        <w:wordWrap w:val="0"/>
        <w:spacing w:line="240" w:lineRule="auto"/>
        <w:ind w:left="442" w:firstLineChars="0" w:hanging="442"/>
        <w:rPr>
          <w:sz w:val="21"/>
          <w:szCs w:val="21"/>
        </w:rPr>
      </w:pPr>
      <w:bookmarkStart w:id="28" w:name="_Ref236082078"/>
      <w:r w:rsidRPr="00E76737">
        <w:rPr>
          <w:sz w:val="21"/>
          <w:szCs w:val="21"/>
        </w:rPr>
        <w:t>Kuffner, J.J., LaValle, S.M.: Rrt-connect: An efficient approach to single-query</w:t>
      </w:r>
      <w:r>
        <w:rPr>
          <w:rFonts w:hint="eastAsia"/>
          <w:sz w:val="21"/>
          <w:szCs w:val="21"/>
        </w:rPr>
        <w:t xml:space="preserve"> </w:t>
      </w:r>
      <w:r w:rsidRPr="00E76737">
        <w:rPr>
          <w:sz w:val="21"/>
          <w:szCs w:val="21"/>
        </w:rPr>
        <w:t>path planning. In: Proceedings 2000 ICRA. Millennium Conference. IEEE International Conference on Robotics and Automation. Symposia Proceedings (Cat.No. 00CH37065), vol. 2, pp. 995–1001 (2000). IEEE</w:t>
      </w:r>
      <w:bookmarkEnd w:id="28"/>
    </w:p>
    <w:p w14:paraId="4AF890C0" w14:textId="1274BC16" w:rsidR="00E76737" w:rsidRPr="00E76737" w:rsidRDefault="00E76737" w:rsidP="00E76737">
      <w:pPr>
        <w:pStyle w:val="af3"/>
        <w:numPr>
          <w:ilvl w:val="0"/>
          <w:numId w:val="6"/>
        </w:numPr>
        <w:wordWrap w:val="0"/>
        <w:spacing w:line="240" w:lineRule="auto"/>
        <w:ind w:left="442" w:firstLineChars="0" w:hanging="442"/>
        <w:rPr>
          <w:sz w:val="21"/>
          <w:szCs w:val="21"/>
        </w:rPr>
      </w:pPr>
      <w:bookmarkStart w:id="29" w:name="_Ref236082082"/>
      <w:r w:rsidRPr="00E76737">
        <w:rPr>
          <w:sz w:val="21"/>
          <w:szCs w:val="21"/>
        </w:rPr>
        <w:t>Gammell, J.D., Strub, M.P.: Asymptotically optimal sampling-based motion planning methods. Annual Review of Control, Robotics, and Autonomous Systems</w:t>
      </w:r>
      <w:r>
        <w:rPr>
          <w:rFonts w:hint="eastAsia"/>
          <w:sz w:val="21"/>
          <w:szCs w:val="21"/>
        </w:rPr>
        <w:t xml:space="preserve"> </w:t>
      </w:r>
      <w:r w:rsidRPr="00E76737">
        <w:rPr>
          <w:sz w:val="21"/>
          <w:szCs w:val="21"/>
        </w:rPr>
        <w:t>4(1), 295–318 (2021)</w:t>
      </w:r>
      <w:bookmarkEnd w:id="29"/>
    </w:p>
    <w:p w14:paraId="502BD77A" w14:textId="3CA88B51" w:rsidR="00E76737" w:rsidRPr="00E76737" w:rsidRDefault="00E76737" w:rsidP="00E76737">
      <w:pPr>
        <w:pStyle w:val="af3"/>
        <w:numPr>
          <w:ilvl w:val="0"/>
          <w:numId w:val="6"/>
        </w:numPr>
        <w:wordWrap w:val="0"/>
        <w:spacing w:line="240" w:lineRule="auto"/>
        <w:ind w:left="442" w:firstLineChars="0" w:hanging="442"/>
        <w:rPr>
          <w:sz w:val="21"/>
          <w:szCs w:val="21"/>
        </w:rPr>
      </w:pPr>
      <w:bookmarkStart w:id="30" w:name="_Ref236082103"/>
      <w:r w:rsidRPr="00E76737">
        <w:rPr>
          <w:sz w:val="21"/>
          <w:szCs w:val="21"/>
        </w:rPr>
        <w:t>Qureshi, A.H., Ayaz, Y.: Intelligent bidirectional rapidly-exploring random trees</w:t>
      </w:r>
      <w:r>
        <w:rPr>
          <w:rFonts w:hint="eastAsia"/>
          <w:sz w:val="21"/>
          <w:szCs w:val="21"/>
        </w:rPr>
        <w:t xml:space="preserve"> </w:t>
      </w:r>
      <w:r w:rsidRPr="00E76737">
        <w:rPr>
          <w:sz w:val="21"/>
          <w:szCs w:val="21"/>
        </w:rPr>
        <w:t>for optimal motion planning in complex cluttered environments. Robotics and</w:t>
      </w:r>
      <w:r>
        <w:rPr>
          <w:rFonts w:hint="eastAsia"/>
          <w:sz w:val="21"/>
          <w:szCs w:val="21"/>
        </w:rPr>
        <w:t xml:space="preserve"> </w:t>
      </w:r>
      <w:r w:rsidRPr="00E76737">
        <w:rPr>
          <w:sz w:val="21"/>
          <w:szCs w:val="21"/>
        </w:rPr>
        <w:t>Autonomous Systems 68, 1–11 (2015)</w:t>
      </w:r>
      <w:bookmarkEnd w:id="30"/>
    </w:p>
    <w:p w14:paraId="0437FC43" w14:textId="0EDB15D9" w:rsidR="00E76737" w:rsidRPr="00E76737" w:rsidRDefault="00E76737" w:rsidP="00E76737">
      <w:pPr>
        <w:pStyle w:val="af3"/>
        <w:numPr>
          <w:ilvl w:val="0"/>
          <w:numId w:val="6"/>
        </w:numPr>
        <w:wordWrap w:val="0"/>
        <w:spacing w:line="240" w:lineRule="auto"/>
        <w:ind w:left="442" w:firstLineChars="0" w:hanging="442"/>
        <w:rPr>
          <w:sz w:val="21"/>
          <w:szCs w:val="21"/>
        </w:rPr>
      </w:pPr>
      <w:bookmarkStart w:id="31" w:name="_Ref236082104"/>
      <w:r w:rsidRPr="00E76737">
        <w:rPr>
          <w:sz w:val="21"/>
          <w:szCs w:val="21"/>
        </w:rPr>
        <w:t>Ding, J., Zhou, Y., Huang, X., Song, K., Lu, S., Wang, L.: An improved rrt*</w:t>
      </w:r>
      <w:r>
        <w:rPr>
          <w:rFonts w:hint="eastAsia"/>
          <w:sz w:val="21"/>
          <w:szCs w:val="21"/>
        </w:rPr>
        <w:t xml:space="preserve"> </w:t>
      </w:r>
      <w:r w:rsidRPr="00E76737">
        <w:rPr>
          <w:sz w:val="21"/>
          <w:szCs w:val="21"/>
        </w:rPr>
        <w:t>algorithm for robot path planning based on path expansion heuristic sampling.</w:t>
      </w:r>
      <w:r>
        <w:rPr>
          <w:rFonts w:hint="eastAsia"/>
          <w:sz w:val="21"/>
          <w:szCs w:val="21"/>
        </w:rPr>
        <w:t xml:space="preserve"> </w:t>
      </w:r>
      <w:r w:rsidRPr="00E76737">
        <w:rPr>
          <w:sz w:val="21"/>
          <w:szCs w:val="21"/>
        </w:rPr>
        <w:t>Journal of computational science 67, 101937 (2023)</w:t>
      </w:r>
      <w:bookmarkEnd w:id="31"/>
    </w:p>
    <w:p w14:paraId="50477474" w14:textId="041A612E" w:rsidR="00E76737" w:rsidRDefault="00E76737" w:rsidP="00E76737">
      <w:pPr>
        <w:pStyle w:val="af3"/>
        <w:numPr>
          <w:ilvl w:val="0"/>
          <w:numId w:val="6"/>
        </w:numPr>
        <w:wordWrap w:val="0"/>
        <w:spacing w:line="240" w:lineRule="auto"/>
        <w:ind w:left="442" w:firstLineChars="0" w:hanging="442"/>
        <w:rPr>
          <w:sz w:val="21"/>
          <w:szCs w:val="21"/>
        </w:rPr>
      </w:pPr>
      <w:bookmarkStart w:id="32" w:name="_Ref236082118"/>
      <w:r w:rsidRPr="00E76737">
        <w:rPr>
          <w:sz w:val="21"/>
          <w:szCs w:val="21"/>
        </w:rPr>
        <w:t>Noreen, I., Khan, A., Habib, Z., et al.: Optimal path planning using rrt* based</w:t>
      </w:r>
      <w:r>
        <w:rPr>
          <w:rFonts w:hint="eastAsia"/>
          <w:sz w:val="21"/>
          <w:szCs w:val="21"/>
        </w:rPr>
        <w:t xml:space="preserve"> </w:t>
      </w:r>
      <w:r w:rsidRPr="00E76737">
        <w:rPr>
          <w:sz w:val="21"/>
          <w:szCs w:val="21"/>
        </w:rPr>
        <w:t>approaches: a survey and future directions. International Journal of Advanced</w:t>
      </w:r>
      <w:r>
        <w:rPr>
          <w:rFonts w:hint="eastAsia"/>
          <w:sz w:val="21"/>
          <w:szCs w:val="21"/>
        </w:rPr>
        <w:t xml:space="preserve"> </w:t>
      </w:r>
      <w:r w:rsidRPr="00E76737">
        <w:rPr>
          <w:sz w:val="21"/>
          <w:szCs w:val="21"/>
        </w:rPr>
        <w:t>Computer Science and Applications 7(11), 97–107 (2016)</w:t>
      </w:r>
      <w:bookmarkEnd w:id="32"/>
    </w:p>
    <w:p w14:paraId="68357D44" w14:textId="46653535" w:rsidR="000E5206" w:rsidRPr="000E5206" w:rsidRDefault="000E5206" w:rsidP="000E5206">
      <w:pPr>
        <w:pStyle w:val="af3"/>
        <w:numPr>
          <w:ilvl w:val="0"/>
          <w:numId w:val="6"/>
        </w:numPr>
        <w:wordWrap w:val="0"/>
        <w:spacing w:line="240" w:lineRule="auto"/>
        <w:ind w:left="442" w:firstLineChars="0" w:hanging="442"/>
        <w:rPr>
          <w:sz w:val="21"/>
          <w:szCs w:val="21"/>
        </w:rPr>
      </w:pPr>
      <w:bookmarkStart w:id="33" w:name="_Ref236082126"/>
      <w:r w:rsidRPr="000E5206">
        <w:rPr>
          <w:sz w:val="21"/>
          <w:szCs w:val="21"/>
        </w:rPr>
        <w:t>Li, B., Chen, B.: An adaptive rapidly-exploring random tree. IEEE/CAA Journal</w:t>
      </w:r>
      <w:r>
        <w:rPr>
          <w:rFonts w:hint="eastAsia"/>
          <w:sz w:val="21"/>
          <w:szCs w:val="21"/>
        </w:rPr>
        <w:t xml:space="preserve"> </w:t>
      </w:r>
      <w:r w:rsidRPr="000E5206">
        <w:rPr>
          <w:sz w:val="21"/>
          <w:szCs w:val="21"/>
        </w:rPr>
        <w:t>of Automatica Sinica 9(2), 283–294 (2021)</w:t>
      </w:r>
      <w:bookmarkEnd w:id="33"/>
    </w:p>
    <w:p w14:paraId="0FAC71EE" w14:textId="3FC42AE5" w:rsidR="000E5206" w:rsidRPr="000E5206" w:rsidRDefault="000E5206" w:rsidP="000E5206">
      <w:pPr>
        <w:pStyle w:val="af3"/>
        <w:numPr>
          <w:ilvl w:val="0"/>
          <w:numId w:val="6"/>
        </w:numPr>
        <w:wordWrap w:val="0"/>
        <w:spacing w:line="240" w:lineRule="auto"/>
        <w:ind w:left="442" w:firstLineChars="0" w:hanging="442"/>
        <w:rPr>
          <w:sz w:val="21"/>
          <w:szCs w:val="21"/>
        </w:rPr>
      </w:pPr>
      <w:bookmarkStart w:id="34" w:name="_Ref236082134"/>
      <w:r w:rsidRPr="000E5206">
        <w:rPr>
          <w:sz w:val="21"/>
          <w:szCs w:val="21"/>
        </w:rPr>
        <w:t>Huang, Z., Gao, Y., Guo, J., Qian, C., Chen, Q.: An adaptive bidirectional quick</w:t>
      </w:r>
      <w:r>
        <w:rPr>
          <w:rFonts w:hint="eastAsia"/>
          <w:sz w:val="21"/>
          <w:szCs w:val="21"/>
        </w:rPr>
        <w:t xml:space="preserve"> </w:t>
      </w:r>
      <w:r w:rsidRPr="000E5206">
        <w:rPr>
          <w:sz w:val="21"/>
          <w:szCs w:val="21"/>
        </w:rPr>
        <w:t>optimal rapidly-exploring random tree algorithm for path planning. Engineering</w:t>
      </w:r>
      <w:r>
        <w:rPr>
          <w:rFonts w:hint="eastAsia"/>
          <w:sz w:val="21"/>
          <w:szCs w:val="21"/>
        </w:rPr>
        <w:t xml:space="preserve"> </w:t>
      </w:r>
      <w:r w:rsidRPr="000E5206">
        <w:rPr>
          <w:sz w:val="21"/>
          <w:szCs w:val="21"/>
        </w:rPr>
        <w:t>Applications of Artificial Intelligence 135, 108776 (2024)</w:t>
      </w:r>
      <w:bookmarkEnd w:id="34"/>
    </w:p>
    <w:p w14:paraId="75A935AD" w14:textId="57D96941" w:rsidR="000E5206" w:rsidRPr="000E5206" w:rsidRDefault="000E5206" w:rsidP="000E5206">
      <w:pPr>
        <w:pStyle w:val="af3"/>
        <w:numPr>
          <w:ilvl w:val="0"/>
          <w:numId w:val="6"/>
        </w:numPr>
        <w:wordWrap w:val="0"/>
        <w:spacing w:line="240" w:lineRule="auto"/>
        <w:ind w:left="442" w:firstLineChars="0" w:hanging="442"/>
        <w:rPr>
          <w:sz w:val="21"/>
          <w:szCs w:val="21"/>
        </w:rPr>
      </w:pPr>
      <w:bookmarkStart w:id="35" w:name="_Ref236082148"/>
      <w:r w:rsidRPr="000E5206">
        <w:rPr>
          <w:sz w:val="21"/>
          <w:szCs w:val="21"/>
        </w:rPr>
        <w:t>Tahirovic, A., Ferizbegovic, M.: Rapidly-exploring random vines (rrv) for motion</w:t>
      </w:r>
      <w:r>
        <w:rPr>
          <w:rFonts w:hint="eastAsia"/>
          <w:sz w:val="21"/>
          <w:szCs w:val="21"/>
        </w:rPr>
        <w:t xml:space="preserve"> </w:t>
      </w:r>
      <w:r w:rsidRPr="000E5206">
        <w:rPr>
          <w:sz w:val="21"/>
          <w:szCs w:val="21"/>
        </w:rPr>
        <w:t>planning in configuration spaces with narrow passages. In: 2018 IEEE International Conference on Robotics and Automation (ICRA), pp. 7055–7062 (2018).</w:t>
      </w:r>
      <w:r>
        <w:rPr>
          <w:rFonts w:hint="eastAsia"/>
          <w:sz w:val="21"/>
          <w:szCs w:val="21"/>
        </w:rPr>
        <w:t xml:space="preserve"> </w:t>
      </w:r>
      <w:r w:rsidRPr="000E5206">
        <w:rPr>
          <w:sz w:val="21"/>
          <w:szCs w:val="21"/>
        </w:rPr>
        <w:t>IEEE</w:t>
      </w:r>
      <w:bookmarkEnd w:id="35"/>
    </w:p>
    <w:p w14:paraId="2CCA4CFD" w14:textId="41C97197" w:rsidR="000E5206" w:rsidRPr="000E5206" w:rsidRDefault="000E5206" w:rsidP="000E5206">
      <w:pPr>
        <w:pStyle w:val="af3"/>
        <w:numPr>
          <w:ilvl w:val="0"/>
          <w:numId w:val="6"/>
        </w:numPr>
        <w:wordWrap w:val="0"/>
        <w:spacing w:line="240" w:lineRule="auto"/>
        <w:ind w:left="442" w:firstLineChars="0" w:hanging="442"/>
        <w:rPr>
          <w:sz w:val="21"/>
          <w:szCs w:val="21"/>
        </w:rPr>
      </w:pPr>
      <w:bookmarkStart w:id="36" w:name="_Ref236082190"/>
      <w:r w:rsidRPr="000E5206">
        <w:rPr>
          <w:sz w:val="21"/>
          <w:szCs w:val="21"/>
        </w:rPr>
        <w:t>Gammell, J.D., Srinivasa, S.S., Barfoot, T.D.: Informed rrt*: Optimal samplingbased path planning focused via direct sampling of an admissible ellipsoidal</w:t>
      </w:r>
      <w:r>
        <w:rPr>
          <w:rFonts w:hint="eastAsia"/>
          <w:sz w:val="21"/>
          <w:szCs w:val="21"/>
        </w:rPr>
        <w:t xml:space="preserve"> </w:t>
      </w:r>
      <w:r w:rsidRPr="000E5206">
        <w:rPr>
          <w:sz w:val="21"/>
          <w:szCs w:val="21"/>
        </w:rPr>
        <w:t>heuristic. In: 2014 IEEE/RSJ International Conference on Intelligent Robots and</w:t>
      </w:r>
      <w:r>
        <w:rPr>
          <w:rFonts w:hint="eastAsia"/>
          <w:sz w:val="21"/>
          <w:szCs w:val="21"/>
        </w:rPr>
        <w:t xml:space="preserve"> </w:t>
      </w:r>
      <w:r w:rsidRPr="000E5206">
        <w:rPr>
          <w:sz w:val="21"/>
          <w:szCs w:val="21"/>
        </w:rPr>
        <w:t>Systems, pp. 2997–3004 (2014). IEEE</w:t>
      </w:r>
      <w:bookmarkEnd w:id="36"/>
    </w:p>
    <w:p w14:paraId="39ACF1E7" w14:textId="26AF8F34" w:rsidR="000E5206" w:rsidRPr="000E5206" w:rsidRDefault="000E5206" w:rsidP="000E5206">
      <w:pPr>
        <w:pStyle w:val="af3"/>
        <w:numPr>
          <w:ilvl w:val="0"/>
          <w:numId w:val="6"/>
        </w:numPr>
        <w:wordWrap w:val="0"/>
        <w:spacing w:line="240" w:lineRule="auto"/>
        <w:ind w:left="442" w:firstLineChars="0" w:hanging="442"/>
        <w:rPr>
          <w:sz w:val="21"/>
          <w:szCs w:val="21"/>
        </w:rPr>
      </w:pPr>
      <w:bookmarkStart w:id="37" w:name="_Ref236082197"/>
      <w:r w:rsidRPr="000E5206">
        <w:rPr>
          <w:sz w:val="21"/>
          <w:szCs w:val="21"/>
        </w:rPr>
        <w:t>Gammell, J.D., Barfoot, T.D., Srinivasa, S.S.: Informed sampling for asymptotically optimal path planning. IEEE Transactions on Robotics 34(4), 966–984</w:t>
      </w:r>
      <w:r>
        <w:rPr>
          <w:rFonts w:hint="eastAsia"/>
          <w:sz w:val="21"/>
          <w:szCs w:val="21"/>
        </w:rPr>
        <w:t xml:space="preserve"> </w:t>
      </w:r>
      <w:r w:rsidRPr="000E5206">
        <w:rPr>
          <w:sz w:val="21"/>
          <w:szCs w:val="21"/>
        </w:rPr>
        <w:t>(2018)</w:t>
      </w:r>
      <w:bookmarkEnd w:id="37"/>
    </w:p>
    <w:p w14:paraId="05BF7AE5" w14:textId="6C585AC7" w:rsidR="000E5206" w:rsidRPr="000E5206" w:rsidRDefault="000E5206" w:rsidP="000E5206">
      <w:pPr>
        <w:pStyle w:val="af3"/>
        <w:numPr>
          <w:ilvl w:val="0"/>
          <w:numId w:val="6"/>
        </w:numPr>
        <w:wordWrap w:val="0"/>
        <w:spacing w:line="240" w:lineRule="auto"/>
        <w:ind w:left="442" w:firstLineChars="0" w:hanging="442"/>
        <w:rPr>
          <w:sz w:val="21"/>
          <w:szCs w:val="21"/>
        </w:rPr>
      </w:pPr>
      <w:bookmarkStart w:id="38" w:name="_Ref236082217"/>
      <w:r w:rsidRPr="000E5206">
        <w:rPr>
          <w:sz w:val="21"/>
          <w:szCs w:val="21"/>
        </w:rPr>
        <w:t>Gammell, J.D., Srinivasa, S.S., Barfoot, T.D.: Batch informed trees (bit*):</w:t>
      </w:r>
      <w:r>
        <w:rPr>
          <w:rFonts w:hint="eastAsia"/>
          <w:sz w:val="21"/>
          <w:szCs w:val="21"/>
        </w:rPr>
        <w:t xml:space="preserve"> </w:t>
      </w:r>
      <w:r w:rsidRPr="000E5206">
        <w:rPr>
          <w:sz w:val="21"/>
          <w:szCs w:val="21"/>
        </w:rPr>
        <w:t>Sampling-based optimal planning via the heuristically guided search of implicit</w:t>
      </w:r>
      <w:r>
        <w:rPr>
          <w:rFonts w:hint="eastAsia"/>
          <w:sz w:val="21"/>
          <w:szCs w:val="21"/>
        </w:rPr>
        <w:t xml:space="preserve"> </w:t>
      </w:r>
      <w:r w:rsidRPr="000E5206">
        <w:rPr>
          <w:sz w:val="21"/>
          <w:szCs w:val="21"/>
        </w:rPr>
        <w:t>random geometric graphs. In: 2015 IEEE International Conference on Robotics</w:t>
      </w:r>
      <w:r>
        <w:rPr>
          <w:rFonts w:hint="eastAsia"/>
          <w:sz w:val="21"/>
          <w:szCs w:val="21"/>
        </w:rPr>
        <w:t xml:space="preserve"> </w:t>
      </w:r>
      <w:r w:rsidRPr="000E5206">
        <w:rPr>
          <w:sz w:val="21"/>
          <w:szCs w:val="21"/>
        </w:rPr>
        <w:t>and Automation (ICRA), pp. 3067–3074 (2015). IEEE</w:t>
      </w:r>
      <w:bookmarkEnd w:id="38"/>
    </w:p>
    <w:p w14:paraId="181BE4E9" w14:textId="2ADC7B70" w:rsidR="000E5206" w:rsidRPr="000E5206" w:rsidRDefault="000E5206" w:rsidP="000E5206">
      <w:pPr>
        <w:pStyle w:val="af3"/>
        <w:numPr>
          <w:ilvl w:val="0"/>
          <w:numId w:val="6"/>
        </w:numPr>
        <w:wordWrap w:val="0"/>
        <w:spacing w:line="240" w:lineRule="auto"/>
        <w:ind w:left="442" w:firstLineChars="0" w:hanging="442"/>
        <w:rPr>
          <w:sz w:val="21"/>
          <w:szCs w:val="21"/>
        </w:rPr>
      </w:pPr>
      <w:bookmarkStart w:id="39" w:name="_Ref236082222"/>
      <w:r w:rsidRPr="000E5206">
        <w:rPr>
          <w:sz w:val="21"/>
          <w:szCs w:val="21"/>
        </w:rPr>
        <w:t>Gammell, J.D., Barfoot, T.D., Srinivasa, S.S.: Batch informed trees (bit*):</w:t>
      </w:r>
      <w:r>
        <w:rPr>
          <w:rFonts w:hint="eastAsia"/>
          <w:sz w:val="21"/>
          <w:szCs w:val="21"/>
        </w:rPr>
        <w:t xml:space="preserve"> </w:t>
      </w:r>
      <w:r w:rsidRPr="000E5206">
        <w:rPr>
          <w:sz w:val="21"/>
          <w:szCs w:val="21"/>
        </w:rPr>
        <w:t>Informed as</w:t>
      </w:r>
      <w:r w:rsidRPr="000E5206">
        <w:rPr>
          <w:sz w:val="21"/>
          <w:szCs w:val="21"/>
        </w:rPr>
        <w:lastRenderedPageBreak/>
        <w:t>ymptotically optimal anytime search. The International Journal of</w:t>
      </w:r>
      <w:r>
        <w:rPr>
          <w:rFonts w:hint="eastAsia"/>
          <w:sz w:val="21"/>
          <w:szCs w:val="21"/>
        </w:rPr>
        <w:t xml:space="preserve"> </w:t>
      </w:r>
      <w:r w:rsidRPr="000E5206">
        <w:rPr>
          <w:sz w:val="21"/>
          <w:szCs w:val="21"/>
        </w:rPr>
        <w:t>Robotics Research 39(5), 543–567 (2020)</w:t>
      </w:r>
      <w:bookmarkEnd w:id="39"/>
    </w:p>
    <w:p w14:paraId="63B364FE" w14:textId="47E5FF9E" w:rsidR="000E5206" w:rsidRPr="000E5206" w:rsidRDefault="000E5206" w:rsidP="000E5206">
      <w:pPr>
        <w:pStyle w:val="af3"/>
        <w:numPr>
          <w:ilvl w:val="0"/>
          <w:numId w:val="6"/>
        </w:numPr>
        <w:wordWrap w:val="0"/>
        <w:spacing w:line="240" w:lineRule="auto"/>
        <w:ind w:left="442" w:firstLineChars="0" w:hanging="442"/>
        <w:rPr>
          <w:sz w:val="21"/>
          <w:szCs w:val="21"/>
        </w:rPr>
      </w:pPr>
      <w:bookmarkStart w:id="40" w:name="_Ref236082247"/>
      <w:r w:rsidRPr="000E5206">
        <w:rPr>
          <w:sz w:val="21"/>
          <w:szCs w:val="21"/>
        </w:rPr>
        <w:t>Yuan, L., Zhao, J., Li, W., Hou, J.: Improved informed-rrt* based path planning</w:t>
      </w:r>
      <w:r>
        <w:rPr>
          <w:rFonts w:hint="eastAsia"/>
          <w:sz w:val="21"/>
          <w:szCs w:val="21"/>
        </w:rPr>
        <w:t xml:space="preserve"> </w:t>
      </w:r>
      <w:r w:rsidRPr="000E5206">
        <w:rPr>
          <w:sz w:val="21"/>
          <w:szCs w:val="21"/>
        </w:rPr>
        <w:t>and trajectory optimization for mobile robots. International Journal of Precision</w:t>
      </w:r>
      <w:r>
        <w:rPr>
          <w:rFonts w:hint="eastAsia"/>
          <w:sz w:val="21"/>
          <w:szCs w:val="21"/>
        </w:rPr>
        <w:t xml:space="preserve"> </w:t>
      </w:r>
      <w:r w:rsidRPr="000E5206">
        <w:rPr>
          <w:sz w:val="21"/>
          <w:szCs w:val="21"/>
        </w:rPr>
        <w:t>Engineering and Manufacturing 24(3), 435–446 (2023)</w:t>
      </w:r>
      <w:bookmarkEnd w:id="40"/>
    </w:p>
    <w:p w14:paraId="623A063D" w14:textId="4E170267" w:rsidR="000E5206" w:rsidRPr="000E5206" w:rsidRDefault="000E5206" w:rsidP="000E5206">
      <w:pPr>
        <w:pStyle w:val="af3"/>
        <w:numPr>
          <w:ilvl w:val="0"/>
          <w:numId w:val="6"/>
        </w:numPr>
        <w:wordWrap w:val="0"/>
        <w:spacing w:line="240" w:lineRule="auto"/>
        <w:ind w:left="442" w:firstLineChars="0" w:hanging="442"/>
        <w:rPr>
          <w:sz w:val="21"/>
          <w:szCs w:val="21"/>
        </w:rPr>
      </w:pPr>
      <w:bookmarkStart w:id="41" w:name="_Ref236082259"/>
      <w:r w:rsidRPr="000E5206">
        <w:rPr>
          <w:sz w:val="21"/>
          <w:szCs w:val="21"/>
        </w:rPr>
        <w:t>Zeng, Z., Chang, Y.: Abf-rrt*: Bidirectional fast optimal rapidly-exploring random tree via adaptive sampling of a permissible hyper-ellipsoid. Journal of King</w:t>
      </w:r>
      <w:r>
        <w:rPr>
          <w:rFonts w:hint="eastAsia"/>
          <w:sz w:val="21"/>
          <w:szCs w:val="21"/>
        </w:rPr>
        <w:t xml:space="preserve"> </w:t>
      </w:r>
      <w:r w:rsidRPr="000E5206">
        <w:rPr>
          <w:sz w:val="21"/>
          <w:szCs w:val="21"/>
        </w:rPr>
        <w:t>Saud University Computer and Information Sciences 37(7), 165 (2025)</w:t>
      </w:r>
      <w:bookmarkEnd w:id="41"/>
    </w:p>
    <w:p w14:paraId="4D0D34C1" w14:textId="6D6AE3F2" w:rsidR="000E5206" w:rsidRPr="000E5206" w:rsidRDefault="000E5206" w:rsidP="000E5206">
      <w:pPr>
        <w:pStyle w:val="af3"/>
        <w:numPr>
          <w:ilvl w:val="0"/>
          <w:numId w:val="6"/>
        </w:numPr>
        <w:wordWrap w:val="0"/>
        <w:spacing w:line="240" w:lineRule="auto"/>
        <w:ind w:left="442" w:firstLineChars="0" w:hanging="442"/>
        <w:rPr>
          <w:sz w:val="21"/>
          <w:szCs w:val="21"/>
        </w:rPr>
      </w:pPr>
      <w:bookmarkStart w:id="42" w:name="_Ref236082268"/>
      <w:r w:rsidRPr="000E5206">
        <w:rPr>
          <w:sz w:val="21"/>
          <w:szCs w:val="21"/>
        </w:rPr>
        <w:t>Zhao, P., Chang, Y., Wu, W., Luo, H., Zhou, Z., Qiao, Y., Li, Y., Zhao, C.,</w:t>
      </w:r>
      <w:r>
        <w:rPr>
          <w:rFonts w:hint="eastAsia"/>
          <w:sz w:val="21"/>
          <w:szCs w:val="21"/>
        </w:rPr>
        <w:t xml:space="preserve"> </w:t>
      </w:r>
      <w:r w:rsidRPr="000E5206">
        <w:rPr>
          <w:sz w:val="21"/>
          <w:szCs w:val="21"/>
        </w:rPr>
        <w:t>Huang, Z., Liu, B., et al.: Dynamic rrt: fast feasible path planning in randomly distributed obstacle environments. Journal of Intelligent &amp; Robotic Systems 107(4),</w:t>
      </w:r>
      <w:r>
        <w:rPr>
          <w:rFonts w:hint="eastAsia"/>
          <w:sz w:val="21"/>
          <w:szCs w:val="21"/>
        </w:rPr>
        <w:t xml:space="preserve"> </w:t>
      </w:r>
      <w:r w:rsidRPr="000E5206">
        <w:rPr>
          <w:sz w:val="21"/>
          <w:szCs w:val="21"/>
        </w:rPr>
        <w:t>48 (2023)</w:t>
      </w:r>
      <w:bookmarkEnd w:id="42"/>
    </w:p>
    <w:p w14:paraId="20681445" w14:textId="4796972D" w:rsidR="000E5206" w:rsidRDefault="000E5206" w:rsidP="000E5206">
      <w:pPr>
        <w:pStyle w:val="af3"/>
        <w:numPr>
          <w:ilvl w:val="0"/>
          <w:numId w:val="6"/>
        </w:numPr>
        <w:wordWrap w:val="0"/>
        <w:spacing w:line="240" w:lineRule="auto"/>
        <w:ind w:left="442" w:firstLineChars="0" w:hanging="442"/>
        <w:rPr>
          <w:sz w:val="21"/>
          <w:szCs w:val="21"/>
        </w:rPr>
      </w:pPr>
      <w:bookmarkStart w:id="43" w:name="_Ref236082278"/>
      <w:r w:rsidRPr="000E5206">
        <w:rPr>
          <w:sz w:val="21"/>
          <w:szCs w:val="21"/>
        </w:rPr>
        <w:t>Deb, K., Pratap, A., Agarwal, S., Meyarivan, T.: A fast and elitist multiobjective</w:t>
      </w:r>
      <w:r>
        <w:rPr>
          <w:rFonts w:hint="eastAsia"/>
          <w:sz w:val="21"/>
          <w:szCs w:val="21"/>
        </w:rPr>
        <w:t xml:space="preserve"> </w:t>
      </w:r>
      <w:r w:rsidRPr="000E5206">
        <w:rPr>
          <w:sz w:val="21"/>
          <w:szCs w:val="21"/>
        </w:rPr>
        <w:t>genetic algorithm: Nsga-ii. IEEE transactions on evolutionary computation 6(2),</w:t>
      </w:r>
      <w:r>
        <w:rPr>
          <w:rFonts w:hint="eastAsia"/>
          <w:sz w:val="21"/>
          <w:szCs w:val="21"/>
        </w:rPr>
        <w:t xml:space="preserve"> </w:t>
      </w:r>
      <w:r w:rsidRPr="000E5206">
        <w:rPr>
          <w:sz w:val="21"/>
          <w:szCs w:val="21"/>
        </w:rPr>
        <w:t>182–197 (2002)</w:t>
      </w:r>
      <w:bookmarkEnd w:id="43"/>
    </w:p>
    <w:p w14:paraId="40485F6C" w14:textId="550BB43A" w:rsidR="000E5206" w:rsidRPr="000E5206" w:rsidRDefault="000E5206" w:rsidP="000E5206">
      <w:pPr>
        <w:pStyle w:val="af3"/>
        <w:numPr>
          <w:ilvl w:val="0"/>
          <w:numId w:val="6"/>
        </w:numPr>
        <w:wordWrap w:val="0"/>
        <w:spacing w:line="240" w:lineRule="auto"/>
        <w:ind w:left="442" w:firstLineChars="0" w:hanging="442"/>
        <w:rPr>
          <w:sz w:val="21"/>
          <w:szCs w:val="21"/>
        </w:rPr>
      </w:pPr>
      <w:bookmarkStart w:id="44" w:name="_Ref236082569"/>
      <w:r w:rsidRPr="000E5206">
        <w:rPr>
          <w:sz w:val="21"/>
          <w:szCs w:val="21"/>
        </w:rPr>
        <w:t>Choset, H., Lynch, K.M., Hutchinson, S., Kantor, G.A., Burgard, W.: Principles</w:t>
      </w:r>
      <w:r>
        <w:rPr>
          <w:rFonts w:hint="eastAsia"/>
          <w:sz w:val="21"/>
          <w:szCs w:val="21"/>
        </w:rPr>
        <w:t xml:space="preserve"> </w:t>
      </w:r>
      <w:r w:rsidRPr="000E5206">
        <w:rPr>
          <w:sz w:val="21"/>
          <w:szCs w:val="21"/>
        </w:rPr>
        <w:t>of Robot Motion: Theory, Algorithms, and Implementations. MIT press, Boston</w:t>
      </w:r>
      <w:r>
        <w:rPr>
          <w:rFonts w:hint="eastAsia"/>
          <w:sz w:val="21"/>
          <w:szCs w:val="21"/>
        </w:rPr>
        <w:t xml:space="preserve"> </w:t>
      </w:r>
      <w:r w:rsidRPr="000E5206">
        <w:rPr>
          <w:sz w:val="21"/>
          <w:szCs w:val="21"/>
        </w:rPr>
        <w:t>(2005)</w:t>
      </w:r>
      <w:bookmarkEnd w:id="44"/>
    </w:p>
    <w:p w14:paraId="338177D8" w14:textId="1CE4A580" w:rsidR="000E5206" w:rsidRPr="000E5206" w:rsidRDefault="000E5206" w:rsidP="000E5206">
      <w:pPr>
        <w:pStyle w:val="af3"/>
        <w:numPr>
          <w:ilvl w:val="0"/>
          <w:numId w:val="6"/>
        </w:numPr>
        <w:wordWrap w:val="0"/>
        <w:spacing w:line="240" w:lineRule="auto"/>
        <w:ind w:left="442" w:firstLineChars="0" w:hanging="442"/>
        <w:rPr>
          <w:sz w:val="21"/>
          <w:szCs w:val="21"/>
        </w:rPr>
      </w:pPr>
      <w:bookmarkStart w:id="45" w:name="_Ref236082584"/>
      <w:r w:rsidRPr="000E5206">
        <w:rPr>
          <w:sz w:val="21"/>
          <w:szCs w:val="21"/>
        </w:rPr>
        <w:t>Lynch, K.M., Park, F.C.: Modern Robotics. Cambridge University Press, Cambridge (2017)</w:t>
      </w:r>
      <w:bookmarkEnd w:id="45"/>
    </w:p>
    <w:p w14:paraId="6A503939" w14:textId="67612B03" w:rsidR="000E5206" w:rsidRPr="000E5206" w:rsidRDefault="000E5206" w:rsidP="000E5206">
      <w:pPr>
        <w:pStyle w:val="af3"/>
        <w:numPr>
          <w:ilvl w:val="0"/>
          <w:numId w:val="6"/>
        </w:numPr>
        <w:wordWrap w:val="0"/>
        <w:spacing w:line="240" w:lineRule="auto"/>
        <w:ind w:left="442" w:firstLineChars="0" w:hanging="442"/>
        <w:rPr>
          <w:sz w:val="21"/>
          <w:szCs w:val="21"/>
        </w:rPr>
      </w:pPr>
      <w:r w:rsidRPr="000E5206">
        <w:rPr>
          <w:sz w:val="21"/>
          <w:szCs w:val="21"/>
        </w:rPr>
        <w:t>Kavraki, L.E., Svestka, P., Latombe, J.-C., Overmars, M.H.: Probabilistic</w:t>
      </w:r>
      <w:r>
        <w:rPr>
          <w:rFonts w:hint="eastAsia"/>
          <w:sz w:val="21"/>
          <w:szCs w:val="21"/>
        </w:rPr>
        <w:t xml:space="preserve"> </w:t>
      </w:r>
      <w:r w:rsidRPr="000E5206">
        <w:rPr>
          <w:sz w:val="21"/>
          <w:szCs w:val="21"/>
        </w:rPr>
        <w:t>roadmaps for path planning in high-dimensional configuration spaces. IEEE</w:t>
      </w:r>
      <w:r>
        <w:rPr>
          <w:rFonts w:hint="eastAsia"/>
          <w:sz w:val="21"/>
          <w:szCs w:val="21"/>
        </w:rPr>
        <w:t xml:space="preserve"> </w:t>
      </w:r>
      <w:r w:rsidRPr="000E5206">
        <w:rPr>
          <w:sz w:val="21"/>
          <w:szCs w:val="21"/>
        </w:rPr>
        <w:t>transactions on Robotics and Automation 12(4), 566–580 (2002)</w:t>
      </w:r>
    </w:p>
    <w:p w14:paraId="6BD2502D" w14:textId="56E5152A" w:rsidR="000E5206" w:rsidRPr="000E5206" w:rsidRDefault="000E5206" w:rsidP="000E5206">
      <w:pPr>
        <w:pStyle w:val="af3"/>
        <w:numPr>
          <w:ilvl w:val="0"/>
          <w:numId w:val="6"/>
        </w:numPr>
        <w:wordWrap w:val="0"/>
        <w:spacing w:line="240" w:lineRule="auto"/>
        <w:ind w:left="442" w:firstLineChars="0" w:hanging="442"/>
        <w:rPr>
          <w:sz w:val="21"/>
          <w:szCs w:val="21"/>
        </w:rPr>
      </w:pPr>
      <w:r w:rsidRPr="000E5206">
        <w:rPr>
          <w:sz w:val="21"/>
          <w:szCs w:val="21"/>
        </w:rPr>
        <w:t>Ravankar, A., Ravankar, A.A., Kobayashi, Y., Hoshino, Y., Peng, C.-C.: Path</w:t>
      </w:r>
      <w:r>
        <w:rPr>
          <w:rFonts w:hint="eastAsia"/>
          <w:sz w:val="21"/>
          <w:szCs w:val="21"/>
        </w:rPr>
        <w:t xml:space="preserve"> </w:t>
      </w:r>
      <w:r w:rsidRPr="000E5206">
        <w:rPr>
          <w:sz w:val="21"/>
          <w:szCs w:val="21"/>
        </w:rPr>
        <w:t>smoothing techniques in robot navigation: State-of-the-art, current and future</w:t>
      </w:r>
      <w:r>
        <w:rPr>
          <w:rFonts w:hint="eastAsia"/>
          <w:sz w:val="21"/>
          <w:szCs w:val="21"/>
        </w:rPr>
        <w:t xml:space="preserve"> </w:t>
      </w:r>
      <w:r w:rsidRPr="000E5206">
        <w:rPr>
          <w:sz w:val="21"/>
          <w:szCs w:val="21"/>
        </w:rPr>
        <w:t>challenges. Sensors 18(9), 3170 (2018)</w:t>
      </w:r>
    </w:p>
    <w:p w14:paraId="7B9635B2" w14:textId="533A4C2A" w:rsidR="000E5206" w:rsidRPr="000E5206" w:rsidRDefault="000E5206" w:rsidP="000E5206">
      <w:pPr>
        <w:pStyle w:val="af3"/>
        <w:numPr>
          <w:ilvl w:val="0"/>
          <w:numId w:val="6"/>
        </w:numPr>
        <w:wordWrap w:val="0"/>
        <w:spacing w:line="240" w:lineRule="auto"/>
        <w:ind w:left="442" w:firstLineChars="0" w:hanging="442"/>
        <w:rPr>
          <w:sz w:val="21"/>
          <w:szCs w:val="21"/>
        </w:rPr>
      </w:pPr>
      <w:r w:rsidRPr="000E5206">
        <w:rPr>
          <w:sz w:val="21"/>
          <w:szCs w:val="21"/>
        </w:rPr>
        <w:t>Yang, K., Sukkarieh, S.: An analytical continuous-curvature path-smoothing</w:t>
      </w:r>
      <w:r>
        <w:rPr>
          <w:rFonts w:hint="eastAsia"/>
          <w:sz w:val="21"/>
          <w:szCs w:val="21"/>
        </w:rPr>
        <w:t xml:space="preserve"> </w:t>
      </w:r>
      <w:r w:rsidRPr="000E5206">
        <w:rPr>
          <w:sz w:val="21"/>
          <w:szCs w:val="21"/>
        </w:rPr>
        <w:t>algorithm. IEEE Transactions on Robotics 26(3), 561–568 (2010)</w:t>
      </w:r>
    </w:p>
    <w:p w14:paraId="7FC7AB0A" w14:textId="671A658B" w:rsidR="000E5206" w:rsidRPr="000E5206" w:rsidRDefault="000E5206" w:rsidP="000E5206">
      <w:pPr>
        <w:pStyle w:val="af3"/>
        <w:numPr>
          <w:ilvl w:val="0"/>
          <w:numId w:val="6"/>
        </w:numPr>
        <w:wordWrap w:val="0"/>
        <w:spacing w:line="240" w:lineRule="auto"/>
        <w:ind w:left="442" w:firstLineChars="0" w:hanging="442"/>
        <w:rPr>
          <w:sz w:val="21"/>
          <w:szCs w:val="21"/>
        </w:rPr>
      </w:pPr>
      <w:r w:rsidRPr="000E5206">
        <w:rPr>
          <w:sz w:val="21"/>
          <w:szCs w:val="21"/>
        </w:rPr>
        <w:t>Nasir, J., Islam, F., Malik, U., Ayaz, Y., Hasan, O., Khan, M., Muhammad, M.S.:</w:t>
      </w:r>
      <w:r>
        <w:rPr>
          <w:rFonts w:hint="eastAsia"/>
          <w:sz w:val="21"/>
          <w:szCs w:val="21"/>
        </w:rPr>
        <w:t xml:space="preserve"> </w:t>
      </w:r>
      <w:r w:rsidRPr="000E5206">
        <w:rPr>
          <w:sz w:val="21"/>
          <w:szCs w:val="21"/>
        </w:rPr>
        <w:t>Rrt*-smart: A rapid convergence implementation of rrt. International Journal of</w:t>
      </w:r>
      <w:r>
        <w:rPr>
          <w:rFonts w:hint="eastAsia"/>
          <w:sz w:val="21"/>
          <w:szCs w:val="21"/>
        </w:rPr>
        <w:t xml:space="preserve"> </w:t>
      </w:r>
      <w:r w:rsidRPr="000E5206">
        <w:rPr>
          <w:sz w:val="21"/>
          <w:szCs w:val="21"/>
        </w:rPr>
        <w:t>Advanced Robotic Systems 10(7), 299 (2013)</w:t>
      </w:r>
    </w:p>
    <w:p w14:paraId="609ABCBB" w14:textId="3A16250A" w:rsidR="000E5206" w:rsidRPr="000E5206" w:rsidRDefault="000E5206" w:rsidP="000E5206">
      <w:pPr>
        <w:pStyle w:val="af3"/>
        <w:numPr>
          <w:ilvl w:val="0"/>
          <w:numId w:val="6"/>
        </w:numPr>
        <w:wordWrap w:val="0"/>
        <w:spacing w:line="240" w:lineRule="auto"/>
        <w:ind w:left="442" w:firstLineChars="0" w:hanging="442"/>
        <w:rPr>
          <w:sz w:val="21"/>
          <w:szCs w:val="21"/>
        </w:rPr>
      </w:pPr>
      <w:r w:rsidRPr="000E5206">
        <w:rPr>
          <w:sz w:val="21"/>
          <w:szCs w:val="21"/>
        </w:rPr>
        <w:t>Janson, L., Schmerling, E., Clark, A., Pavone, M.: Fast marching tree: A</w:t>
      </w:r>
      <w:r>
        <w:rPr>
          <w:rFonts w:hint="eastAsia"/>
          <w:sz w:val="21"/>
          <w:szCs w:val="21"/>
        </w:rPr>
        <w:t xml:space="preserve"> </w:t>
      </w:r>
      <w:r w:rsidRPr="000E5206">
        <w:rPr>
          <w:sz w:val="21"/>
          <w:szCs w:val="21"/>
        </w:rPr>
        <w:t>fast marching sampling-based method for optimal motion planning in many</w:t>
      </w:r>
      <w:r>
        <w:rPr>
          <w:rFonts w:hint="eastAsia"/>
          <w:sz w:val="21"/>
          <w:szCs w:val="21"/>
        </w:rPr>
        <w:t xml:space="preserve"> </w:t>
      </w:r>
      <w:r w:rsidRPr="000E5206">
        <w:rPr>
          <w:sz w:val="21"/>
          <w:szCs w:val="21"/>
        </w:rPr>
        <w:t>dimensions. The International journal of robotics research 34(7), 883–921 (2015)</w:t>
      </w:r>
    </w:p>
    <w:p w14:paraId="655891BC" w14:textId="4F9C3550" w:rsidR="000E5206" w:rsidRPr="000E5206" w:rsidRDefault="000E5206" w:rsidP="000E5206">
      <w:pPr>
        <w:pStyle w:val="af3"/>
        <w:numPr>
          <w:ilvl w:val="0"/>
          <w:numId w:val="6"/>
        </w:numPr>
        <w:wordWrap w:val="0"/>
        <w:spacing w:line="240" w:lineRule="auto"/>
        <w:ind w:left="442" w:firstLineChars="0" w:hanging="442"/>
        <w:rPr>
          <w:sz w:val="21"/>
          <w:szCs w:val="21"/>
        </w:rPr>
      </w:pPr>
      <w:r w:rsidRPr="000E5206">
        <w:rPr>
          <w:sz w:val="21"/>
          <w:szCs w:val="21"/>
        </w:rPr>
        <w:t>Salzman, O., Halperin, D.: Asymptotically near-optimal rrt for fast, high-quality</w:t>
      </w:r>
      <w:r>
        <w:rPr>
          <w:rFonts w:hint="eastAsia"/>
          <w:sz w:val="21"/>
          <w:szCs w:val="21"/>
        </w:rPr>
        <w:t xml:space="preserve"> </w:t>
      </w:r>
      <w:r w:rsidRPr="000E5206">
        <w:rPr>
          <w:sz w:val="21"/>
          <w:szCs w:val="21"/>
        </w:rPr>
        <w:t>motion planning. IEEE Transactions on Robotics 32(3), 473–483 (2016)</w:t>
      </w:r>
    </w:p>
    <w:p w14:paraId="11DBD827" w14:textId="588D1351" w:rsidR="000E5206" w:rsidRPr="000E5206" w:rsidRDefault="000E5206" w:rsidP="000E5206">
      <w:pPr>
        <w:pStyle w:val="af3"/>
        <w:numPr>
          <w:ilvl w:val="0"/>
          <w:numId w:val="6"/>
        </w:numPr>
        <w:wordWrap w:val="0"/>
        <w:spacing w:line="240" w:lineRule="auto"/>
        <w:ind w:left="442" w:firstLineChars="0" w:hanging="442"/>
        <w:rPr>
          <w:sz w:val="21"/>
          <w:szCs w:val="21"/>
        </w:rPr>
      </w:pPr>
      <w:r w:rsidRPr="000E5206">
        <w:rPr>
          <w:sz w:val="21"/>
          <w:szCs w:val="21"/>
        </w:rPr>
        <w:t>Ferguson, D., Stentz, A.: Anytime rrts. In: 2006 IEEE/RSJ International Conference on Intelligent Robots and Systems, pp. 5369–5375 (2006). IEEE</w:t>
      </w:r>
    </w:p>
    <w:p w14:paraId="7A86D772" w14:textId="0B018E05" w:rsidR="000E5206" w:rsidRPr="000E5206" w:rsidRDefault="000E5206" w:rsidP="000E5206">
      <w:pPr>
        <w:pStyle w:val="af3"/>
        <w:numPr>
          <w:ilvl w:val="0"/>
          <w:numId w:val="6"/>
        </w:numPr>
        <w:wordWrap w:val="0"/>
        <w:spacing w:line="240" w:lineRule="auto"/>
        <w:ind w:left="442" w:firstLineChars="0" w:hanging="442"/>
        <w:rPr>
          <w:sz w:val="21"/>
          <w:szCs w:val="21"/>
        </w:rPr>
      </w:pPr>
      <w:r w:rsidRPr="000E5206">
        <w:rPr>
          <w:sz w:val="21"/>
          <w:szCs w:val="21"/>
        </w:rPr>
        <w:t>Karaman, S., Walter, M.R., Perez, A., Frazzoli, E., Teller, S.: Anytime motion</w:t>
      </w:r>
      <w:r>
        <w:rPr>
          <w:rFonts w:hint="eastAsia"/>
          <w:sz w:val="21"/>
          <w:szCs w:val="21"/>
        </w:rPr>
        <w:t xml:space="preserve"> </w:t>
      </w:r>
      <w:r w:rsidRPr="000E5206">
        <w:rPr>
          <w:sz w:val="21"/>
          <w:szCs w:val="21"/>
        </w:rPr>
        <w:t>planning using the rrt. In: 2011 IEEE International Conference on Robotics and</w:t>
      </w:r>
      <w:r>
        <w:rPr>
          <w:rFonts w:hint="eastAsia"/>
          <w:sz w:val="21"/>
          <w:szCs w:val="21"/>
        </w:rPr>
        <w:t xml:space="preserve"> </w:t>
      </w:r>
      <w:r w:rsidRPr="000E5206">
        <w:rPr>
          <w:sz w:val="21"/>
          <w:szCs w:val="21"/>
        </w:rPr>
        <w:t>Automation, pp. 1478–1483 (2011). ieee</w:t>
      </w:r>
    </w:p>
    <w:p w14:paraId="680EEC5D" w14:textId="0516500D" w:rsidR="000E5206" w:rsidRPr="000E5206" w:rsidRDefault="000E5206" w:rsidP="000E5206">
      <w:pPr>
        <w:pStyle w:val="af3"/>
        <w:numPr>
          <w:ilvl w:val="0"/>
          <w:numId w:val="6"/>
        </w:numPr>
        <w:wordWrap w:val="0"/>
        <w:spacing w:line="240" w:lineRule="auto"/>
        <w:ind w:left="442" w:firstLineChars="0" w:hanging="442"/>
        <w:rPr>
          <w:sz w:val="21"/>
          <w:szCs w:val="21"/>
        </w:rPr>
      </w:pPr>
      <w:r w:rsidRPr="000E5206">
        <w:rPr>
          <w:sz w:val="21"/>
          <w:szCs w:val="21"/>
        </w:rPr>
        <w:t>Akgun, B., Stilman, M.: Sampling heuristics for optimal motion planning in high</w:t>
      </w:r>
      <w:r>
        <w:rPr>
          <w:rFonts w:hint="eastAsia"/>
          <w:sz w:val="21"/>
          <w:szCs w:val="21"/>
        </w:rPr>
        <w:t xml:space="preserve"> </w:t>
      </w:r>
      <w:r w:rsidRPr="000E5206">
        <w:rPr>
          <w:sz w:val="21"/>
          <w:szCs w:val="21"/>
        </w:rPr>
        <w:t>dimensions. In: 2011 IEEE/RSJ International Conference on Intelligent Robots</w:t>
      </w:r>
      <w:r>
        <w:rPr>
          <w:rFonts w:hint="eastAsia"/>
          <w:sz w:val="21"/>
          <w:szCs w:val="21"/>
        </w:rPr>
        <w:t xml:space="preserve"> </w:t>
      </w:r>
      <w:r w:rsidRPr="000E5206">
        <w:rPr>
          <w:sz w:val="21"/>
          <w:szCs w:val="21"/>
        </w:rPr>
        <w:t>and Systems, pp. 2640–2645 (2011). IEEE</w:t>
      </w:r>
    </w:p>
    <w:p w14:paraId="692E1C1D" w14:textId="77777777" w:rsidR="003B495A" w:rsidRPr="003B495A" w:rsidRDefault="003B495A" w:rsidP="003B495A">
      <w:pPr>
        <w:wordWrap w:val="0"/>
        <w:spacing w:line="240" w:lineRule="auto"/>
        <w:ind w:firstLineChars="0"/>
        <w:rPr>
          <w:sz w:val="21"/>
          <w:szCs w:val="21"/>
        </w:rPr>
      </w:pPr>
    </w:p>
    <w:p w14:paraId="034B76E2" w14:textId="77777777" w:rsidR="003B495A" w:rsidRDefault="003B495A">
      <w:pPr>
        <w:pStyle w:val="af3"/>
        <w:wordWrap w:val="0"/>
        <w:spacing w:line="240" w:lineRule="auto"/>
        <w:ind w:firstLineChars="0" w:firstLine="0"/>
        <w:rPr>
          <w:b/>
          <w:sz w:val="21"/>
          <w:szCs w:val="21"/>
        </w:rPr>
        <w:sectPr w:rsidR="003B495A" w:rsidSect="00516596">
          <w:footnotePr>
            <w:pos w:val="beneathText"/>
          </w:footnotePr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5835CFB" w14:textId="77777777" w:rsidR="003B495A" w:rsidRDefault="003B495A">
      <w:pPr>
        <w:pStyle w:val="af3"/>
        <w:wordWrap w:val="0"/>
        <w:spacing w:line="240" w:lineRule="auto"/>
        <w:ind w:firstLineChars="0" w:firstLine="0"/>
        <w:rPr>
          <w:bCs/>
          <w:sz w:val="21"/>
          <w:szCs w:val="21"/>
        </w:rPr>
      </w:pPr>
    </w:p>
    <w:p w14:paraId="5B29312C" w14:textId="114B0B6C" w:rsidR="00A8188F" w:rsidRPr="003B495A" w:rsidRDefault="00AF11F1">
      <w:pPr>
        <w:pStyle w:val="af3"/>
        <w:wordWrap w:val="0"/>
        <w:spacing w:line="240" w:lineRule="auto"/>
        <w:ind w:firstLineChars="0" w:firstLine="0"/>
        <w:rPr>
          <w:bCs/>
          <w:sz w:val="21"/>
          <w:szCs w:val="21"/>
        </w:rPr>
      </w:pPr>
      <w:r w:rsidRPr="003B495A">
        <w:rPr>
          <w:bCs/>
          <w:sz w:val="21"/>
          <w:szCs w:val="21"/>
        </w:rPr>
        <w:lastRenderedPageBreak/>
        <w:t>Statements</w:t>
      </w:r>
      <w:r w:rsidR="00DB413A" w:rsidRPr="003B495A">
        <w:rPr>
          <w:bCs/>
          <w:sz w:val="21"/>
          <w:szCs w:val="21"/>
        </w:rPr>
        <w:t xml:space="preserve"> </w:t>
      </w:r>
      <w:r w:rsidRPr="003B495A">
        <w:rPr>
          <w:bCs/>
          <w:sz w:val="21"/>
          <w:szCs w:val="21"/>
        </w:rPr>
        <w:t>&amp;</w:t>
      </w:r>
      <w:r w:rsidR="00DB413A" w:rsidRPr="003B495A">
        <w:rPr>
          <w:bCs/>
          <w:sz w:val="21"/>
          <w:szCs w:val="21"/>
        </w:rPr>
        <w:t xml:space="preserve"> </w:t>
      </w:r>
      <w:r w:rsidRPr="003B495A">
        <w:rPr>
          <w:bCs/>
          <w:sz w:val="21"/>
          <w:szCs w:val="21"/>
        </w:rPr>
        <w:t>Declarations</w:t>
      </w:r>
    </w:p>
    <w:p w14:paraId="56505587" w14:textId="77777777" w:rsidR="00A8188F" w:rsidRDefault="00000000">
      <w:pPr>
        <w:pStyle w:val="2"/>
        <w:adjustRightInd w:val="0"/>
        <w:snapToGrid w:val="0"/>
        <w:spacing w:beforeLines="50" w:before="156" w:afterLines="50" w:after="156" w:line="300" w:lineRule="auto"/>
        <w:ind w:firstLineChars="0" w:firstLine="0"/>
        <w:jc w:val="left"/>
        <w:rPr>
          <w:rFonts w:ascii="Times New Roman" w:eastAsia="宋体" w:hAnsi="Times New Roman"/>
          <w:bCs w:val="0"/>
          <w:sz w:val="21"/>
          <w:szCs w:val="21"/>
        </w:rPr>
      </w:pPr>
      <w:r>
        <w:rPr>
          <w:rFonts w:ascii="Times New Roman" w:eastAsia="宋体" w:hAnsi="Times New Roman"/>
          <w:bCs w:val="0"/>
          <w:sz w:val="21"/>
          <w:szCs w:val="21"/>
        </w:rPr>
        <w:t>Funding</w:t>
      </w:r>
    </w:p>
    <w:p w14:paraId="62EDEF23" w14:textId="35E81A6F" w:rsidR="00A8188F" w:rsidRDefault="00000000">
      <w:pPr>
        <w:ind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The</w:t>
      </w:r>
      <w:r w:rsidR="00DB413A"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authors</w:t>
      </w:r>
      <w:r w:rsidR="00DB413A"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declare</w:t>
      </w:r>
      <w:r w:rsidR="00DB413A"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that</w:t>
      </w:r>
      <w:r w:rsidR="00DB413A"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no</w:t>
      </w:r>
      <w:r w:rsidR="00DB413A"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funds,</w:t>
      </w:r>
      <w:r w:rsidR="00DB413A"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grants,</w:t>
      </w:r>
      <w:r w:rsidR="00DB413A"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or</w:t>
      </w:r>
      <w:r w:rsidR="00DB413A"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other</w:t>
      </w:r>
      <w:r w:rsidR="00DB413A"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support</w:t>
      </w:r>
      <w:r w:rsidR="00DB413A"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were</w:t>
      </w:r>
      <w:r w:rsidR="00DB413A"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received</w:t>
      </w:r>
      <w:r w:rsidR="00DB413A"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during</w:t>
      </w:r>
      <w:r w:rsidR="00DB413A"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the</w:t>
      </w:r>
      <w:r w:rsidR="00DB413A"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preparation</w:t>
      </w:r>
      <w:r w:rsidR="00DB413A"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of</w:t>
      </w:r>
      <w:r w:rsidR="00DB413A"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this</w:t>
      </w:r>
      <w:r w:rsidR="00DB413A"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manuscript.</w:t>
      </w:r>
    </w:p>
    <w:p w14:paraId="5CFBFC69" w14:textId="6A602A43" w:rsidR="00A8188F" w:rsidRDefault="00000000">
      <w:pPr>
        <w:pStyle w:val="2"/>
        <w:adjustRightInd w:val="0"/>
        <w:snapToGrid w:val="0"/>
        <w:spacing w:beforeLines="50" w:before="156" w:afterLines="50" w:after="156" w:line="300" w:lineRule="auto"/>
        <w:ind w:firstLineChars="0" w:firstLine="0"/>
        <w:jc w:val="left"/>
        <w:rPr>
          <w:rFonts w:ascii="Times New Roman" w:eastAsia="宋体" w:hAnsi="Times New Roman"/>
          <w:bCs w:val="0"/>
          <w:sz w:val="21"/>
          <w:szCs w:val="21"/>
        </w:rPr>
      </w:pPr>
      <w:r>
        <w:rPr>
          <w:rFonts w:ascii="Times New Roman" w:eastAsia="宋体" w:hAnsi="Times New Roman"/>
          <w:bCs w:val="0"/>
          <w:sz w:val="21"/>
          <w:szCs w:val="21"/>
        </w:rPr>
        <w:t>Competing</w:t>
      </w:r>
      <w:r w:rsidR="00DB413A">
        <w:rPr>
          <w:rFonts w:ascii="Times New Roman" w:eastAsia="宋体" w:hAnsi="Times New Roman"/>
          <w:bCs w:val="0"/>
          <w:sz w:val="21"/>
          <w:szCs w:val="21"/>
        </w:rPr>
        <w:t xml:space="preserve"> </w:t>
      </w:r>
      <w:r>
        <w:rPr>
          <w:rFonts w:ascii="Times New Roman" w:eastAsia="宋体" w:hAnsi="Times New Roman"/>
          <w:bCs w:val="0"/>
          <w:sz w:val="21"/>
          <w:szCs w:val="21"/>
        </w:rPr>
        <w:t>Interests</w:t>
      </w:r>
    </w:p>
    <w:p w14:paraId="4A0F3B29" w14:textId="12602B8C" w:rsidR="00A8188F" w:rsidRDefault="00000000">
      <w:pPr>
        <w:ind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The</w:t>
      </w:r>
      <w:r w:rsidR="00DB413A"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authors</w:t>
      </w:r>
      <w:r w:rsidR="00DB413A"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have</w:t>
      </w:r>
      <w:r w:rsidR="00DB413A"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no</w:t>
      </w:r>
      <w:r w:rsidR="00DB413A"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relevant</w:t>
      </w:r>
      <w:r w:rsidR="00DB413A"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financial</w:t>
      </w:r>
      <w:r w:rsidR="00DB413A"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or</w:t>
      </w:r>
      <w:r w:rsidR="00DB413A"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non-financial</w:t>
      </w:r>
      <w:r w:rsidR="00DB413A"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interests</w:t>
      </w:r>
      <w:r w:rsidR="00DB413A"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to</w:t>
      </w:r>
      <w:r w:rsidR="00DB413A"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disclose.</w:t>
      </w:r>
    </w:p>
    <w:p w14:paraId="455D66C4" w14:textId="7B788ABC" w:rsidR="00A8188F" w:rsidRDefault="00000000">
      <w:pPr>
        <w:pStyle w:val="2"/>
        <w:adjustRightInd w:val="0"/>
        <w:snapToGrid w:val="0"/>
        <w:spacing w:beforeLines="50" w:before="156" w:afterLines="50" w:after="156" w:line="300" w:lineRule="auto"/>
        <w:ind w:firstLineChars="0" w:firstLine="0"/>
        <w:jc w:val="left"/>
        <w:rPr>
          <w:rFonts w:ascii="Times New Roman" w:eastAsia="宋体" w:hAnsi="Times New Roman"/>
          <w:bCs w:val="0"/>
          <w:sz w:val="21"/>
          <w:szCs w:val="21"/>
        </w:rPr>
      </w:pPr>
      <w:r>
        <w:rPr>
          <w:rFonts w:ascii="Times New Roman" w:eastAsia="宋体" w:hAnsi="Times New Roman" w:hint="eastAsia"/>
          <w:bCs w:val="0"/>
          <w:sz w:val="21"/>
          <w:szCs w:val="21"/>
        </w:rPr>
        <w:t>Author</w:t>
      </w:r>
      <w:r w:rsidR="00DB413A">
        <w:rPr>
          <w:rFonts w:ascii="Times New Roman" w:eastAsia="宋体" w:hAnsi="Times New Roman" w:hint="eastAsia"/>
          <w:bCs w:val="0"/>
          <w:sz w:val="21"/>
          <w:szCs w:val="21"/>
        </w:rPr>
        <w:t xml:space="preserve"> </w:t>
      </w:r>
      <w:r>
        <w:rPr>
          <w:rFonts w:ascii="Times New Roman" w:eastAsia="宋体" w:hAnsi="Times New Roman" w:hint="eastAsia"/>
          <w:bCs w:val="0"/>
          <w:sz w:val="21"/>
          <w:szCs w:val="21"/>
        </w:rPr>
        <w:t>Contributions</w:t>
      </w:r>
    </w:p>
    <w:p w14:paraId="41E309A7" w14:textId="28B0EE6E" w:rsidR="00A8188F" w:rsidRDefault="00AF11F1" w:rsidP="00AF11F1">
      <w:pPr>
        <w:ind w:firstLineChars="0" w:firstLine="420"/>
        <w:rPr>
          <w:color w:val="333333"/>
          <w:sz w:val="15"/>
          <w:szCs w:val="15"/>
          <w:shd w:val="clear" w:color="auto" w:fill="FFFFFF"/>
        </w:rPr>
      </w:pPr>
      <w:r w:rsidRPr="00AF11F1">
        <w:rPr>
          <w:sz w:val="21"/>
          <w:szCs w:val="21"/>
        </w:rPr>
        <w:t>All authors contributed to the study's conceptual design. Yan Wu supervised the entire manuscript writing process; Xingyu Guo, Wenjun Lv, and Jianyu Zheng prepared the materials; Jiaqing Ye and Jiale Hu collected and analyzed the experimental data; and Xingyu Guo drafted the manuscript. All authors provided revision suggestions, participated in revising all versions, and finally reviewed and approved the final draft.</w:t>
      </w:r>
    </w:p>
    <w:p w14:paraId="11BFE5C5" w14:textId="77777777" w:rsidR="00A8188F" w:rsidRDefault="00A8188F">
      <w:pPr>
        <w:wordWrap w:val="0"/>
        <w:ind w:firstLineChars="0" w:firstLine="0"/>
        <w:rPr>
          <w:color w:val="333333"/>
          <w:sz w:val="15"/>
          <w:szCs w:val="15"/>
          <w:shd w:val="clear" w:color="auto" w:fill="FFFFFF"/>
        </w:rPr>
        <w:sectPr w:rsidR="00A8188F" w:rsidSect="00516596">
          <w:footnotePr>
            <w:pos w:val="beneathText"/>
          </w:footnotePr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9DE798E" w14:textId="77777777" w:rsidR="00A8188F" w:rsidRDefault="00A8188F">
      <w:pPr>
        <w:ind w:firstLineChars="0" w:firstLine="0"/>
      </w:pPr>
    </w:p>
    <w:p w14:paraId="36E9FEE6" w14:textId="77777777" w:rsidR="00A8188F" w:rsidRDefault="00A8188F">
      <w:pPr>
        <w:ind w:firstLineChars="0" w:firstLine="0"/>
      </w:pPr>
    </w:p>
    <w:p w14:paraId="49E48DE1" w14:textId="77777777" w:rsidR="00A8188F" w:rsidRDefault="00A8188F">
      <w:pPr>
        <w:ind w:firstLineChars="0" w:firstLine="0"/>
      </w:pPr>
    </w:p>
    <w:p w14:paraId="6023BFC9" w14:textId="77777777" w:rsidR="00A8188F" w:rsidRDefault="00A8188F">
      <w:pPr>
        <w:ind w:firstLineChars="0" w:firstLine="0"/>
      </w:pPr>
    </w:p>
    <w:p w14:paraId="5681740F" w14:textId="77777777" w:rsidR="00A8188F" w:rsidRDefault="00A8188F">
      <w:pPr>
        <w:ind w:firstLineChars="0" w:firstLine="0"/>
      </w:pPr>
    </w:p>
    <w:sectPr w:rsidR="00A8188F" w:rsidSect="00516596">
      <w:type w:val="continuous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CECCC" w14:textId="77777777" w:rsidR="007A1B26" w:rsidRDefault="007A1B26">
      <w:pPr>
        <w:spacing w:line="240" w:lineRule="auto"/>
        <w:ind w:firstLine="480"/>
      </w:pPr>
      <w:r>
        <w:separator/>
      </w:r>
    </w:p>
  </w:endnote>
  <w:endnote w:type="continuationSeparator" w:id="0">
    <w:p w14:paraId="1F0FEAC7" w14:textId="77777777" w:rsidR="007A1B26" w:rsidRDefault="007A1B26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6C7F6" w14:textId="77777777" w:rsidR="00A8188F" w:rsidRDefault="00A8188F">
    <w:pPr>
      <w:pStyle w:val="a6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0A995" w14:textId="77777777" w:rsidR="00A8188F" w:rsidRDefault="00000000">
    <w:pPr>
      <w:pStyle w:val="a6"/>
      <w:ind w:firstLine="361"/>
      <w:jc w:val="center"/>
      <w:rPr>
        <w:b/>
        <w:bCs/>
      </w:rPr>
    </w:pPr>
    <w:r>
      <w:rPr>
        <w:b/>
        <w:bCs/>
      </w:rPr>
      <w:fldChar w:fldCharType="begin"/>
    </w:r>
    <w:r>
      <w:rPr>
        <w:b/>
        <w:bCs/>
      </w:rPr>
      <w:instrText>PAGE 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2</w:t>
    </w:r>
    <w:r>
      <w:rPr>
        <w:b/>
        <w:bCs/>
      </w:rPr>
      <w:fldChar w:fldCharType="end"/>
    </w:r>
  </w:p>
  <w:p w14:paraId="6B66A014" w14:textId="77777777" w:rsidR="00A8188F" w:rsidRDefault="00A8188F">
    <w:pPr>
      <w:pStyle w:val="a6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00F8D" w14:textId="77777777" w:rsidR="00A8188F" w:rsidRDefault="00A8188F">
    <w:pPr>
      <w:pStyle w:val="a6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E1333" w14:textId="77777777" w:rsidR="007A1B26" w:rsidRDefault="007A1B26" w:rsidP="000972D4">
      <w:pPr>
        <w:ind w:firstLineChars="0" w:firstLine="0"/>
      </w:pPr>
      <w:r>
        <w:separator/>
      </w:r>
    </w:p>
  </w:footnote>
  <w:footnote w:type="continuationSeparator" w:id="0">
    <w:p w14:paraId="7FA3A636" w14:textId="77777777" w:rsidR="007A1B26" w:rsidRDefault="007A1B26" w:rsidP="00516596">
      <w:pPr>
        <w:ind w:firstLineChars="0" w:firstLine="0"/>
      </w:pPr>
      <w:r>
        <w:continuationSeparator/>
      </w:r>
    </w:p>
  </w:footnote>
  <w:footnote w:type="continuationNotice" w:id="1">
    <w:p w14:paraId="7487AF69" w14:textId="77777777" w:rsidR="007A1B26" w:rsidRDefault="007A1B26" w:rsidP="00516596">
      <w:pPr>
        <w:spacing w:line="240" w:lineRule="auto"/>
        <w:ind w:firstLineChars="0" w:firstLine="0"/>
      </w:pPr>
    </w:p>
  </w:footnote>
  <w:footnote w:id="2">
    <w:p w14:paraId="3BA93383" w14:textId="529380A2" w:rsidR="00516596" w:rsidRDefault="00516596" w:rsidP="00516596">
      <w:pPr>
        <w:pStyle w:val="aa"/>
        <w:ind w:firstLineChars="0" w:firstLine="0"/>
      </w:pPr>
      <w:r>
        <w:rPr>
          <w:rStyle w:val="af2"/>
        </w:rPr>
        <w:footnoteRef/>
      </w:r>
      <w:r>
        <w:t xml:space="preserve"> </w:t>
      </w:r>
      <w:r>
        <w:rPr>
          <w:rFonts w:hint="eastAsia"/>
          <w:sz w:val="20"/>
          <w:szCs w:val="20"/>
        </w:rPr>
        <w:t>School of Mechanical Engineering, Shanghai Institute of Technology, Shanghai 201418, China</w:t>
      </w:r>
    </w:p>
  </w:footnote>
  <w:footnote w:id="3">
    <w:p w14:paraId="745E755F" w14:textId="77777777" w:rsidR="00516596" w:rsidRDefault="00516596" w:rsidP="00516596">
      <w:pPr>
        <w:wordWrap w:val="0"/>
        <w:ind w:firstLineChars="0" w:firstLine="0"/>
        <w:rPr>
          <w:sz w:val="16"/>
          <w:szCs w:val="16"/>
        </w:rPr>
      </w:pPr>
      <w:r w:rsidRPr="00516596">
        <w:rPr>
          <w:rStyle w:val="af2"/>
        </w:rPr>
        <w:sym w:font="Symbol" w:char="F02A"/>
      </w:r>
      <w:r>
        <w:t xml:space="preserve"> </w:t>
      </w:r>
      <w:bookmarkStart w:id="1" w:name="OLE_LINK4"/>
      <w:r>
        <w:rPr>
          <w:b/>
          <w:sz w:val="20"/>
          <w:szCs w:val="20"/>
        </w:rPr>
        <w:t>Corresponding Author:</w:t>
      </w:r>
      <w:r>
        <w:rPr>
          <w:rFonts w:hint="eastAsia"/>
          <w:sz w:val="16"/>
          <w:szCs w:val="16"/>
        </w:rPr>
        <w:t>Xingyu Guo</w:t>
      </w:r>
      <w:bookmarkEnd w:id="1"/>
    </w:p>
    <w:p w14:paraId="332BE842" w14:textId="3BDBABF9" w:rsidR="00516596" w:rsidRDefault="00516596" w:rsidP="00516596">
      <w:pPr>
        <w:pStyle w:val="aa"/>
        <w:ind w:firstLineChars="0" w:firstLine="0"/>
      </w:pPr>
      <w:bookmarkStart w:id="2" w:name="_Hlk202791565"/>
      <w:bookmarkStart w:id="3" w:name="_Hlk202791566"/>
      <w:bookmarkStart w:id="4" w:name="OLE_LINK5"/>
      <w:bookmarkStart w:id="5" w:name="OLE_LINK6"/>
      <w:bookmarkStart w:id="6" w:name="_Hlk202791582"/>
      <w:r>
        <w:rPr>
          <w:rFonts w:hint="eastAsia"/>
          <w:b/>
          <w:sz w:val="20"/>
          <w:szCs w:val="20"/>
        </w:rPr>
        <w:t>E</w:t>
      </w:r>
      <w:r>
        <w:rPr>
          <w:b/>
          <w:sz w:val="20"/>
          <w:szCs w:val="20"/>
        </w:rPr>
        <w:t>-</w:t>
      </w:r>
      <w:r>
        <w:rPr>
          <w:rFonts w:hint="eastAsia"/>
          <w:b/>
          <w:sz w:val="20"/>
          <w:szCs w:val="20"/>
        </w:rPr>
        <w:t>mail</w:t>
      </w:r>
      <w:r>
        <w:rPr>
          <w:b/>
          <w:sz w:val="20"/>
          <w:szCs w:val="20"/>
        </w:rPr>
        <w:t>:</w:t>
      </w:r>
      <w:r>
        <w:rPr>
          <w:rFonts w:cs="宋体"/>
          <w:sz w:val="16"/>
          <w:szCs w:val="16"/>
        </w:rPr>
        <w:t xml:space="preserve"> </w:t>
      </w:r>
      <w:r>
        <w:rPr>
          <w:rFonts w:cs="宋体" w:hint="eastAsia"/>
          <w:sz w:val="16"/>
          <w:szCs w:val="16"/>
        </w:rPr>
        <w:t>gxyzhendehenlihai@163.com</w:t>
      </w:r>
      <w:bookmarkEnd w:id="2"/>
      <w:bookmarkEnd w:id="3"/>
      <w:bookmarkEnd w:id="4"/>
      <w:bookmarkEnd w:id="5"/>
      <w:bookmarkEnd w:id="6"/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72E1E" w14:textId="77777777" w:rsidR="00A8188F" w:rsidRDefault="00A8188F">
    <w:pPr>
      <w:pStyle w:val="a8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B3C59" w14:textId="77777777" w:rsidR="00A8188F" w:rsidRDefault="00A8188F">
    <w:pPr>
      <w:pStyle w:val="a8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138D2" w14:textId="77777777" w:rsidR="00A8188F" w:rsidRDefault="00A8188F">
    <w:pPr>
      <w:pStyle w:val="a8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8E9B026"/>
    <w:multiLevelType w:val="singleLevel"/>
    <w:tmpl w:val="C8E9B026"/>
    <w:lvl w:ilvl="0">
      <w:start w:val="1"/>
      <w:numFmt w:val="lowerLetter"/>
      <w:suff w:val="space"/>
      <w:lvlText w:val="（%1）"/>
      <w:lvlJc w:val="left"/>
    </w:lvl>
  </w:abstractNum>
  <w:abstractNum w:abstractNumId="1" w15:restartNumberingAfterBreak="0">
    <w:nsid w:val="EED0673B"/>
    <w:multiLevelType w:val="singleLevel"/>
    <w:tmpl w:val="EED0673B"/>
    <w:lvl w:ilvl="0">
      <w:start w:val="1"/>
      <w:numFmt w:val="lowerLetter"/>
      <w:suff w:val="space"/>
      <w:lvlText w:val="(%1)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23204D38"/>
    <w:multiLevelType w:val="multilevel"/>
    <w:tmpl w:val="23204D38"/>
    <w:lvl w:ilvl="0">
      <w:start w:val="1"/>
      <w:numFmt w:val="decimal"/>
      <w:lvlText w:val="[%1]"/>
      <w:lvlJc w:val="left"/>
      <w:pPr>
        <w:ind w:left="440" w:hanging="440"/>
      </w:pPr>
      <w:rPr>
        <w:rFonts w:ascii="Times New Roman" w:hAnsi="Times New Roman"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65DFBDA"/>
    <w:multiLevelType w:val="multilevel"/>
    <w:tmpl w:val="919695B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480" w:firstLine="0"/>
      </w:pPr>
      <w:rPr>
        <w:rFonts w:hint="default"/>
        <w:sz w:val="21"/>
        <w:szCs w:val="21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4" w15:restartNumberingAfterBreak="0">
    <w:nsid w:val="756E41C0"/>
    <w:multiLevelType w:val="multilevel"/>
    <w:tmpl w:val="756E41C0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  <w:b w:val="0"/>
        <w:bCs w:val="0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8CB3B76"/>
    <w:multiLevelType w:val="singleLevel"/>
    <w:tmpl w:val="78CB3B76"/>
    <w:lvl w:ilvl="0">
      <w:start w:val="1"/>
      <w:numFmt w:val="lowerLetter"/>
      <w:suff w:val="space"/>
      <w:lvlText w:val="(%1)"/>
      <w:lvlJc w:val="left"/>
      <w:pPr>
        <w:ind w:left="0" w:firstLine="0"/>
      </w:pPr>
      <w:rPr>
        <w:rFonts w:hint="default"/>
        <w:b w:val="0"/>
        <w:bCs w:val="0"/>
      </w:rPr>
    </w:lvl>
  </w:abstractNum>
  <w:num w:numId="1" w16cid:durableId="735856168">
    <w:abstractNumId w:val="3"/>
  </w:num>
  <w:num w:numId="2" w16cid:durableId="988633245">
    <w:abstractNumId w:val="1"/>
  </w:num>
  <w:num w:numId="3" w16cid:durableId="1332172380">
    <w:abstractNumId w:val="0"/>
  </w:num>
  <w:num w:numId="4" w16cid:durableId="540822293">
    <w:abstractNumId w:val="5"/>
  </w:num>
  <w:num w:numId="5" w16cid:durableId="1263562580">
    <w:abstractNumId w:val="4"/>
  </w:num>
  <w:num w:numId="6" w16cid:durableId="14730619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pos w:val="beneathText"/>
    <w:footnote w:id="-1"/>
    <w:footnote w:id="0"/>
    <w:footnote w:id="1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6879"/>
    <w:rsid w:val="00011DAB"/>
    <w:rsid w:val="00020F12"/>
    <w:rsid w:val="00030E57"/>
    <w:rsid w:val="00035D71"/>
    <w:rsid w:val="000529C7"/>
    <w:rsid w:val="0006683B"/>
    <w:rsid w:val="00071526"/>
    <w:rsid w:val="00073DE6"/>
    <w:rsid w:val="00081759"/>
    <w:rsid w:val="00082353"/>
    <w:rsid w:val="000832C5"/>
    <w:rsid w:val="000972D4"/>
    <w:rsid w:val="000A3A6C"/>
    <w:rsid w:val="000A512A"/>
    <w:rsid w:val="000A5A9E"/>
    <w:rsid w:val="000B30DE"/>
    <w:rsid w:val="000B7A46"/>
    <w:rsid w:val="000D2207"/>
    <w:rsid w:val="000E5206"/>
    <w:rsid w:val="000F0A1F"/>
    <w:rsid w:val="001078FE"/>
    <w:rsid w:val="00111CCD"/>
    <w:rsid w:val="00111E46"/>
    <w:rsid w:val="00114599"/>
    <w:rsid w:val="00122EC9"/>
    <w:rsid w:val="00124F91"/>
    <w:rsid w:val="00133857"/>
    <w:rsid w:val="0015206C"/>
    <w:rsid w:val="0016224A"/>
    <w:rsid w:val="001645F3"/>
    <w:rsid w:val="001A6992"/>
    <w:rsid w:val="001B7852"/>
    <w:rsid w:val="001F0F38"/>
    <w:rsid w:val="002039AF"/>
    <w:rsid w:val="00206A45"/>
    <w:rsid w:val="00211C83"/>
    <w:rsid w:val="002237F2"/>
    <w:rsid w:val="00223C83"/>
    <w:rsid w:val="002355B2"/>
    <w:rsid w:val="00240163"/>
    <w:rsid w:val="00253792"/>
    <w:rsid w:val="00272D88"/>
    <w:rsid w:val="00274625"/>
    <w:rsid w:val="00293C43"/>
    <w:rsid w:val="002A1E16"/>
    <w:rsid w:val="002A39EA"/>
    <w:rsid w:val="002B4589"/>
    <w:rsid w:val="002B5F17"/>
    <w:rsid w:val="002C14F1"/>
    <w:rsid w:val="00300181"/>
    <w:rsid w:val="00300D1D"/>
    <w:rsid w:val="00307584"/>
    <w:rsid w:val="003144CC"/>
    <w:rsid w:val="00321BDF"/>
    <w:rsid w:val="00332021"/>
    <w:rsid w:val="00334202"/>
    <w:rsid w:val="00334E8A"/>
    <w:rsid w:val="0033780A"/>
    <w:rsid w:val="00341EAA"/>
    <w:rsid w:val="00345BEA"/>
    <w:rsid w:val="00354DAD"/>
    <w:rsid w:val="00354E85"/>
    <w:rsid w:val="00367C15"/>
    <w:rsid w:val="00367D54"/>
    <w:rsid w:val="003718DF"/>
    <w:rsid w:val="0038432E"/>
    <w:rsid w:val="00394E4C"/>
    <w:rsid w:val="003A3593"/>
    <w:rsid w:val="003A63DE"/>
    <w:rsid w:val="003B495A"/>
    <w:rsid w:val="003B61D3"/>
    <w:rsid w:val="003C2ACE"/>
    <w:rsid w:val="003C2FCD"/>
    <w:rsid w:val="003C4E29"/>
    <w:rsid w:val="003D1124"/>
    <w:rsid w:val="003D13AE"/>
    <w:rsid w:val="003D79E4"/>
    <w:rsid w:val="003F3BC2"/>
    <w:rsid w:val="00401D5C"/>
    <w:rsid w:val="00401EB5"/>
    <w:rsid w:val="00416112"/>
    <w:rsid w:val="00425823"/>
    <w:rsid w:val="0043094C"/>
    <w:rsid w:val="004434EC"/>
    <w:rsid w:val="00444B2A"/>
    <w:rsid w:val="004536CF"/>
    <w:rsid w:val="00457FA1"/>
    <w:rsid w:val="0046219D"/>
    <w:rsid w:val="004812C8"/>
    <w:rsid w:val="004868AF"/>
    <w:rsid w:val="004A3A23"/>
    <w:rsid w:val="004B15F7"/>
    <w:rsid w:val="004F37B6"/>
    <w:rsid w:val="00505BB6"/>
    <w:rsid w:val="00506520"/>
    <w:rsid w:val="00515D12"/>
    <w:rsid w:val="00516596"/>
    <w:rsid w:val="00522C57"/>
    <w:rsid w:val="0053556A"/>
    <w:rsid w:val="005370F2"/>
    <w:rsid w:val="0055079E"/>
    <w:rsid w:val="00551982"/>
    <w:rsid w:val="00552BDA"/>
    <w:rsid w:val="00552C0E"/>
    <w:rsid w:val="00554A67"/>
    <w:rsid w:val="00560C8B"/>
    <w:rsid w:val="00581128"/>
    <w:rsid w:val="00586E52"/>
    <w:rsid w:val="005C7E29"/>
    <w:rsid w:val="005E26AD"/>
    <w:rsid w:val="005F4AAD"/>
    <w:rsid w:val="00613F60"/>
    <w:rsid w:val="00630F0C"/>
    <w:rsid w:val="006326C3"/>
    <w:rsid w:val="00636093"/>
    <w:rsid w:val="0063710B"/>
    <w:rsid w:val="00642058"/>
    <w:rsid w:val="00646225"/>
    <w:rsid w:val="00660C64"/>
    <w:rsid w:val="00664BB3"/>
    <w:rsid w:val="0066545D"/>
    <w:rsid w:val="00667C27"/>
    <w:rsid w:val="00684C87"/>
    <w:rsid w:val="00687572"/>
    <w:rsid w:val="00693CAE"/>
    <w:rsid w:val="00695892"/>
    <w:rsid w:val="006A52FC"/>
    <w:rsid w:val="006A6BD6"/>
    <w:rsid w:val="006C794E"/>
    <w:rsid w:val="006D00D0"/>
    <w:rsid w:val="006E07FA"/>
    <w:rsid w:val="006F5FFF"/>
    <w:rsid w:val="00706D3B"/>
    <w:rsid w:val="00736D1C"/>
    <w:rsid w:val="0074299A"/>
    <w:rsid w:val="0075731D"/>
    <w:rsid w:val="00770B61"/>
    <w:rsid w:val="00777C6C"/>
    <w:rsid w:val="00790245"/>
    <w:rsid w:val="007A1B26"/>
    <w:rsid w:val="007B0917"/>
    <w:rsid w:val="007B3F0D"/>
    <w:rsid w:val="007D3FA4"/>
    <w:rsid w:val="007E351B"/>
    <w:rsid w:val="007F2725"/>
    <w:rsid w:val="008154D5"/>
    <w:rsid w:val="0081723F"/>
    <w:rsid w:val="00821229"/>
    <w:rsid w:val="0082152B"/>
    <w:rsid w:val="00822007"/>
    <w:rsid w:val="0083008E"/>
    <w:rsid w:val="0083458A"/>
    <w:rsid w:val="008363EA"/>
    <w:rsid w:val="00845DE4"/>
    <w:rsid w:val="008613A3"/>
    <w:rsid w:val="008705A1"/>
    <w:rsid w:val="008731AC"/>
    <w:rsid w:val="00882884"/>
    <w:rsid w:val="008A6BEE"/>
    <w:rsid w:val="008B3547"/>
    <w:rsid w:val="008B72F9"/>
    <w:rsid w:val="008C129D"/>
    <w:rsid w:val="008D7A25"/>
    <w:rsid w:val="008E5A8E"/>
    <w:rsid w:val="008E6033"/>
    <w:rsid w:val="008E707B"/>
    <w:rsid w:val="008F5C76"/>
    <w:rsid w:val="00914954"/>
    <w:rsid w:val="0091633F"/>
    <w:rsid w:val="00922737"/>
    <w:rsid w:val="00923407"/>
    <w:rsid w:val="009234BD"/>
    <w:rsid w:val="00942754"/>
    <w:rsid w:val="00950CD1"/>
    <w:rsid w:val="00955896"/>
    <w:rsid w:val="00961DEC"/>
    <w:rsid w:val="00984442"/>
    <w:rsid w:val="009847E7"/>
    <w:rsid w:val="00993C96"/>
    <w:rsid w:val="00995D71"/>
    <w:rsid w:val="009979B0"/>
    <w:rsid w:val="009A1AAC"/>
    <w:rsid w:val="009B77CD"/>
    <w:rsid w:val="009C333A"/>
    <w:rsid w:val="009C3D65"/>
    <w:rsid w:val="009D131F"/>
    <w:rsid w:val="009D28AF"/>
    <w:rsid w:val="00A00044"/>
    <w:rsid w:val="00A00601"/>
    <w:rsid w:val="00A02BDC"/>
    <w:rsid w:val="00A07320"/>
    <w:rsid w:val="00A20276"/>
    <w:rsid w:val="00A43B59"/>
    <w:rsid w:val="00A44AE6"/>
    <w:rsid w:val="00A4785A"/>
    <w:rsid w:val="00A504ED"/>
    <w:rsid w:val="00A66879"/>
    <w:rsid w:val="00A71D9B"/>
    <w:rsid w:val="00A75CF5"/>
    <w:rsid w:val="00A8188F"/>
    <w:rsid w:val="00AA03C5"/>
    <w:rsid w:val="00AD4E8D"/>
    <w:rsid w:val="00AE3E87"/>
    <w:rsid w:val="00AE5C53"/>
    <w:rsid w:val="00AF0752"/>
    <w:rsid w:val="00AF11F1"/>
    <w:rsid w:val="00B0667F"/>
    <w:rsid w:val="00B169B9"/>
    <w:rsid w:val="00B24B88"/>
    <w:rsid w:val="00B32C4A"/>
    <w:rsid w:val="00B35494"/>
    <w:rsid w:val="00B476E9"/>
    <w:rsid w:val="00B50472"/>
    <w:rsid w:val="00B5540B"/>
    <w:rsid w:val="00B57BEE"/>
    <w:rsid w:val="00B6312A"/>
    <w:rsid w:val="00B66D59"/>
    <w:rsid w:val="00B91117"/>
    <w:rsid w:val="00BA2B51"/>
    <w:rsid w:val="00BB2F4C"/>
    <w:rsid w:val="00BC3333"/>
    <w:rsid w:val="00BC4827"/>
    <w:rsid w:val="00BD7495"/>
    <w:rsid w:val="00BE32A6"/>
    <w:rsid w:val="00BF527E"/>
    <w:rsid w:val="00C202D3"/>
    <w:rsid w:val="00C70A8C"/>
    <w:rsid w:val="00C74AAD"/>
    <w:rsid w:val="00C879EF"/>
    <w:rsid w:val="00C93BBA"/>
    <w:rsid w:val="00CA35C4"/>
    <w:rsid w:val="00CB4320"/>
    <w:rsid w:val="00CC1A3E"/>
    <w:rsid w:val="00CC2841"/>
    <w:rsid w:val="00CD45BE"/>
    <w:rsid w:val="00CE4DC7"/>
    <w:rsid w:val="00D00CE1"/>
    <w:rsid w:val="00D07A7F"/>
    <w:rsid w:val="00D15277"/>
    <w:rsid w:val="00D3254F"/>
    <w:rsid w:val="00D3591D"/>
    <w:rsid w:val="00D62FDC"/>
    <w:rsid w:val="00D75FEE"/>
    <w:rsid w:val="00D77F8A"/>
    <w:rsid w:val="00D80B64"/>
    <w:rsid w:val="00D87331"/>
    <w:rsid w:val="00D912BC"/>
    <w:rsid w:val="00DB1CD1"/>
    <w:rsid w:val="00DB294A"/>
    <w:rsid w:val="00DB413A"/>
    <w:rsid w:val="00DB68E8"/>
    <w:rsid w:val="00DB7736"/>
    <w:rsid w:val="00DE3BA7"/>
    <w:rsid w:val="00E03835"/>
    <w:rsid w:val="00E050B1"/>
    <w:rsid w:val="00E13CF3"/>
    <w:rsid w:val="00E313DD"/>
    <w:rsid w:val="00E33359"/>
    <w:rsid w:val="00E336F9"/>
    <w:rsid w:val="00E34981"/>
    <w:rsid w:val="00E52985"/>
    <w:rsid w:val="00E54351"/>
    <w:rsid w:val="00E60B34"/>
    <w:rsid w:val="00E65E4F"/>
    <w:rsid w:val="00E76737"/>
    <w:rsid w:val="00E928B5"/>
    <w:rsid w:val="00E930FC"/>
    <w:rsid w:val="00E96191"/>
    <w:rsid w:val="00EB50E2"/>
    <w:rsid w:val="00EB751D"/>
    <w:rsid w:val="00EC326D"/>
    <w:rsid w:val="00ED3901"/>
    <w:rsid w:val="00EE5DC7"/>
    <w:rsid w:val="00EF0F57"/>
    <w:rsid w:val="00EF1788"/>
    <w:rsid w:val="00F03A96"/>
    <w:rsid w:val="00F35EA2"/>
    <w:rsid w:val="00F47357"/>
    <w:rsid w:val="00F508C3"/>
    <w:rsid w:val="00F61524"/>
    <w:rsid w:val="00F66B88"/>
    <w:rsid w:val="00F729B7"/>
    <w:rsid w:val="00F91573"/>
    <w:rsid w:val="00F95CD2"/>
    <w:rsid w:val="00FB6C0B"/>
    <w:rsid w:val="00FB76CB"/>
    <w:rsid w:val="00FD66BC"/>
    <w:rsid w:val="00FE16BD"/>
    <w:rsid w:val="00FE1799"/>
    <w:rsid w:val="02B40FAF"/>
    <w:rsid w:val="03DC07FC"/>
    <w:rsid w:val="04934A97"/>
    <w:rsid w:val="06793C3F"/>
    <w:rsid w:val="082E1080"/>
    <w:rsid w:val="08633C42"/>
    <w:rsid w:val="08C15371"/>
    <w:rsid w:val="092F44B4"/>
    <w:rsid w:val="09420839"/>
    <w:rsid w:val="0ACD0BCA"/>
    <w:rsid w:val="0B902148"/>
    <w:rsid w:val="0C2A4675"/>
    <w:rsid w:val="0CF21C76"/>
    <w:rsid w:val="0D21713D"/>
    <w:rsid w:val="0DCC1116"/>
    <w:rsid w:val="0DE85E53"/>
    <w:rsid w:val="0E8335E0"/>
    <w:rsid w:val="0EAF4164"/>
    <w:rsid w:val="0EB03F8E"/>
    <w:rsid w:val="0EFE36A1"/>
    <w:rsid w:val="0F44355D"/>
    <w:rsid w:val="10185BF4"/>
    <w:rsid w:val="10AA5642"/>
    <w:rsid w:val="10D8751D"/>
    <w:rsid w:val="11C25766"/>
    <w:rsid w:val="1265608A"/>
    <w:rsid w:val="138D5F13"/>
    <w:rsid w:val="143915AE"/>
    <w:rsid w:val="14C34F24"/>
    <w:rsid w:val="15173AA9"/>
    <w:rsid w:val="15485429"/>
    <w:rsid w:val="18C63235"/>
    <w:rsid w:val="197A54B0"/>
    <w:rsid w:val="1CFD64C1"/>
    <w:rsid w:val="1D1327C1"/>
    <w:rsid w:val="1DB22149"/>
    <w:rsid w:val="1DBB7CED"/>
    <w:rsid w:val="1E265480"/>
    <w:rsid w:val="247E2C16"/>
    <w:rsid w:val="24815A49"/>
    <w:rsid w:val="24997A50"/>
    <w:rsid w:val="24C11099"/>
    <w:rsid w:val="24E13305"/>
    <w:rsid w:val="26264CE9"/>
    <w:rsid w:val="28D54416"/>
    <w:rsid w:val="29C62EA4"/>
    <w:rsid w:val="29C6608B"/>
    <w:rsid w:val="2B512C5D"/>
    <w:rsid w:val="2D0F1517"/>
    <w:rsid w:val="2DB528E8"/>
    <w:rsid w:val="2E075D1D"/>
    <w:rsid w:val="2E222864"/>
    <w:rsid w:val="2EFC4824"/>
    <w:rsid w:val="2F552E93"/>
    <w:rsid w:val="31862694"/>
    <w:rsid w:val="33AC15BA"/>
    <w:rsid w:val="33F407FF"/>
    <w:rsid w:val="353C1060"/>
    <w:rsid w:val="364D41F6"/>
    <w:rsid w:val="373E73F0"/>
    <w:rsid w:val="375810A4"/>
    <w:rsid w:val="38AA3B82"/>
    <w:rsid w:val="38F324D7"/>
    <w:rsid w:val="3A967BFC"/>
    <w:rsid w:val="3D3738E2"/>
    <w:rsid w:val="3D7E1B4A"/>
    <w:rsid w:val="3E0E6961"/>
    <w:rsid w:val="3E410AE4"/>
    <w:rsid w:val="3E742C68"/>
    <w:rsid w:val="3FC421AB"/>
    <w:rsid w:val="42E97785"/>
    <w:rsid w:val="437D7F60"/>
    <w:rsid w:val="4384480C"/>
    <w:rsid w:val="43B2053C"/>
    <w:rsid w:val="443C7F2B"/>
    <w:rsid w:val="48CC52E5"/>
    <w:rsid w:val="493B1870"/>
    <w:rsid w:val="4BE551A5"/>
    <w:rsid w:val="4C377853"/>
    <w:rsid w:val="4D1B3FA7"/>
    <w:rsid w:val="4D707A44"/>
    <w:rsid w:val="4E532EA8"/>
    <w:rsid w:val="4ED65279"/>
    <w:rsid w:val="50A31D34"/>
    <w:rsid w:val="50A373DC"/>
    <w:rsid w:val="51DA61D7"/>
    <w:rsid w:val="52C84DC5"/>
    <w:rsid w:val="53A05C9C"/>
    <w:rsid w:val="54AB4AB2"/>
    <w:rsid w:val="561163DA"/>
    <w:rsid w:val="57496A5B"/>
    <w:rsid w:val="574F3E1A"/>
    <w:rsid w:val="588418A2"/>
    <w:rsid w:val="59A33FA9"/>
    <w:rsid w:val="5A221372"/>
    <w:rsid w:val="5A587A5C"/>
    <w:rsid w:val="5A656F17"/>
    <w:rsid w:val="5BAB5397"/>
    <w:rsid w:val="5EFD521B"/>
    <w:rsid w:val="5F1A4D0E"/>
    <w:rsid w:val="5F48187B"/>
    <w:rsid w:val="5F742670"/>
    <w:rsid w:val="61F235BB"/>
    <w:rsid w:val="620B56F4"/>
    <w:rsid w:val="64ED11A3"/>
    <w:rsid w:val="64F22167"/>
    <w:rsid w:val="65AC2B19"/>
    <w:rsid w:val="662B1DBC"/>
    <w:rsid w:val="679413D5"/>
    <w:rsid w:val="680F6BC1"/>
    <w:rsid w:val="686B0388"/>
    <w:rsid w:val="68CD52DD"/>
    <w:rsid w:val="691750E8"/>
    <w:rsid w:val="695232F6"/>
    <w:rsid w:val="69745B81"/>
    <w:rsid w:val="6E0A44D2"/>
    <w:rsid w:val="6F4C0CDA"/>
    <w:rsid w:val="70587260"/>
    <w:rsid w:val="710651FB"/>
    <w:rsid w:val="714F000C"/>
    <w:rsid w:val="71866233"/>
    <w:rsid w:val="72151E2E"/>
    <w:rsid w:val="72862597"/>
    <w:rsid w:val="74065409"/>
    <w:rsid w:val="76037AB0"/>
    <w:rsid w:val="76545797"/>
    <w:rsid w:val="76A35930"/>
    <w:rsid w:val="76E72014"/>
    <w:rsid w:val="7851676E"/>
    <w:rsid w:val="788763E1"/>
    <w:rsid w:val="789B2763"/>
    <w:rsid w:val="78D14237"/>
    <w:rsid w:val="7B4357D6"/>
    <w:rsid w:val="7B522545"/>
    <w:rsid w:val="7BE93204"/>
    <w:rsid w:val="7C7C44BA"/>
    <w:rsid w:val="7C951287"/>
    <w:rsid w:val="7DB952FD"/>
    <w:rsid w:val="7E9956ED"/>
    <w:rsid w:val="7FB31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9DF853"/>
  <w15:docId w15:val="{A04EB3B8-602C-45CB-8CA3-18C5A2E60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 w:qFormat="1"/>
    <w:lsdException w:name="annotation text" w:unhideWhenUsed="1" w:qFormat="1"/>
    <w:lsdException w:name="header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13AE"/>
    <w:pPr>
      <w:widowControl w:val="0"/>
      <w:spacing w:line="300" w:lineRule="auto"/>
      <w:ind w:firstLineChars="200" w:firstLine="200"/>
      <w:jc w:val="both"/>
    </w:pPr>
    <w:rPr>
      <w:kern w:val="2"/>
      <w:sz w:val="24"/>
      <w:szCs w:val="22"/>
    </w:rPr>
  </w:style>
  <w:style w:type="paragraph" w:styleId="1">
    <w:name w:val="heading 1"/>
    <w:basedOn w:val="2"/>
    <w:next w:val="a"/>
    <w:link w:val="10"/>
    <w:uiPriority w:val="9"/>
    <w:qFormat/>
    <w:pPr>
      <w:spacing w:before="0" w:after="0" w:line="300" w:lineRule="auto"/>
      <w:ind w:firstLineChars="0" w:firstLine="0"/>
      <w:jc w:val="left"/>
      <w:outlineLvl w:val="0"/>
    </w:pPr>
    <w:rPr>
      <w:rFonts w:ascii="Times New Roman" w:eastAsia="宋体" w:hAnsi="Times New Roman"/>
      <w:b w:val="0"/>
      <w:bCs w:val="0"/>
      <w:kern w:val="44"/>
      <w:sz w:val="2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="等线 Light" w:eastAsia="等线 Light" w:hAnsi="等线 Light"/>
      <w:b/>
      <w:bCs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spacing w:beforeAutospacing="1" w:afterAutospacing="1"/>
      <w:jc w:val="left"/>
      <w:outlineLvl w:val="2"/>
    </w:pPr>
    <w:rPr>
      <w:rFonts w:ascii="宋体" w:hAnsi="宋体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uiPriority w:val="9"/>
    <w:unhideWhenUsed/>
    <w:qFormat/>
    <w:rsid w:val="0079024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unhideWhenUsed/>
    <w:qFormat/>
    <w:pPr>
      <w:jc w:val="left"/>
    </w:pPr>
  </w:style>
  <w:style w:type="paragraph" w:styleId="a4">
    <w:name w:val="Body Text"/>
    <w:basedOn w:val="a"/>
    <w:link w:val="a5"/>
    <w:uiPriority w:val="99"/>
    <w:unhideWhenUsed/>
    <w:qFormat/>
    <w:pPr>
      <w:spacing w:after="120"/>
    </w:pPr>
  </w:style>
  <w:style w:type="paragraph" w:styleId="a6">
    <w:name w:val="footer"/>
    <w:basedOn w:val="a"/>
    <w:link w:val="a7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footnote text"/>
    <w:basedOn w:val="a"/>
    <w:link w:val="ab"/>
    <w:uiPriority w:val="99"/>
    <w:unhideWhenUsed/>
    <w:qFormat/>
    <w:pPr>
      <w:snapToGrid w:val="0"/>
      <w:jc w:val="left"/>
    </w:pPr>
    <w:rPr>
      <w:sz w:val="18"/>
      <w:szCs w:val="18"/>
    </w:rPr>
  </w:style>
  <w:style w:type="paragraph" w:styleId="ac">
    <w:name w:val="Normal (Web)"/>
    <w:basedOn w:val="a"/>
    <w:uiPriority w:val="99"/>
    <w:semiHidden/>
    <w:unhideWhenUsed/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Pr>
      <w:b/>
    </w:rPr>
  </w:style>
  <w:style w:type="character" w:styleId="af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f0">
    <w:name w:val="Emphasis"/>
    <w:basedOn w:val="a0"/>
    <w:uiPriority w:val="20"/>
    <w:qFormat/>
    <w:rPr>
      <w:i/>
    </w:rPr>
  </w:style>
  <w:style w:type="character" w:styleId="af1">
    <w:name w:val="Hyperlink"/>
    <w:basedOn w:val="a0"/>
    <w:uiPriority w:val="99"/>
    <w:unhideWhenUsed/>
    <w:qFormat/>
    <w:rPr>
      <w:color w:val="0000FF"/>
      <w:u w:val="single"/>
    </w:rPr>
  </w:style>
  <w:style w:type="character" w:styleId="af2">
    <w:name w:val="footnote reference"/>
    <w:uiPriority w:val="99"/>
    <w:unhideWhenUsed/>
    <w:qFormat/>
    <w:rPr>
      <w:vertAlign w:val="superscript"/>
    </w:rPr>
  </w:style>
  <w:style w:type="character" w:customStyle="1" w:styleId="20">
    <w:name w:val="标题 2 字符"/>
    <w:link w:val="2"/>
    <w:uiPriority w:val="9"/>
    <w:semiHidden/>
    <w:qFormat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0">
    <w:name w:val="标题 1 字符"/>
    <w:link w:val="1"/>
    <w:uiPriority w:val="9"/>
    <w:qFormat/>
    <w:rPr>
      <w:rFonts w:ascii="Times New Roman" w:eastAsia="宋体" w:hAnsi="Times New Roman" w:cs="Times New Roman"/>
      <w:kern w:val="44"/>
      <w:sz w:val="24"/>
      <w:szCs w:val="44"/>
    </w:rPr>
  </w:style>
  <w:style w:type="character" w:customStyle="1" w:styleId="a7">
    <w:name w:val="页脚 字符"/>
    <w:link w:val="a6"/>
    <w:uiPriority w:val="99"/>
    <w:qFormat/>
    <w:rPr>
      <w:sz w:val="18"/>
      <w:szCs w:val="18"/>
    </w:rPr>
  </w:style>
  <w:style w:type="character" w:customStyle="1" w:styleId="a9">
    <w:name w:val="页眉 字符"/>
    <w:link w:val="a8"/>
    <w:uiPriority w:val="99"/>
    <w:qFormat/>
    <w:rPr>
      <w:sz w:val="18"/>
      <w:szCs w:val="18"/>
    </w:rPr>
  </w:style>
  <w:style w:type="character" w:customStyle="1" w:styleId="ab">
    <w:name w:val="脚注文本 字符"/>
    <w:link w:val="aa"/>
    <w:uiPriority w:val="99"/>
    <w:qFormat/>
    <w:rPr>
      <w:rFonts w:ascii="Times New Roman" w:eastAsia="宋体" w:hAnsi="Times New Roman"/>
      <w:sz w:val="18"/>
      <w:szCs w:val="18"/>
    </w:rPr>
  </w:style>
  <w:style w:type="character" w:customStyle="1" w:styleId="2Char">
    <w:name w:val="正文首行缩进 2 Char"/>
    <w:qFormat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abstract-text">
    <w:name w:val="abstract-text"/>
    <w:basedOn w:val="a0"/>
    <w:qFormat/>
  </w:style>
  <w:style w:type="character" w:customStyle="1" w:styleId="transsent">
    <w:name w:val="transsent"/>
    <w:basedOn w:val="a0"/>
    <w:qFormat/>
  </w:style>
  <w:style w:type="paragraph" w:styleId="af3">
    <w:name w:val="List Paragraph"/>
    <w:basedOn w:val="a"/>
    <w:uiPriority w:val="34"/>
    <w:qFormat/>
    <w:pPr>
      <w:ind w:firstLine="420"/>
    </w:pPr>
  </w:style>
  <w:style w:type="paragraph" w:customStyle="1" w:styleId="src">
    <w:name w:val="src"/>
    <w:basedOn w:val="a"/>
    <w:qFormat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  <w:szCs w:val="24"/>
    </w:rPr>
  </w:style>
  <w:style w:type="character" w:customStyle="1" w:styleId="MTEquationSection">
    <w:name w:val="MTEquationSection"/>
    <w:basedOn w:val="a0"/>
    <w:qFormat/>
    <w:rPr>
      <w:rFonts w:ascii="宋体" w:eastAsia="宋体" w:hAnsi="宋体"/>
      <w:b/>
      <w:bCs/>
      <w:vanish/>
      <w:color w:val="FF0000"/>
      <w:sz w:val="28"/>
      <w:szCs w:val="32"/>
    </w:rPr>
  </w:style>
  <w:style w:type="paragraph" w:customStyle="1" w:styleId="af4">
    <w:name w:val="公式"/>
    <w:basedOn w:val="a"/>
    <w:next w:val="a4"/>
    <w:qFormat/>
    <w:pPr>
      <w:tabs>
        <w:tab w:val="center" w:pos="4253"/>
        <w:tab w:val="right" w:pos="8505"/>
      </w:tabs>
    </w:pPr>
    <w:rPr>
      <w:rFonts w:eastAsia="Times New Roman"/>
    </w:rPr>
  </w:style>
  <w:style w:type="paragraph" w:customStyle="1" w:styleId="11">
    <w:name w:val="列表段落1"/>
    <w:basedOn w:val="a"/>
    <w:uiPriority w:val="34"/>
    <w:qFormat/>
    <w:pPr>
      <w:ind w:firstLine="420"/>
    </w:pPr>
  </w:style>
  <w:style w:type="character" w:customStyle="1" w:styleId="12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21">
    <w:name w:val="未处理的提及2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MTDisplayEquation">
    <w:name w:val="MTDisplayEquation"/>
    <w:basedOn w:val="a"/>
    <w:next w:val="a"/>
    <w:link w:val="MTDisplayEquation0"/>
    <w:qFormat/>
    <w:pPr>
      <w:tabs>
        <w:tab w:val="center" w:pos="1960"/>
        <w:tab w:val="right" w:pos="3940"/>
      </w:tabs>
      <w:ind w:firstLineChars="0" w:firstLine="0"/>
      <w:jc w:val="center"/>
      <w:outlineLvl w:val="2"/>
    </w:pPr>
    <w:rPr>
      <w:rFonts w:hAnsi="Cambria Math"/>
      <w:sz w:val="13"/>
      <w:szCs w:val="13"/>
    </w:rPr>
  </w:style>
  <w:style w:type="character" w:customStyle="1" w:styleId="MTDisplayEquation0">
    <w:name w:val="MTDisplayEquation 字符"/>
    <w:basedOn w:val="a0"/>
    <w:link w:val="MTDisplayEquation"/>
    <w:qFormat/>
    <w:rPr>
      <w:rFonts w:hAnsi="Cambria Math"/>
      <w:kern w:val="2"/>
      <w:sz w:val="13"/>
      <w:szCs w:val="13"/>
    </w:rPr>
  </w:style>
  <w:style w:type="paragraph" w:customStyle="1" w:styleId="msolistparagraph0">
    <w:name w:val="msolistparagraph"/>
    <w:basedOn w:val="a"/>
    <w:pPr>
      <w:ind w:firstLine="420"/>
    </w:pPr>
  </w:style>
  <w:style w:type="paragraph" w:styleId="af5">
    <w:name w:val="caption"/>
    <w:basedOn w:val="a"/>
    <w:next w:val="a"/>
    <w:uiPriority w:val="35"/>
    <w:unhideWhenUsed/>
    <w:qFormat/>
    <w:rsid w:val="00F91573"/>
    <w:rPr>
      <w:rFonts w:asciiTheme="majorHAnsi" w:eastAsia="黑体" w:hAnsiTheme="majorHAnsi" w:cstheme="majorBidi"/>
      <w:sz w:val="20"/>
      <w:szCs w:val="20"/>
    </w:rPr>
  </w:style>
  <w:style w:type="character" w:customStyle="1" w:styleId="40">
    <w:name w:val="标题 4 字符"/>
    <w:basedOn w:val="a0"/>
    <w:link w:val="4"/>
    <w:uiPriority w:val="9"/>
    <w:rsid w:val="00790245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af6">
    <w:name w:val="List"/>
    <w:basedOn w:val="a"/>
    <w:uiPriority w:val="99"/>
    <w:unhideWhenUsed/>
    <w:rsid w:val="00790245"/>
    <w:pPr>
      <w:ind w:left="200" w:hangingChars="200" w:hanging="200"/>
      <w:contextualSpacing/>
    </w:pPr>
  </w:style>
  <w:style w:type="paragraph" w:styleId="22">
    <w:name w:val="List 2"/>
    <w:basedOn w:val="a"/>
    <w:uiPriority w:val="99"/>
    <w:unhideWhenUsed/>
    <w:rsid w:val="00790245"/>
    <w:pPr>
      <w:ind w:leftChars="200" w:left="100" w:hangingChars="200" w:hanging="200"/>
      <w:contextualSpacing/>
    </w:pPr>
  </w:style>
  <w:style w:type="paragraph" w:styleId="30">
    <w:name w:val="List 3"/>
    <w:basedOn w:val="a"/>
    <w:uiPriority w:val="99"/>
    <w:unhideWhenUsed/>
    <w:rsid w:val="00790245"/>
    <w:pPr>
      <w:ind w:leftChars="400" w:left="100" w:hangingChars="200" w:hanging="200"/>
      <w:contextualSpacing/>
    </w:pPr>
  </w:style>
  <w:style w:type="paragraph" w:styleId="af7">
    <w:name w:val="List Continue"/>
    <w:basedOn w:val="a"/>
    <w:uiPriority w:val="99"/>
    <w:unhideWhenUsed/>
    <w:rsid w:val="00790245"/>
    <w:pPr>
      <w:spacing w:after="120"/>
      <w:ind w:leftChars="200" w:left="420"/>
      <w:contextualSpacing/>
    </w:pPr>
  </w:style>
  <w:style w:type="paragraph" w:styleId="af8">
    <w:name w:val="Body Text First Indent"/>
    <w:basedOn w:val="a4"/>
    <w:link w:val="af9"/>
    <w:uiPriority w:val="99"/>
    <w:unhideWhenUsed/>
    <w:rsid w:val="00790245"/>
    <w:pPr>
      <w:ind w:firstLineChars="100" w:firstLine="420"/>
    </w:pPr>
  </w:style>
  <w:style w:type="character" w:customStyle="1" w:styleId="a5">
    <w:name w:val="正文文本 字符"/>
    <w:basedOn w:val="a0"/>
    <w:link w:val="a4"/>
    <w:uiPriority w:val="99"/>
    <w:rsid w:val="00790245"/>
    <w:rPr>
      <w:kern w:val="2"/>
      <w:sz w:val="24"/>
      <w:szCs w:val="22"/>
    </w:rPr>
  </w:style>
  <w:style w:type="character" w:customStyle="1" w:styleId="af9">
    <w:name w:val="正文文本首行缩进 字符"/>
    <w:basedOn w:val="a5"/>
    <w:link w:val="af8"/>
    <w:uiPriority w:val="99"/>
    <w:rsid w:val="00790245"/>
    <w:rPr>
      <w:kern w:val="2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60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3.png"/><Relationship Id="rId26" Type="http://schemas.openxmlformats.org/officeDocument/2006/relationships/image" Target="media/image8.png"/><Relationship Id="rId39" Type="http://schemas.openxmlformats.org/officeDocument/2006/relationships/image" Target="media/image18.png"/><Relationship Id="rId21" Type="http://schemas.openxmlformats.org/officeDocument/2006/relationships/image" Target="media/image5.wmf"/><Relationship Id="rId34" Type="http://schemas.openxmlformats.org/officeDocument/2006/relationships/oleObject" Target="embeddings/oleObject8.bin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2.wmf"/><Relationship Id="rId20" Type="http://schemas.openxmlformats.org/officeDocument/2006/relationships/oleObject" Target="embeddings/oleObject3.bin"/><Relationship Id="rId29" Type="http://schemas.openxmlformats.org/officeDocument/2006/relationships/image" Target="media/image11.wmf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oleObject" Target="embeddings/oleObject5.bin"/><Relationship Id="rId32" Type="http://schemas.openxmlformats.org/officeDocument/2006/relationships/oleObject" Target="embeddings/oleObject7.bin"/><Relationship Id="rId37" Type="http://schemas.openxmlformats.org/officeDocument/2006/relationships/image" Target="media/image16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23" Type="http://schemas.openxmlformats.org/officeDocument/2006/relationships/image" Target="media/image6.wmf"/><Relationship Id="rId28" Type="http://schemas.openxmlformats.org/officeDocument/2006/relationships/image" Target="media/image10.png"/><Relationship Id="rId36" Type="http://schemas.openxmlformats.org/officeDocument/2006/relationships/image" Target="media/image15.jpeg"/><Relationship Id="rId10" Type="http://schemas.openxmlformats.org/officeDocument/2006/relationships/footer" Target="footer1.xml"/><Relationship Id="rId19" Type="http://schemas.openxmlformats.org/officeDocument/2006/relationships/image" Target="media/image4.wmf"/><Relationship Id="rId31" Type="http://schemas.openxmlformats.org/officeDocument/2006/relationships/image" Target="media/image12.wmf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wmf"/><Relationship Id="rId22" Type="http://schemas.openxmlformats.org/officeDocument/2006/relationships/oleObject" Target="embeddings/oleObject4.bin"/><Relationship Id="rId27" Type="http://schemas.openxmlformats.org/officeDocument/2006/relationships/image" Target="media/image9.png"/><Relationship Id="rId30" Type="http://schemas.openxmlformats.org/officeDocument/2006/relationships/oleObject" Target="embeddings/oleObject6.bin"/><Relationship Id="rId35" Type="http://schemas.openxmlformats.org/officeDocument/2006/relationships/image" Target="media/image14.jpeg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oleObject" Target="embeddings/oleObject2.bin"/><Relationship Id="rId25" Type="http://schemas.openxmlformats.org/officeDocument/2006/relationships/image" Target="media/image7.png"/><Relationship Id="rId33" Type="http://schemas.openxmlformats.org/officeDocument/2006/relationships/image" Target="media/image13.wmf"/><Relationship Id="rId38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00A462-BB7D-4B16-81CB-51EE45C103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7384</TotalTime>
  <Pages>19</Pages>
  <Words>5855</Words>
  <Characters>33379</Characters>
  <Application>Microsoft Office Word</Application>
  <DocSecurity>0</DocSecurity>
  <Lines>278</Lines>
  <Paragraphs>78</Paragraphs>
  <ScaleCrop>false</ScaleCrop>
  <Company/>
  <LinksUpToDate>false</LinksUpToDate>
  <CharactersWithSpaces>39156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兴雨 郭</cp:lastModifiedBy>
  <cp:revision>46</cp:revision>
  <cp:lastPrinted>2025-07-07T07:22:00Z</cp:lastPrinted>
  <dcterms:created xsi:type="dcterms:W3CDTF">2025-07-07T07:22:00Z</dcterms:created>
  <dcterms:modified xsi:type="dcterms:W3CDTF">2026-08-09T12:11:00Z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CD11538FB5884A6DA75DB2C527C8EDBE_13</vt:lpwstr>
  </property>
  <property fmtid="{D5CDD505-2E9C-101B-9397-08002B2CF9AE}" pid="4" name="KSOTemplateDocerSaveRecord">
    <vt:lpwstr>eyJoZGlkIjoiNWVmNDZlMDA0MzM4YzFlNGI5OTlmZGU3YTZiZDIxNGIiLCJ1c2VySWQiOiIzNjg1OTQ0NDgifQ==</vt:lpwstr>
  </property>
  <property fmtid="{D5CDD505-2E9C-101B-9397-08002B2CF9AE}" pid="5" name="MTWinEqns">
    <vt:bool>true</vt:bool>
  </property>
  <property fmtid="{D5CDD505-2E9C-101B-9397-08002B2CF9AE}" pid="6" name="MTEquationSection">
    <vt:lpwstr>1</vt:lpwstr>
  </property>
  <property fmtid="{D5CDD505-2E9C-101B-9397-08002B2CF9AE}" pid="7" name="MTEquationNumber2">
    <vt:lpwstr>(#S1)</vt:lpwstr>
  </property>
</Properties>
</file>