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B3E6E" w14:textId="77777777" w:rsidR="00357EFB" w:rsidRDefault="00EE1C55" w:rsidP="00394F42">
      <w:pPr>
        <w:jc w:val="center"/>
        <w:rPr>
          <w:rFonts w:hint="eastAsia"/>
        </w:rPr>
      </w:pPr>
      <w:r>
        <w:rPr>
          <w:rFonts w:hint="eastAsia"/>
        </w:rPr>
        <w:t>一种</w:t>
      </w:r>
      <w:r w:rsidR="00357EFB">
        <w:rPr>
          <w:rFonts w:hint="eastAsia"/>
        </w:rPr>
        <w:t>基于机械臂</w:t>
      </w:r>
      <w:r>
        <w:rPr>
          <w:rFonts w:hint="eastAsia"/>
        </w:rPr>
        <w:t>中医理疗</w:t>
      </w:r>
      <w:r w:rsidR="00357EFB">
        <w:rPr>
          <w:rFonts w:hint="eastAsia"/>
        </w:rPr>
        <w:t>的视觉动态感知人体穴位</w:t>
      </w:r>
      <w:r>
        <w:rPr>
          <w:rFonts w:hint="eastAsia"/>
        </w:rPr>
        <w:t>定位算法</w:t>
      </w:r>
      <w:r w:rsidR="00357EFB">
        <w:rPr>
          <w:rFonts w:hint="eastAsia"/>
        </w:rPr>
        <w:t>研究</w:t>
      </w:r>
    </w:p>
    <w:p w14:paraId="3B16DA61" w14:textId="77777777" w:rsidR="00357EFB" w:rsidRDefault="00357EFB" w:rsidP="00357EFB">
      <w:pPr>
        <w:jc w:val="center"/>
        <w:rPr>
          <w:rFonts w:hint="eastAsia"/>
        </w:rPr>
      </w:pPr>
      <w:r>
        <w:rPr>
          <w:rFonts w:hint="eastAsia"/>
        </w:rPr>
        <w:t>Xxx xxx xxx xxx xxx xxx</w:t>
      </w:r>
    </w:p>
    <w:p w14:paraId="76C4929A" w14:textId="77777777" w:rsidR="00357EFB" w:rsidRDefault="00357EFB" w:rsidP="00357EFB">
      <w:pPr>
        <w:wordWrap w:val="0"/>
        <w:rPr>
          <w:rFonts w:hint="eastAsia"/>
        </w:rPr>
      </w:pPr>
      <w:r>
        <w:rPr>
          <w:rFonts w:hint="eastAsia"/>
        </w:rPr>
        <w:t>摘要：</w:t>
      </w:r>
      <w:r w:rsidRPr="00BB6D5E">
        <w:t>在智能医疗与机器人融合背景下，基于机器视觉的中医穴位自动定位是机械臂在非结构化人体表面实施精准推拿的关键环节。现有研究多将穴位作为端到端回归目标，存在标注成本高、可解释性弱、对肥胖及特殊体型鲁棒性不足等问题；同时，二维像素坐标向三维执行空间的映射往往伴随大量点云计算，制约实时性。</w:t>
      </w:r>
      <w:r>
        <w:rPr>
          <w:rFonts w:hint="eastAsia"/>
        </w:rPr>
        <w:t>针对上述问题，本研究提出</w:t>
      </w:r>
      <w:r>
        <w:rPr>
          <w:rFonts w:hint="eastAsia"/>
        </w:rPr>
        <w:t>YOLOv11-AcupointMap(YOLOv11-AMP)</w:t>
      </w:r>
      <w:r w:rsidRPr="00BB6D5E">
        <w:rPr>
          <w:rFonts w:ascii="宋体" w:hAnsi="宋体" w:cs="宋体"/>
          <w:kern w:val="0"/>
          <w:sz w:val="24"/>
        </w:rPr>
        <w:t xml:space="preserve"> </w:t>
      </w:r>
      <w:r w:rsidRPr="00BB6D5E">
        <w:t>穴位视觉定位方法</w:t>
      </w:r>
      <w:r>
        <w:rPr>
          <w:rFonts w:hint="eastAsia"/>
        </w:rPr>
        <w:t>，</w:t>
      </w:r>
      <w:r w:rsidRPr="00BB6D5E">
        <w:t>该方法并非直接检测穴位热图，而是将轻量化</w:t>
      </w:r>
      <w:r w:rsidRPr="00BB6D5E">
        <w:t xml:space="preserve"> YOLOv11 </w:t>
      </w:r>
      <w:r w:rsidRPr="00BB6D5E">
        <w:t>姿态估计与《经穴名称与定位》（</w:t>
      </w:r>
      <w:r w:rsidRPr="00BB6D5E">
        <w:t>GB/T 12346</w:t>
      </w:r>
      <w:r w:rsidRPr="00BB6D5E">
        <w:t>）骨度分寸理论相结</w:t>
      </w:r>
      <w:r>
        <w:rPr>
          <w:rFonts w:hint="eastAsia"/>
        </w:rPr>
        <w:t>合，</w:t>
      </w:r>
      <w:r w:rsidRPr="00A545A8">
        <w:t>将人体关键点间的像素距离转换为</w:t>
      </w:r>
      <w:r w:rsidRPr="00A545A8">
        <w:t>"</w:t>
      </w:r>
      <w:r w:rsidRPr="00A545A8">
        <w:t>寸</w:t>
      </w:r>
      <w:r w:rsidRPr="00A545A8">
        <w:t>"</w:t>
      </w:r>
      <w:r w:rsidRPr="00A545A8">
        <w:t>的像素当量，再根据穴位配置规则推算出各穴位的二维像素坐标。通过</w:t>
      </w:r>
      <w:r w:rsidRPr="00BB6D5E">
        <w:t xml:space="preserve">Deptrum Aurora RGB-D </w:t>
      </w:r>
      <w:r w:rsidRPr="00BB6D5E">
        <w:t>相机</w:t>
      </w:r>
      <w:r w:rsidRPr="00A545A8">
        <w:t>实现</w:t>
      </w:r>
      <w:r w:rsidRPr="00A545A8">
        <w:t>2D</w:t>
      </w:r>
      <w:r w:rsidRPr="00A545A8">
        <w:t>像素坐标到</w:t>
      </w:r>
      <w:r w:rsidRPr="00A545A8">
        <w:t>3D</w:t>
      </w:r>
      <w:r w:rsidRPr="00A545A8">
        <w:t>空间坐标的映射，并结合</w:t>
      </w:r>
      <w:r w:rsidRPr="00BB6D5E">
        <w:t>体素滤波与</w:t>
      </w:r>
      <w:r w:rsidRPr="00BB6D5E">
        <w:t xml:space="preserve"> PCL </w:t>
      </w:r>
      <w:r w:rsidRPr="00BB6D5E">
        <w:t>法向估计输出</w:t>
      </w:r>
      <w:r w:rsidRPr="00A545A8">
        <w:t>精确</w:t>
      </w:r>
      <w:r w:rsidRPr="00BB6D5E">
        <w:t>六自由度位姿</w:t>
      </w:r>
      <w:r w:rsidRPr="00A545A8">
        <w:t>，</w:t>
      </w:r>
      <w:r>
        <w:rPr>
          <w:rFonts w:hint="eastAsia"/>
        </w:rPr>
        <w:t>供理疗机械臂</w:t>
      </w:r>
      <w:r w:rsidRPr="00A545A8">
        <w:t>路径规划。</w:t>
      </w:r>
      <w:r w:rsidRPr="00BB6D5E">
        <w:t>系统在</w:t>
      </w:r>
      <w:r w:rsidRPr="00BB6D5E">
        <w:t xml:space="preserve"> ROS2 </w:t>
      </w:r>
      <w:r w:rsidRPr="00BB6D5E">
        <w:t>架构下实现拍照、识别、人机确认与施疗闭环</w:t>
      </w:r>
      <w:r>
        <w:rPr>
          <w:rFonts w:hint="eastAsia"/>
        </w:rPr>
        <w:t>。实验结果表明，相较固定模板基线，本文方法</w:t>
      </w:r>
      <w:r w:rsidRPr="00BB6D5E">
        <w:t>三维定位平均误差由</w:t>
      </w:r>
      <w:r w:rsidRPr="00BB6D5E">
        <w:t xml:space="preserve"> 19.3 mm </w:t>
      </w:r>
      <w:r w:rsidRPr="00BB6D5E">
        <w:t>降至</w:t>
      </w:r>
      <w:r w:rsidRPr="00BB6D5E">
        <w:t xml:space="preserve"> 9.6 mm</w:t>
      </w:r>
      <w:r w:rsidRPr="00BB6D5E">
        <w:t>，二维</w:t>
      </w:r>
      <w:r w:rsidRPr="00BB6D5E">
        <w:t xml:space="preserve"> </w:t>
      </w:r>
      <w:hyperlink r:id="rId8" w:tgtFrame="_blank" w:history="1">
        <w:r w:rsidRPr="00264747">
          <w:t>PCK0.05</w:t>
        </w:r>
      </w:hyperlink>
      <w:r w:rsidRPr="00BB6D5E">
        <w:t xml:space="preserve"> </w:t>
      </w:r>
      <w:r w:rsidRPr="00BB6D5E">
        <w:t>达</w:t>
      </w:r>
      <w:r w:rsidRPr="00BB6D5E">
        <w:t xml:space="preserve"> 0.912</w:t>
      </w:r>
      <w:r w:rsidRPr="00BB6D5E">
        <w:t>，法向角误差</w:t>
      </w:r>
      <w:r w:rsidRPr="00BB6D5E">
        <w:t xml:space="preserve"> 4.2°±1.6°</w:t>
      </w:r>
      <w:r w:rsidRPr="00BB6D5E">
        <w:t>；</w:t>
      </w:r>
      <w:r w:rsidRPr="00A545A8">
        <w:t>背部、腹部、腿部</w:t>
      </w:r>
      <w:r>
        <w:rPr>
          <w:rFonts w:hint="eastAsia"/>
        </w:rPr>
        <w:t>算法成功子集三维误差</w:t>
      </w:r>
      <w:r w:rsidRPr="00BB6D5E">
        <w:t>分别为</w:t>
      </w:r>
      <w:r w:rsidRPr="00BB6D5E">
        <w:t xml:space="preserve"> 8.9 mm</w:t>
      </w:r>
      <w:r w:rsidRPr="00BB6D5E">
        <w:t>、</w:t>
      </w:r>
      <w:r w:rsidRPr="00BB6D5E">
        <w:t>10.2 mm</w:t>
      </w:r>
      <w:r w:rsidRPr="00BB6D5E">
        <w:t>、</w:t>
      </w:r>
      <w:r w:rsidRPr="00BB6D5E">
        <w:t>11.4 mm</w:t>
      </w:r>
      <w:r w:rsidRPr="00BB6D5E">
        <w:t>。</w:t>
      </w:r>
      <w:r>
        <w:rPr>
          <w:rFonts w:hint="eastAsia"/>
        </w:rPr>
        <w:t>消融实验表明：颈部微模型移除后误差</w:t>
      </w:r>
      <w:r>
        <w:rPr>
          <w:rFonts w:hint="eastAsia"/>
        </w:rPr>
        <w:t>+31.5%</w:t>
      </w:r>
      <w:r>
        <w:rPr>
          <w:rFonts w:hint="eastAsia"/>
        </w:rPr>
        <w:t>、多尺度寸标定误差</w:t>
      </w:r>
      <w:r>
        <w:rPr>
          <w:rFonts w:hint="eastAsia"/>
        </w:rPr>
        <w:t>+22.5%</w:t>
      </w:r>
      <w:r>
        <w:rPr>
          <w:rFonts w:hint="eastAsia"/>
        </w:rPr>
        <w:t>、裤腰遮挡补偿误差</w:t>
      </w:r>
      <w:r>
        <w:rPr>
          <w:rFonts w:hint="eastAsia"/>
        </w:rPr>
        <w:t>+13.5%</w:t>
      </w:r>
      <w:r>
        <w:rPr>
          <w:rFonts w:hint="eastAsia"/>
        </w:rPr>
        <w:t>与姿态质量门控误差</w:t>
      </w:r>
      <w:r>
        <w:rPr>
          <w:rFonts w:hint="eastAsia"/>
        </w:rPr>
        <w:t>+39.3%</w:t>
      </w:r>
      <w:r>
        <w:rPr>
          <w:rFonts w:hint="eastAsia"/>
        </w:rPr>
        <w:t>的贡献。同时</w:t>
      </w:r>
      <w:r w:rsidRPr="00A545A8">
        <w:t>单次推理耗时约</w:t>
      </w:r>
      <w:r>
        <w:rPr>
          <w:rFonts w:hint="eastAsia"/>
        </w:rPr>
        <w:t>186ms</w:t>
      </w:r>
      <w:r w:rsidRPr="00A545A8">
        <w:t>，</w:t>
      </w:r>
      <w:r w:rsidRPr="00342B6E">
        <w:t>人体检测置信度稳定在</w:t>
      </w:r>
      <w:r w:rsidRPr="00342B6E">
        <w:t xml:space="preserve"> 0.94–0.97</w:t>
      </w:r>
      <w:r w:rsidRPr="00342B6E">
        <w:t>。结果表明：将中医骨度法形式化为可计算几何引擎，并级联专用微姿态模型与</w:t>
      </w:r>
      <w:r w:rsidRPr="00342B6E">
        <w:t xml:space="preserve"> RGB-D </w:t>
      </w:r>
      <w:r w:rsidRPr="00342B6E">
        <w:t>三维映射，可在保证可解释性的前提下，为机械臂理疗提供毫米级、可部署的穴位定位能力。</w:t>
      </w:r>
    </w:p>
    <w:p w14:paraId="6E391634" w14:textId="77777777" w:rsidR="00357EFB" w:rsidRDefault="00357EFB" w:rsidP="00357EFB">
      <w:pPr>
        <w:rPr>
          <w:rFonts w:hint="eastAsia"/>
        </w:rPr>
      </w:pPr>
      <w:r>
        <w:rPr>
          <w:rFonts w:hint="eastAsia"/>
        </w:rPr>
        <w:t>关键词：穴位定位；</w:t>
      </w:r>
      <w:r>
        <w:rPr>
          <w:rFonts w:hint="eastAsia"/>
        </w:rPr>
        <w:t>YOLOv11</w:t>
      </w:r>
      <w:r>
        <w:rPr>
          <w:rFonts w:hint="eastAsia"/>
        </w:rPr>
        <w:t>；骨度分寸；姿态估计；深度相机；</w:t>
      </w:r>
      <w:r>
        <w:rPr>
          <w:rFonts w:hint="eastAsia"/>
        </w:rPr>
        <w:t>RGB-D</w:t>
      </w:r>
      <w:r>
        <w:rPr>
          <w:rFonts w:hint="eastAsia"/>
        </w:rPr>
        <w:t>；机械臂</w:t>
      </w:r>
    </w:p>
    <w:p w14:paraId="1F15B743" w14:textId="77777777" w:rsidR="00357EFB" w:rsidRPr="00C86EAE" w:rsidRDefault="00357EFB" w:rsidP="00357EFB">
      <w:pPr>
        <w:rPr>
          <w:rFonts w:hint="eastAsia"/>
        </w:rPr>
      </w:pPr>
    </w:p>
    <w:p w14:paraId="1F244E3F" w14:textId="77777777" w:rsidR="00357EFB" w:rsidRDefault="00357EFB" w:rsidP="00357EFB">
      <w:pPr>
        <w:rPr>
          <w:color w:val="FF0000"/>
        </w:rPr>
      </w:pPr>
    </w:p>
    <w:p w14:paraId="4EDA969C" w14:textId="77777777" w:rsidR="00357EFB" w:rsidRDefault="00357EFB" w:rsidP="00357EFB">
      <w:pPr>
        <w:rPr>
          <w:color w:val="FF0000"/>
        </w:rPr>
      </w:pPr>
    </w:p>
    <w:p w14:paraId="32D0C2B4" w14:textId="77777777" w:rsidR="00357EFB" w:rsidRDefault="00357EFB" w:rsidP="00357EFB">
      <w:pPr>
        <w:rPr>
          <w:color w:val="FF0000"/>
        </w:rPr>
      </w:pPr>
    </w:p>
    <w:p w14:paraId="0DCA39AD" w14:textId="77777777" w:rsidR="00357EFB" w:rsidRDefault="00357EFB" w:rsidP="00357EFB">
      <w:pPr>
        <w:rPr>
          <w:color w:val="FF0000"/>
        </w:rPr>
      </w:pPr>
    </w:p>
    <w:p w14:paraId="221363DD" w14:textId="77777777" w:rsidR="00357EFB" w:rsidRDefault="00357EFB" w:rsidP="00357EFB">
      <w:pPr>
        <w:rPr>
          <w:color w:val="FF0000"/>
        </w:rPr>
      </w:pPr>
    </w:p>
    <w:p w14:paraId="5CEAC9BC" w14:textId="77777777" w:rsidR="00357EFB" w:rsidRDefault="00357EFB" w:rsidP="00357EFB">
      <w:pPr>
        <w:rPr>
          <w:color w:val="FF0000"/>
        </w:rPr>
      </w:pPr>
    </w:p>
    <w:p w14:paraId="364A10D5" w14:textId="77777777" w:rsidR="00357EFB" w:rsidRDefault="00357EFB" w:rsidP="00D14601">
      <w:pPr>
        <w:jc w:val="center"/>
      </w:pPr>
    </w:p>
    <w:p w14:paraId="5274858F" w14:textId="77777777" w:rsidR="00357EFB" w:rsidRDefault="00357EFB" w:rsidP="00D14601">
      <w:pPr>
        <w:jc w:val="center"/>
      </w:pPr>
    </w:p>
    <w:p w14:paraId="5B34920B" w14:textId="77777777" w:rsidR="00357EFB" w:rsidRDefault="00357EFB" w:rsidP="00D14601">
      <w:pPr>
        <w:jc w:val="center"/>
      </w:pPr>
    </w:p>
    <w:p w14:paraId="0AD39AB3" w14:textId="77777777" w:rsidR="00357EFB" w:rsidRDefault="00357EFB" w:rsidP="00D14601">
      <w:pPr>
        <w:jc w:val="center"/>
      </w:pPr>
    </w:p>
    <w:p w14:paraId="72E26B50" w14:textId="77777777" w:rsidR="00357EFB" w:rsidRDefault="00357EFB" w:rsidP="00D14601">
      <w:pPr>
        <w:jc w:val="center"/>
      </w:pPr>
    </w:p>
    <w:p w14:paraId="733BD54B" w14:textId="77777777" w:rsidR="00357EFB" w:rsidRDefault="00357EFB" w:rsidP="00D14601">
      <w:pPr>
        <w:jc w:val="center"/>
      </w:pPr>
    </w:p>
    <w:p w14:paraId="59729A8D" w14:textId="77777777" w:rsidR="00357EFB" w:rsidRDefault="00357EFB" w:rsidP="00D14601">
      <w:pPr>
        <w:jc w:val="center"/>
      </w:pPr>
    </w:p>
    <w:p w14:paraId="1C9FFA40" w14:textId="77777777" w:rsidR="00357EFB" w:rsidRDefault="00357EFB" w:rsidP="00D14601">
      <w:pPr>
        <w:jc w:val="center"/>
      </w:pPr>
    </w:p>
    <w:p w14:paraId="405039B9" w14:textId="77777777" w:rsidR="00357EFB" w:rsidRDefault="00357EFB" w:rsidP="00D14601">
      <w:pPr>
        <w:jc w:val="center"/>
      </w:pPr>
    </w:p>
    <w:p w14:paraId="60C34B31" w14:textId="77777777" w:rsidR="00357EFB" w:rsidRDefault="00357EFB" w:rsidP="00D14601">
      <w:pPr>
        <w:jc w:val="center"/>
      </w:pPr>
    </w:p>
    <w:p w14:paraId="3F28809A" w14:textId="77777777" w:rsidR="00357EFB" w:rsidRDefault="00357EFB" w:rsidP="00D14601">
      <w:pPr>
        <w:jc w:val="center"/>
      </w:pPr>
    </w:p>
    <w:p w14:paraId="0FDA59B5" w14:textId="77777777" w:rsidR="00357EFB" w:rsidRDefault="00357EFB" w:rsidP="00D14601">
      <w:pPr>
        <w:jc w:val="center"/>
      </w:pPr>
    </w:p>
    <w:p w14:paraId="46B02C5A" w14:textId="77777777" w:rsidR="00357EFB" w:rsidRDefault="00357EFB" w:rsidP="00D14601">
      <w:pPr>
        <w:jc w:val="center"/>
      </w:pPr>
    </w:p>
    <w:p w14:paraId="6FA249FD" w14:textId="77777777" w:rsidR="00394F42" w:rsidRDefault="00394F42" w:rsidP="00D14601">
      <w:pPr>
        <w:jc w:val="center"/>
      </w:pPr>
    </w:p>
    <w:p w14:paraId="3FFD722F" w14:textId="77777777" w:rsidR="00394F42" w:rsidRDefault="00394F42" w:rsidP="00D14601">
      <w:pPr>
        <w:jc w:val="center"/>
        <w:rPr>
          <w:rFonts w:hint="eastAsia"/>
        </w:rPr>
      </w:pPr>
    </w:p>
    <w:p w14:paraId="791257E7" w14:textId="77777777" w:rsidR="00357EFB" w:rsidRPr="00357EFB" w:rsidRDefault="00357EFB" w:rsidP="00D14601">
      <w:pPr>
        <w:jc w:val="center"/>
        <w:rPr>
          <w:rFonts w:hint="eastAsia"/>
        </w:rPr>
      </w:pPr>
    </w:p>
    <w:p w14:paraId="4FC32929" w14:textId="77777777" w:rsidR="00D14601" w:rsidRDefault="00D14601" w:rsidP="00D14601">
      <w:pPr>
        <w:jc w:val="center"/>
        <w:rPr>
          <w:rFonts w:hint="eastAsia"/>
        </w:rPr>
      </w:pPr>
    </w:p>
    <w:p w14:paraId="0D0EE7A2" w14:textId="77777777" w:rsidR="00C57B9C" w:rsidRDefault="00C57B9C">
      <w:pPr>
        <w:numPr>
          <w:ilvl w:val="0"/>
          <w:numId w:val="1"/>
        </w:numPr>
        <w:rPr>
          <w:rFonts w:hint="eastAsia"/>
        </w:rPr>
      </w:pPr>
      <w:r>
        <w:rPr>
          <w:rFonts w:hint="eastAsia"/>
        </w:rPr>
        <w:lastRenderedPageBreak/>
        <w:t>引言</w:t>
      </w:r>
    </w:p>
    <w:p w14:paraId="0FD8EE3F" w14:textId="77777777" w:rsidR="00411D08" w:rsidRDefault="00C57B9C" w:rsidP="00411D08">
      <w:pPr>
        <w:numPr>
          <w:ilvl w:val="1"/>
          <w:numId w:val="1"/>
        </w:numPr>
      </w:pPr>
      <w:r>
        <w:rPr>
          <w:rFonts w:hint="eastAsia"/>
        </w:rPr>
        <w:t>研究背景与行业现状</w:t>
      </w:r>
    </w:p>
    <w:p w14:paraId="1038A9CD" w14:textId="77777777" w:rsidR="00624B8A" w:rsidRDefault="00411D08" w:rsidP="00411D08">
      <w:r w:rsidRPr="00411D08">
        <w:t>随着人口老龄化</w:t>
      </w:r>
      <w:r w:rsidR="00AD6612">
        <w:rPr>
          <w:rFonts w:hint="eastAsia"/>
        </w:rPr>
        <w:t>加剧</w:t>
      </w:r>
      <w:r w:rsidRPr="00411D08">
        <w:t>和</w:t>
      </w:r>
      <w:r w:rsidR="00AD6612">
        <w:rPr>
          <w:rFonts w:hint="eastAsia"/>
        </w:rPr>
        <w:t>公众</w:t>
      </w:r>
      <w:r w:rsidRPr="00411D08">
        <w:t>健康意识</w:t>
      </w:r>
      <w:r w:rsidR="00AD6612">
        <w:rPr>
          <w:rFonts w:hint="eastAsia"/>
        </w:rPr>
        <w:t>不断</w:t>
      </w:r>
      <w:r w:rsidRPr="00411D08">
        <w:t>提升，</w:t>
      </w:r>
      <w:r w:rsidR="00C57B9C">
        <w:rPr>
          <w:rFonts w:hint="eastAsia"/>
        </w:rPr>
        <w:t>在“健康中国”战略</w:t>
      </w:r>
      <w:r w:rsidR="00AD6612">
        <w:rPr>
          <w:rFonts w:hint="eastAsia"/>
        </w:rPr>
        <w:t>的推动</w:t>
      </w:r>
      <w:r w:rsidR="00C57B9C">
        <w:rPr>
          <w:rFonts w:hint="eastAsia"/>
        </w:rPr>
        <w:t>下，传统中医理疗</w:t>
      </w:r>
      <w:r w:rsidR="00AD6612" w:rsidRPr="00AD6612">
        <w:t>正加速与机器人技术和人工智能技术融合发展</w:t>
      </w:r>
      <w:r w:rsidR="00C57B9C">
        <w:rPr>
          <w:rFonts w:hint="eastAsia"/>
        </w:rPr>
        <w:t>。</w:t>
      </w:r>
      <w:r w:rsidR="00C57B9C" w:rsidRPr="002A61A5">
        <w:t>特别是在中医推拿、</w:t>
      </w:r>
      <w:r w:rsidR="00AD6612">
        <w:rPr>
          <w:rFonts w:hint="eastAsia"/>
        </w:rPr>
        <w:t>康复</w:t>
      </w:r>
      <w:r w:rsidR="00C57B9C" w:rsidRPr="002A61A5">
        <w:rPr>
          <w:rFonts w:hint="eastAsia"/>
        </w:rPr>
        <w:t>理疗</w:t>
      </w:r>
      <w:r w:rsidR="00882E83">
        <w:rPr>
          <w:rFonts w:hint="eastAsia"/>
        </w:rPr>
        <w:t>及慢性疼痛干预</w:t>
      </w:r>
      <w:r w:rsidR="00C57B9C" w:rsidRPr="002A61A5">
        <w:t>等应用场景中，</w:t>
      </w:r>
      <w:r w:rsidR="009D1C0D" w:rsidRPr="009D1C0D">
        <w:t>传统理疗高度依赖医师</w:t>
      </w:r>
      <w:r w:rsidR="00882E83">
        <w:rPr>
          <w:rFonts w:hint="eastAsia"/>
        </w:rPr>
        <w:t>长期</w:t>
      </w:r>
      <w:r w:rsidR="009D1C0D" w:rsidRPr="009D1C0D">
        <w:t>积累</w:t>
      </w:r>
      <w:r w:rsidR="00882E83">
        <w:rPr>
          <w:rFonts w:hint="eastAsia"/>
        </w:rPr>
        <w:t>的临床</w:t>
      </w:r>
      <w:r w:rsidR="00882E83" w:rsidRPr="009D1C0D">
        <w:t>经验</w:t>
      </w:r>
      <w:r w:rsidR="00882E83">
        <w:rPr>
          <w:rFonts w:hint="eastAsia"/>
        </w:rPr>
        <w:t>和</w:t>
      </w:r>
      <w:r w:rsidR="009D1C0D" w:rsidRPr="009D1C0D">
        <w:t>手法</w:t>
      </w:r>
      <w:r w:rsidR="00882E83">
        <w:rPr>
          <w:rFonts w:hint="eastAsia"/>
        </w:rPr>
        <w:t>技巧</w:t>
      </w:r>
      <w:r w:rsidR="009D1C0D" w:rsidRPr="009D1C0D">
        <w:t>，</w:t>
      </w:r>
      <w:r w:rsidR="00882E83">
        <w:rPr>
          <w:rFonts w:hint="eastAsia"/>
        </w:rPr>
        <w:t>疗效易受到个体经验、操作疲劳及</w:t>
      </w:r>
      <w:r w:rsidRPr="00411D08">
        <w:t>主观</w:t>
      </w:r>
      <w:r w:rsidR="00882E83">
        <w:rPr>
          <w:rFonts w:hint="eastAsia"/>
        </w:rPr>
        <w:t>因素的影响，难以实现标准化和规模化推广</w:t>
      </w:r>
      <w:r w:rsidRPr="00411D08">
        <w:t>。</w:t>
      </w:r>
      <w:r w:rsidR="00882E83">
        <w:rPr>
          <w:rFonts w:hint="eastAsia"/>
        </w:rPr>
        <w:t>相比之下，机器人能够通过</w:t>
      </w:r>
      <w:r w:rsidR="00882E83" w:rsidRPr="00882E83">
        <w:t>高精度运动控制、恒定力输出及可重复轨迹执行</w:t>
      </w:r>
      <w:r w:rsidR="00882E83">
        <w:rPr>
          <w:rFonts w:hint="eastAsia"/>
        </w:rPr>
        <w:t>，</w:t>
      </w:r>
      <w:r w:rsidR="00882E83" w:rsidRPr="00882E83">
        <w:t>实现长时间稳定的理疗操作，不仅能够有效缓解优质医疗资源不足的问题，还能够降低医护人员劳动强度，为基层医疗机构及康养中心提供更加普及和标准化的智能理疗服务。然而，要实现具有临床应用价值的智能按摩机器人，仍需突破人体穴位精准识别、空间定位及机器人柔顺控制等关键技术瓶颈</w:t>
      </w:r>
      <w:r w:rsidR="006B1F17" w:rsidRPr="006B1F17">
        <w:t>。</w:t>
      </w:r>
    </w:p>
    <w:p w14:paraId="68D6D8D0" w14:textId="77777777" w:rsidR="0035020B" w:rsidRDefault="00882E83" w:rsidP="00624B8A">
      <w:pPr>
        <w:ind w:firstLine="420"/>
      </w:pPr>
      <w:r w:rsidRPr="00882E83">
        <w:t>人体穴位是中医经络理论的重要组成部分，也是针灸、推拿等治疗方法发挥疗效的关键刺激位置</w:t>
      </w:r>
      <w:r>
        <w:rPr>
          <w:rFonts w:hint="eastAsia"/>
        </w:rPr>
        <w:t>。</w:t>
      </w:r>
      <w:r w:rsidRPr="00882E83">
        <w:t>已有研究表明，准确刺激穴位能够有效调节经络气血运行，在慢性疼痛缓解、风湿性疾病治疗、睡眠改善及运动康复等方面具有积极作用</w:t>
      </w:r>
      <w:r>
        <w:rPr>
          <w:rFonts w:hint="eastAsia"/>
        </w:rPr>
        <w:t>。</w:t>
      </w:r>
    </w:p>
    <w:p w14:paraId="15489E5F" w14:textId="77777777" w:rsidR="0065618F" w:rsidRDefault="00624B8A" w:rsidP="0035020B">
      <w:pPr>
        <w:ind w:firstLine="420"/>
      </w:pPr>
      <w:r w:rsidRPr="00624B8A">
        <w:t>在中医理论框架中，穴位是人体上通过经络调节气血流动的特殊位置，是应用针灸、推拿等治疗技术的关键</w:t>
      </w:r>
      <w:r w:rsidRPr="00624B8A">
        <w:t>[ Li F, He T, Xu Q, Lin LT, Li H, Liu Y, et al. What is the acupoint? A preliminary review of acupoints. Pain Med. 2015;16(10):1905–15. ]</w:t>
      </w:r>
      <w:r>
        <w:rPr>
          <w:rFonts w:hint="eastAsia"/>
        </w:rPr>
        <w:t>。</w:t>
      </w:r>
      <w:r w:rsidR="0081424E" w:rsidRPr="0081424E">
        <w:t>通过刺激穴位，可以达到扶正祛邪的目的，从而治疗疾病，促进健康，预防疾病</w:t>
      </w:r>
      <w:r w:rsidR="0081424E" w:rsidRPr="0081424E">
        <w:t>[ Singh K, Gupta JK, Jain D, Kumar S, Singh T, Saha S. Exploring the  ancient wisdom and modern relevance of Chinese medicine: a comprehensive review. Pharmacol Res-Mod Chin Med. 2024;11: 100448. ]</w:t>
      </w:r>
      <w:r w:rsidR="0081424E" w:rsidRPr="0081424E">
        <w:t>。例如，在治疗类风湿性关节炎等慢性疾病时，针灸医生根据其治疗特点选择特定的穴位。</w:t>
      </w:r>
      <w:r w:rsidR="0081424E" w:rsidRPr="0081424E">
        <w:t xml:space="preserve"> </w:t>
      </w:r>
      <w:r w:rsidR="0081424E" w:rsidRPr="0081424E">
        <w:t>原穴如足三里</w:t>
      </w:r>
      <w:r w:rsidR="0081424E" w:rsidRPr="0081424E">
        <w:t>( ST36 )</w:t>
      </w:r>
      <w:r w:rsidR="0081424E" w:rsidRPr="0081424E">
        <w:t>、关元</w:t>
      </w:r>
      <w:r w:rsidR="0081424E" w:rsidRPr="0081424E">
        <w:t>( CV4 )</w:t>
      </w:r>
      <w:r w:rsidR="0081424E" w:rsidRPr="0081424E">
        <w:t>、肾俞</w:t>
      </w:r>
      <w:r w:rsidR="0081424E" w:rsidRPr="0081424E">
        <w:t>( BL23 )</w:t>
      </w:r>
      <w:r w:rsidR="0081424E" w:rsidRPr="0081424E">
        <w:t>常与配穴如解溪</w:t>
      </w:r>
      <w:r w:rsidR="0081424E" w:rsidRPr="0081424E">
        <w:t>( ST41 )</w:t>
      </w:r>
      <w:r w:rsidR="0081424E" w:rsidRPr="0081424E">
        <w:t>、阳池</w:t>
      </w:r>
      <w:r w:rsidR="0081424E" w:rsidRPr="0081424E">
        <w:t>( TE4 )</w:t>
      </w:r>
      <w:r w:rsidR="0081424E" w:rsidRPr="0081424E">
        <w:t>、百会</w:t>
      </w:r>
      <w:r w:rsidR="0081424E" w:rsidRPr="0081424E">
        <w:t>( EX-UE9 )</w:t>
      </w:r>
      <w:r w:rsidR="0081424E" w:rsidRPr="0081424E">
        <w:t>组合。然后应用温针灸技术，以温经通络，增强气血循环，减轻疼痛</w:t>
      </w:r>
      <w:r w:rsidR="0081424E" w:rsidRPr="0081424E">
        <w:t>[ Zhang SF, Guo TF. Analysis on acupoint selection rules of warm  needling for rheumatoid arthritis. Mod Distance Educ Chin Med. 2024;22(4):92–5 (in Chinese). ]</w:t>
      </w:r>
      <w:r w:rsidR="0081424E" w:rsidRPr="0081424E">
        <w:t>。在养生方面，中医理论认为失眠源于阴阳失调、心肾不交。经常按摩涌泉</w:t>
      </w:r>
      <w:r w:rsidR="0081424E" w:rsidRPr="0081424E">
        <w:t>( KI1 )</w:t>
      </w:r>
      <w:r w:rsidR="0081424E" w:rsidRPr="0081424E">
        <w:t>等穴位被认为可以滋补肾精，增强活力，改善睡眠质量</w:t>
      </w:r>
      <w:r w:rsidR="0081424E" w:rsidRPr="0081424E">
        <w:t>[ Wu K, Yu YL. Clinical research progress of Chinese medicine in the treatment of insomnia of heart-kidney disorder. MEDS Clin Med. 2023;4:7783. https://doi.org/10.23977/medsc.2023.040511. ]</w:t>
      </w:r>
      <w:r w:rsidR="0081424E" w:rsidRPr="0081424E">
        <w:t>。</w:t>
      </w:r>
      <w:r w:rsidR="0035020B">
        <w:rPr>
          <w:rFonts w:hint="eastAsia"/>
        </w:rPr>
        <w:t>故而</w:t>
      </w:r>
      <w:r w:rsidR="0035020B" w:rsidRPr="00882E83">
        <w:t>人体穴位定位精度直接决定了治疗效果，其定位误差不仅影响刺激效果，还可能降低临床治疗的安全性与一致性。</w:t>
      </w:r>
      <w:r w:rsidR="0035020B" w:rsidRPr="0035020B">
        <w:t>然而，人体表面属于典型的非结构化环境，不同个体之间在身高、体型、胖瘦比例及姿态变化等方面均存在显著差异，使穴位位置具有明显的个体化特征，进一步增加了视觉定位的复杂性和不确定性</w:t>
      </w:r>
      <w:r w:rsidR="0035020B">
        <w:rPr>
          <w:rFonts w:hint="eastAsia"/>
        </w:rPr>
        <w:t>[</w:t>
      </w:r>
      <w:r w:rsidR="0035020B" w:rsidRPr="00E034B2">
        <w:t>Zhou JL. A brief discussion on the positioning of acupoints. J Guangxi  Univ Chin Med. 2016;19(2):77–8 (in Chinese).</w:t>
      </w:r>
      <w:r w:rsidR="0035020B">
        <w:rPr>
          <w:rFonts w:hint="eastAsia"/>
        </w:rPr>
        <w:t>]</w:t>
      </w:r>
      <w:r w:rsidR="0035020B" w:rsidRPr="0035020B">
        <w:t>。</w:t>
      </w:r>
      <w:r w:rsidR="00F97561">
        <w:rPr>
          <w:rFonts w:hint="eastAsia"/>
        </w:rPr>
        <w:t>为</w:t>
      </w:r>
      <w:r w:rsidR="0035020B" w:rsidRPr="0035020B">
        <w:t>实现人体穴位的高精度、实时、自适应定位，已成为智能中医理疗机器人发展的关键基础技术</w:t>
      </w:r>
      <w:r w:rsidR="0065618F">
        <w:rPr>
          <w:rFonts w:hint="eastAsia"/>
        </w:rPr>
        <w:t xml:space="preserve"> </w:t>
      </w:r>
      <w:r w:rsidR="00C57B9C">
        <w:rPr>
          <w:rFonts w:hint="eastAsia"/>
        </w:rPr>
        <w:t>[4-6]</w:t>
      </w:r>
      <w:r w:rsidR="00C57B9C">
        <w:rPr>
          <w:rFonts w:hint="eastAsia"/>
        </w:rPr>
        <w:t>。</w:t>
      </w:r>
      <w:r w:rsidR="00F97561">
        <w:rPr>
          <w:rFonts w:hint="eastAsia"/>
        </w:rPr>
        <w:t>Zhao</w:t>
      </w:r>
      <w:r w:rsidR="00F97561" w:rsidRPr="00DB1EDC">
        <w:t>赵</w:t>
      </w:r>
      <w:r w:rsidR="00F97561">
        <w:rPr>
          <w:rFonts w:hint="eastAsia"/>
        </w:rPr>
        <w:t>[</w:t>
      </w:r>
      <w:r w:rsidR="00F97561" w:rsidRPr="00DB1EDC">
        <w:t>Zhao ZX. Research on acupoint recognition and localization technology based on machine vision [Master’s thesis]. Beijing: Beijing Institute of Petrochemical Technology; 2024.</w:t>
      </w:r>
      <w:r w:rsidR="00F97561">
        <w:rPr>
          <w:rFonts w:hint="eastAsia"/>
        </w:rPr>
        <w:t>]</w:t>
      </w:r>
      <w:r w:rsidR="00F97561" w:rsidRPr="00DB1EDC">
        <w:t>根据视觉特征将背穴穴分为明显和模糊，提出了</w:t>
      </w:r>
      <w:r w:rsidR="00F97561">
        <w:rPr>
          <w:rFonts w:hint="eastAsia"/>
        </w:rPr>
        <w:t>辅助</w:t>
      </w:r>
      <w:r w:rsidR="00F97561" w:rsidRPr="00DB1EDC">
        <w:t>分段定位方法。</w:t>
      </w:r>
      <w:r w:rsidR="00F97561" w:rsidRPr="00DB1EDC">
        <w:t>Fu</w:t>
      </w:r>
      <w:r w:rsidR="00F97561" w:rsidRPr="00DB1EDC">
        <w:t>等人</w:t>
      </w:r>
      <w:r w:rsidR="00F97561" w:rsidRPr="00DB1EDC">
        <w:t>[Fu Z, Wei Q, Liu J, Zhang W. Application research of automatic acupoint  finding based on binocular vision positioning and skeleton recognition. in: 2022 8th annual international conference on network and information systems for computers (ICNISC). 2022. p. 590–5.]</w:t>
      </w:r>
      <w:r w:rsidR="00F97561" w:rsidRPr="00DB1EDC">
        <w:t>利用</w:t>
      </w:r>
      <w:r w:rsidR="00F97561" w:rsidRPr="00DB1EDC">
        <w:t>OpenPose</w:t>
      </w:r>
      <w:r w:rsidR="00F97561" w:rsidRPr="00DB1EDC">
        <w:t>检测了</w:t>
      </w:r>
      <w:r w:rsidR="00F97561" w:rsidRPr="00DB1EDC">
        <w:t>18</w:t>
      </w:r>
      <w:r w:rsidR="00F97561" w:rsidRPr="00DB1EDC">
        <w:t>个人体关键点并进行了骨骼比例测量。</w:t>
      </w:r>
    </w:p>
    <w:p w14:paraId="1DF07130" w14:textId="77777777" w:rsidR="00624B8A" w:rsidRDefault="0065618F" w:rsidP="0035020B">
      <w:pPr>
        <w:ind w:firstLine="420"/>
      </w:pPr>
      <w:r w:rsidRPr="0065618F">
        <w:t>传统</w:t>
      </w:r>
      <w:r w:rsidR="009B1F73" w:rsidRPr="009B1F73">
        <w:t>临床上常用的取穴方法可分为体表解剖标记法、</w:t>
      </w:r>
      <w:r w:rsidRPr="0065618F">
        <w:t>骨度分寸法</w:t>
      </w:r>
      <w:r w:rsidR="009B1F73" w:rsidRPr="009B1F73">
        <w:t>和</w:t>
      </w:r>
      <w:r w:rsidR="009B1F73">
        <w:rPr>
          <w:rFonts w:hint="eastAsia"/>
        </w:rPr>
        <w:t>[</w:t>
      </w:r>
      <w:r w:rsidR="009B1F73" w:rsidRPr="009B1F73">
        <w:t xml:space="preserve"> Zheng et al . , 2005 ;</w:t>
      </w:r>
      <w:r w:rsidR="009B1F73" w:rsidRPr="009B1F73">
        <w:t>林毅</w:t>
      </w:r>
      <w:r w:rsidR="009B1F73" w:rsidRPr="009B1F73">
        <w:t>, 2019</w:t>
      </w:r>
      <w:r w:rsidR="009B1F73">
        <w:rPr>
          <w:rFonts w:hint="eastAsia"/>
        </w:rPr>
        <w:t>]</w:t>
      </w:r>
      <w:r w:rsidR="009B1F73" w:rsidRPr="009B1F73">
        <w:t>人体测量法，</w:t>
      </w:r>
      <w:r>
        <w:rPr>
          <w:rFonts w:hint="eastAsia"/>
        </w:rPr>
        <w:t>且</w:t>
      </w:r>
      <w:r w:rsidR="009B1F73" w:rsidRPr="009B1F73">
        <w:t>均是从视觉层面对穴位进行人工定位，准确程度高度依赖于医师的专业技能和经验</w:t>
      </w:r>
      <w:r w:rsidR="009B1F73">
        <w:rPr>
          <w:rFonts w:hint="eastAsia"/>
        </w:rPr>
        <w:t>。</w:t>
      </w:r>
      <w:r>
        <w:rPr>
          <w:rFonts w:hint="eastAsia"/>
        </w:rPr>
        <w:t>其中</w:t>
      </w:r>
      <w:r w:rsidR="00E034B2">
        <w:rPr>
          <w:rFonts w:hint="eastAsia"/>
        </w:rPr>
        <w:t>骨度分寸</w:t>
      </w:r>
      <w:r>
        <w:rPr>
          <w:rFonts w:hint="eastAsia"/>
        </w:rPr>
        <w:t>法</w:t>
      </w:r>
      <w:r w:rsidR="006179CB" w:rsidRPr="006179CB">
        <w:rPr>
          <w:rFonts w:hint="eastAsia"/>
          <w:color w:val="FF0000"/>
        </w:rPr>
        <w:t>[</w:t>
      </w:r>
      <w:r w:rsidR="006179CB" w:rsidRPr="006179CB">
        <w:rPr>
          <w:rFonts w:hint="eastAsia"/>
          <w:color w:val="FF0000"/>
        </w:rPr>
        <w:t>参考文献</w:t>
      </w:r>
      <w:r w:rsidR="006179CB" w:rsidRPr="006179CB">
        <w:rPr>
          <w:rFonts w:hint="eastAsia"/>
          <w:color w:val="FF0000"/>
        </w:rPr>
        <w:t>]</w:t>
      </w:r>
      <w:r w:rsidR="00624B8A">
        <w:rPr>
          <w:rFonts w:hint="eastAsia"/>
        </w:rPr>
        <w:t>根据</w:t>
      </w:r>
      <w:r>
        <w:rPr>
          <w:rFonts w:hint="eastAsia"/>
        </w:rPr>
        <w:t>人体不同部位的相对</w:t>
      </w:r>
      <w:r w:rsidR="00624B8A">
        <w:rPr>
          <w:rFonts w:hint="eastAsia"/>
        </w:rPr>
        <w:t>比例来定穴，</w:t>
      </w:r>
      <w:r w:rsidRPr="0065618F">
        <w:t>是《</w:t>
      </w:r>
      <w:r w:rsidRPr="0065618F">
        <w:t xml:space="preserve">GB/T 12346 </w:t>
      </w:r>
      <w:r w:rsidRPr="0065618F">
        <w:t>经穴名称与定位》等国家标准推荐的重要取穴方法。该方法强调依据个体解剖比例进行定位，而非直接套用标准人体图谱，因此能够更好地适应不同体型。然而，目前</w:t>
      </w:r>
      <w:r w:rsidRPr="0065618F">
        <w:lastRenderedPageBreak/>
        <w:t>机器人视觉系统尚难以快速建立个体化人体模型，并依据骨度比例自动推算穴位位置，这也成为限制智能理疗机器人临床应用的重要原因之一</w:t>
      </w:r>
      <w:r w:rsidR="00624B8A">
        <w:rPr>
          <w:rFonts w:hint="eastAsia"/>
        </w:rPr>
        <w:t>。</w:t>
      </w:r>
    </w:p>
    <w:p w14:paraId="2C330DA3" w14:textId="77777777" w:rsidR="00097BF3" w:rsidRDefault="009B1F73" w:rsidP="001F2D68">
      <w:pPr>
        <w:ind w:firstLine="420"/>
      </w:pPr>
      <w:r>
        <w:rPr>
          <w:rFonts w:hint="eastAsia"/>
        </w:rPr>
        <w:t>近年来，</w:t>
      </w:r>
      <w:r w:rsidRPr="009B1F73">
        <w:t>人工智能技术在人体行为识别、人脸特征识别、关键点检测</w:t>
      </w:r>
      <w:r>
        <w:rPr>
          <w:rFonts w:hint="eastAsia"/>
        </w:rPr>
        <w:t>[</w:t>
      </w:r>
      <w:r w:rsidRPr="009B1F73">
        <w:t>贝雷蒂</w:t>
      </w:r>
      <w:r w:rsidRPr="009B1F73">
        <w:t>et al , 2011 ; Maji et al , 2022 ; Pranavan et al , 2023 ; Zhang et al , 2023</w:t>
      </w:r>
      <w:r>
        <w:rPr>
          <w:rFonts w:hint="eastAsia"/>
        </w:rPr>
        <w:t>]</w:t>
      </w:r>
      <w:r w:rsidRPr="009B1F73">
        <w:t>等领域得到了广泛的应用。</w:t>
      </w:r>
      <w:r w:rsidR="00055DB1">
        <w:rPr>
          <w:rFonts w:hint="eastAsia"/>
        </w:rPr>
        <w:t>现有</w:t>
      </w:r>
      <w:r w:rsidR="00077B95" w:rsidRPr="00077B95">
        <w:t>工作大致可分为三类：（</w:t>
      </w:r>
      <w:r w:rsidR="00077B95" w:rsidRPr="00077B95">
        <w:t>1</w:t>
      </w:r>
      <w:r w:rsidR="00077B95" w:rsidRPr="00077B95">
        <w:t>）端到端深度学习回归，以</w:t>
      </w:r>
      <w:r w:rsidR="00077B95" w:rsidRPr="00077B95">
        <w:t xml:space="preserve"> RTMPose</w:t>
      </w:r>
      <w:r w:rsidR="00077B95" w:rsidRPr="00077B95">
        <w:t>、改进</w:t>
      </w:r>
      <w:r w:rsidR="00077B95" w:rsidRPr="00077B95">
        <w:t xml:space="preserve"> YOLO </w:t>
      </w:r>
      <w:r w:rsidR="00077B95" w:rsidRPr="00077B95">
        <w:t>等直接预测穴位坐标，精度可观但标注昂贵、黑箱性强；（</w:t>
      </w:r>
      <w:r w:rsidR="00077B95" w:rsidRPr="00077B95">
        <w:t>2</w:t>
      </w:r>
      <w:r w:rsidR="00077B95" w:rsidRPr="00077B95">
        <w:t>）通用姿态估计加固定偏移，依赖</w:t>
      </w:r>
      <w:r w:rsidR="00077B95" w:rsidRPr="00077B95">
        <w:t xml:space="preserve"> COCO </w:t>
      </w:r>
      <w:r w:rsidR="00077B95" w:rsidRPr="00077B95">
        <w:t>等标准关键点，但缺乏可靠颈项、脐部等锚点</w:t>
      </w:r>
      <w:r w:rsidR="0065618F">
        <w:rPr>
          <w:rFonts w:hint="eastAsia"/>
        </w:rPr>
        <w:t>，泛化能力有限</w:t>
      </w:r>
      <w:r w:rsidR="00077B95" w:rsidRPr="00077B95">
        <w:t>；（</w:t>
      </w:r>
      <w:r w:rsidR="00077B95" w:rsidRPr="00077B95">
        <w:t>3</w:t>
      </w:r>
      <w:r w:rsidR="00077B95" w:rsidRPr="00077B95">
        <w:t>）</w:t>
      </w:r>
      <w:r w:rsidR="0065618F">
        <w:rPr>
          <w:rFonts w:hint="eastAsia"/>
        </w:rPr>
        <w:t>融合</w:t>
      </w:r>
      <w:r w:rsidR="00077B95" w:rsidRPr="00077B95">
        <w:t>RGB-D</w:t>
      </w:r>
      <w:r w:rsidR="00077B95" w:rsidRPr="00077B95">
        <w:t>或多模态几何方法，部分融入骨度思想，但常止于算法演示，缺少与机械臂状态机、</w:t>
      </w:r>
      <w:r w:rsidR="0065618F">
        <w:rPr>
          <w:rFonts w:hint="eastAsia"/>
        </w:rPr>
        <w:t>系统集成及临床闭环验证</w:t>
      </w:r>
      <w:r w:rsidR="00077B95" w:rsidRPr="00077B95">
        <w:t>。</w:t>
      </w:r>
      <w:r w:rsidR="0065618F">
        <w:rPr>
          <w:rFonts w:hint="eastAsia"/>
        </w:rPr>
        <w:t>与此同时，人体穴位本身并非可见解剖结构，无法像普通目标检测任务那样直接识别；铺巾遮挡、服饰遮挡及人体姿态变化进一步导致二维图像比例关系发生畸变，而机器人理疗又需要实时获得穴位三维空间坐标，因此现有方法在定位精度、实时性能及工程部署能力之间仍难以兼顾。</w:t>
      </w:r>
    </w:p>
    <w:p w14:paraId="3D9EFFD4" w14:textId="77777777" w:rsidR="00C12E9F" w:rsidRDefault="00F97561" w:rsidP="001F2D68">
      <w:pPr>
        <w:ind w:firstLine="420"/>
      </w:pPr>
      <w:r>
        <w:rPr>
          <w:rFonts w:hint="eastAsia"/>
        </w:rPr>
        <w:t>针对上述问题，</w:t>
      </w:r>
      <w:r w:rsidR="00E034B2">
        <w:rPr>
          <w:rFonts w:hint="eastAsia"/>
        </w:rPr>
        <w:t>本文</w:t>
      </w:r>
      <w:r>
        <w:rPr>
          <w:rFonts w:hint="eastAsia"/>
        </w:rPr>
        <w:t>提出一种面向智能理疗机器人的</w:t>
      </w:r>
      <w:r>
        <w:rPr>
          <w:rFonts w:hint="eastAsia"/>
        </w:rPr>
        <w:t>YOLOv11</w:t>
      </w:r>
      <w:r>
        <w:rPr>
          <w:rFonts w:hint="eastAsia"/>
        </w:rPr>
        <w:t>–</w:t>
      </w:r>
      <w:r>
        <w:rPr>
          <w:rFonts w:hint="eastAsia"/>
        </w:rPr>
        <w:t>AMP(Acupoint Map)</w:t>
      </w:r>
      <w:r>
        <w:rPr>
          <w:rFonts w:hint="eastAsia"/>
        </w:rPr>
        <w:t>算法人体穴位识别方法。该方法以</w:t>
      </w:r>
      <w:r w:rsidR="00330A6A" w:rsidRPr="00330A6A">
        <w:t>YOLO</w:t>
      </w:r>
      <w:r w:rsidR="00EB5290">
        <w:t>v11</w:t>
      </w:r>
      <w:r w:rsidR="00077B95">
        <w:rPr>
          <w:rFonts w:hint="eastAsia"/>
        </w:rPr>
        <w:t>x</w:t>
      </w:r>
      <w:r w:rsidR="00330A6A" w:rsidRPr="00330A6A">
        <w:t>-Pose</w:t>
      </w:r>
      <w:r>
        <w:rPr>
          <w:rFonts w:hint="eastAsia"/>
        </w:rPr>
        <w:t>为</w:t>
      </w:r>
      <w:r w:rsidR="00E034B2">
        <w:rPr>
          <w:rFonts w:hint="eastAsia"/>
        </w:rPr>
        <w:t>基础</w:t>
      </w:r>
      <w:r>
        <w:rPr>
          <w:rFonts w:hint="eastAsia"/>
        </w:rPr>
        <w:t>构建姿态估计网络，不直接预测穴位位置，而是首先检测</w:t>
      </w:r>
      <w:r w:rsidR="00E034B2">
        <w:rPr>
          <w:rFonts w:hint="eastAsia"/>
        </w:rPr>
        <w:t>背部</w:t>
      </w:r>
      <w:r w:rsidR="009B1F73">
        <w:rPr>
          <w:rFonts w:hint="eastAsia"/>
        </w:rPr>
        <w:t>与腹部</w:t>
      </w:r>
      <w:r w:rsidR="00603694">
        <w:rPr>
          <w:rFonts w:hint="eastAsia"/>
        </w:rPr>
        <w:t>与</w:t>
      </w:r>
      <w:r>
        <w:rPr>
          <w:rFonts w:hint="eastAsia"/>
        </w:rPr>
        <w:t>腿</w:t>
      </w:r>
      <w:r w:rsidR="00603694">
        <w:rPr>
          <w:rFonts w:hint="eastAsia"/>
        </w:rPr>
        <w:t>部</w:t>
      </w:r>
      <w:r>
        <w:rPr>
          <w:rFonts w:hint="eastAsia"/>
        </w:rPr>
        <w:t>等人体解剖锚点</w:t>
      </w:r>
      <w:r w:rsidR="00603694">
        <w:rPr>
          <w:rFonts w:hint="eastAsia"/>
        </w:rPr>
        <w:t>，</w:t>
      </w:r>
      <w:r w:rsidR="00E102DE" w:rsidRPr="00E102DE">
        <w:t>再</w:t>
      </w:r>
      <w:r>
        <w:rPr>
          <w:rFonts w:hint="eastAsia"/>
        </w:rPr>
        <w:t>依据</w:t>
      </w:r>
      <w:r w:rsidR="00E102DE" w:rsidRPr="00E102DE">
        <w:t xml:space="preserve"> GB/T 12346</w:t>
      </w:r>
      <w:r w:rsidR="00E102DE" w:rsidRPr="00E102DE">
        <w:t>《经穴名称与定位》</w:t>
      </w:r>
      <w:r>
        <w:rPr>
          <w:rFonts w:hint="eastAsia"/>
        </w:rPr>
        <w:t>中</w:t>
      </w:r>
      <w:r w:rsidR="00E102DE" w:rsidRPr="00E102DE">
        <w:t>骨度分寸法</w:t>
      </w:r>
      <w:r>
        <w:rPr>
          <w:rFonts w:hint="eastAsia"/>
        </w:rPr>
        <w:t>建立</w:t>
      </w:r>
      <w:r w:rsidRPr="00F97561">
        <w:t>可计算几何模型</w:t>
      </w:r>
      <w:r>
        <w:rPr>
          <w:rFonts w:hint="eastAsia"/>
        </w:rPr>
        <w:t>，</w:t>
      </w:r>
      <w:r w:rsidR="00E102DE" w:rsidRPr="00E102DE">
        <w:t>解析计算</w:t>
      </w:r>
      <w:r>
        <w:rPr>
          <w:rFonts w:hint="eastAsia"/>
        </w:rPr>
        <w:t>人体</w:t>
      </w:r>
      <w:r w:rsidR="00E102DE" w:rsidRPr="00E102DE">
        <w:t>穴位的二维像素坐标</w:t>
      </w:r>
      <w:r w:rsidR="00E102DE">
        <w:rPr>
          <w:rFonts w:hint="eastAsia"/>
        </w:rPr>
        <w:t>，</w:t>
      </w:r>
      <w:r>
        <w:rPr>
          <w:rFonts w:hint="eastAsia"/>
        </w:rPr>
        <w:t>并结合</w:t>
      </w:r>
      <w:r w:rsidR="00E102DE">
        <w:rPr>
          <w:rFonts w:hint="eastAsia"/>
        </w:rPr>
        <w:t xml:space="preserve"> RGB-D </w:t>
      </w:r>
      <w:r w:rsidR="00E102DE">
        <w:rPr>
          <w:rFonts w:hint="eastAsia"/>
        </w:rPr>
        <w:t>深度相机</w:t>
      </w:r>
      <w:r>
        <w:rPr>
          <w:rFonts w:hint="eastAsia"/>
        </w:rPr>
        <w:t>完成二维至三维空间映射，</w:t>
      </w:r>
      <w:r w:rsidRPr="00F97561">
        <w:t>为机器人提供精确的穴位空间位姿信息</w:t>
      </w:r>
      <w:r w:rsidR="00077B95">
        <w:rPr>
          <w:rFonts w:hint="eastAsia"/>
        </w:rPr>
        <w:t>。</w:t>
      </w:r>
      <w:r w:rsidR="00330A6A" w:rsidRPr="00330A6A">
        <w:t>YOLO</w:t>
      </w:r>
      <w:r w:rsidR="00EB5290">
        <w:t>v11</w:t>
      </w:r>
      <w:r w:rsidR="00330A6A" w:rsidRPr="00330A6A">
        <w:t>-Pose</w:t>
      </w:r>
      <w:r w:rsidR="00330A6A">
        <w:rPr>
          <w:rFonts w:hint="eastAsia"/>
        </w:rPr>
        <w:t>是</w:t>
      </w:r>
      <w:r w:rsidR="00330A6A">
        <w:rPr>
          <w:rFonts w:hint="eastAsia"/>
        </w:rPr>
        <w:t>YOLO</w:t>
      </w:r>
      <w:r w:rsidR="00330A6A">
        <w:rPr>
          <w:rFonts w:hint="eastAsia"/>
        </w:rPr>
        <w:t>系列中最常见的用于关键点检测的版本，其继承了</w:t>
      </w:r>
      <w:r w:rsidR="00330A6A">
        <w:rPr>
          <w:rFonts w:hint="eastAsia"/>
        </w:rPr>
        <w:t>YOLO</w:t>
      </w:r>
      <w:r w:rsidR="00330A6A">
        <w:rPr>
          <w:rFonts w:hint="eastAsia"/>
        </w:rPr>
        <w:t>系列的高效率和高精度</w:t>
      </w:r>
      <w:r w:rsidR="00330A6A">
        <w:rPr>
          <w:rFonts w:hint="eastAsia"/>
        </w:rPr>
        <w:t>[</w:t>
      </w:r>
      <w:r w:rsidR="00330A6A" w:rsidRPr="00330A6A">
        <w:t>Li, J., Fei, Z., Xie, Y. </w:t>
      </w:r>
      <w:r w:rsidR="00330A6A" w:rsidRPr="00330A6A">
        <w:rPr>
          <w:i/>
          <w:iCs/>
        </w:rPr>
        <w:t>et al.</w:t>
      </w:r>
      <w:r w:rsidR="00330A6A" w:rsidRPr="00330A6A">
        <w:t> A review of acupoint localization based on deep learning. </w:t>
      </w:r>
      <w:r w:rsidR="00330A6A" w:rsidRPr="00330A6A">
        <w:rPr>
          <w:i/>
          <w:iCs/>
        </w:rPr>
        <w:t>Chin Med</w:t>
      </w:r>
      <w:r w:rsidR="00330A6A" w:rsidRPr="00330A6A">
        <w:t> </w:t>
      </w:r>
      <w:r w:rsidR="00330A6A" w:rsidRPr="00330A6A">
        <w:rPr>
          <w:b/>
          <w:bCs/>
        </w:rPr>
        <w:t>20</w:t>
      </w:r>
      <w:r w:rsidR="00330A6A" w:rsidRPr="00330A6A">
        <w:t xml:space="preserve">, 116 (2025). </w:t>
      </w:r>
      <w:hyperlink r:id="rId9" w:history="1">
        <w:r w:rsidR="009B1F73" w:rsidRPr="001A0CC2">
          <w:rPr>
            <w:rStyle w:val="a3"/>
          </w:rPr>
          <w:t>https://doi.org/10.1186/s13020-025-01173-3</w:t>
        </w:r>
      </w:hyperlink>
      <w:r w:rsidR="00330A6A">
        <w:rPr>
          <w:rFonts w:hint="eastAsia"/>
        </w:rPr>
        <w:t>]</w:t>
      </w:r>
      <w:r w:rsidR="009B1F73">
        <w:rPr>
          <w:rFonts w:hint="eastAsia"/>
        </w:rPr>
        <w:t>且作为轻量级检测模型的优势，可直接迁移或嵌入到设备中去使用，并能达到与较大模型相媲美的高精度性能</w:t>
      </w:r>
      <w:r w:rsidR="00330A6A">
        <w:rPr>
          <w:rFonts w:hint="eastAsia"/>
        </w:rPr>
        <w:t>。</w:t>
      </w:r>
      <w:r w:rsidRPr="00F97561">
        <w:t>相比直接回归穴位坐标的方法，所提出的方法将深度学习姿态估计与中医骨度</w:t>
      </w:r>
      <w:r w:rsidRPr="00E102DE">
        <w:t>理论解耦融</w:t>
      </w:r>
      <w:r>
        <w:rPr>
          <w:rFonts w:hint="eastAsia"/>
        </w:rPr>
        <w:t>合</w:t>
      </w:r>
      <w:r w:rsidRPr="00F97561">
        <w:t>，实现了</w:t>
      </w:r>
      <w:r w:rsidRPr="00F97561">
        <w:t>“</w:t>
      </w:r>
      <w:r w:rsidRPr="00F97561">
        <w:t>神经网络负责人体锚点检测，规则引擎负责穴位推算</w:t>
      </w:r>
      <w:r w:rsidRPr="00F97561">
        <w:t>”</w:t>
      </w:r>
      <w:r w:rsidRPr="00F97561">
        <w:t>的可解释框架，在保证定位精度的同时显著提高了模型泛化能力和工程可部署性</w:t>
      </w:r>
      <w:r w:rsidR="00E102DE" w:rsidRPr="00E102DE">
        <w:t>。</w:t>
      </w:r>
      <w:r>
        <w:rPr>
          <w:rFonts w:hint="eastAsia"/>
        </w:rPr>
        <w:t>本文</w:t>
      </w:r>
      <w:r w:rsidR="00E102DE" w:rsidRPr="00E102DE">
        <w:t>主要贡献如下</w:t>
      </w:r>
      <w:r w:rsidR="00C12E9F">
        <w:rPr>
          <w:rFonts w:hint="eastAsia"/>
        </w:rPr>
        <w:t>：</w:t>
      </w:r>
    </w:p>
    <w:p w14:paraId="17C94B26" w14:textId="77777777" w:rsidR="00603694" w:rsidRDefault="00B62CE9" w:rsidP="00603694">
      <w:pPr>
        <w:numPr>
          <w:ilvl w:val="0"/>
          <w:numId w:val="2"/>
        </w:numPr>
      </w:pPr>
      <w:r w:rsidRPr="00B62CE9">
        <w:t>提出一种基于骨度分寸法的可计算几何引擎，</w:t>
      </w:r>
      <w:r>
        <w:rPr>
          <w:rFonts w:hint="eastAsia"/>
        </w:rPr>
        <w:t>对</w:t>
      </w:r>
      <w:r w:rsidR="009F64C0" w:rsidRPr="009F64C0">
        <w:t>《经穴名称与定位》等国家标准</w:t>
      </w:r>
      <w:r>
        <w:rPr>
          <w:rFonts w:hint="eastAsia"/>
        </w:rPr>
        <w:t>及</w:t>
      </w:r>
      <w:r w:rsidR="009F64C0" w:rsidRPr="009F64C0">
        <w:t>经典医籍</w:t>
      </w:r>
      <w:r>
        <w:rPr>
          <w:rFonts w:hint="eastAsia"/>
        </w:rPr>
        <w:t>进行规则化建模，</w:t>
      </w:r>
      <w:r w:rsidR="005A3DF5">
        <w:rPr>
          <w:rFonts w:hint="eastAsia"/>
        </w:rPr>
        <w:t>将</w:t>
      </w:r>
      <w:r w:rsidR="00C12E9F">
        <w:rPr>
          <w:rFonts w:hint="eastAsia"/>
        </w:rPr>
        <w:t>中医取穴</w:t>
      </w:r>
      <w:r w:rsidR="005A3DF5" w:rsidRPr="005A3DF5">
        <w:t>规则形式化为可计算基线</w:t>
      </w:r>
      <w:r>
        <w:rPr>
          <w:rFonts w:hint="eastAsia"/>
        </w:rPr>
        <w:t>网络及</w:t>
      </w:r>
      <w:r w:rsidR="005A3DF5" w:rsidRPr="005A3DF5">
        <w:t>多尺度寸标定</w:t>
      </w:r>
      <w:r w:rsidR="00A66CE1">
        <w:rPr>
          <w:rFonts w:hint="eastAsia"/>
        </w:rPr>
        <w:t>JSON</w:t>
      </w:r>
      <w:r w:rsidR="00B87388">
        <w:rPr>
          <w:rFonts w:hint="eastAsia"/>
        </w:rPr>
        <w:t>规则库</w:t>
      </w:r>
      <w:r w:rsidR="00603694">
        <w:rPr>
          <w:rFonts w:hint="eastAsia"/>
        </w:rPr>
        <w:t>，</w:t>
      </w:r>
      <w:r w:rsidRPr="00B62CE9">
        <w:t>实现人体穴位二维坐标自动解析计算</w:t>
      </w:r>
      <w:r w:rsidR="00603694">
        <w:rPr>
          <w:rFonts w:hint="eastAsia"/>
        </w:rPr>
        <w:t>。</w:t>
      </w:r>
    </w:p>
    <w:p w14:paraId="2054B032" w14:textId="77777777" w:rsidR="00055DB1" w:rsidRDefault="00B62CE9" w:rsidP="001E1042">
      <w:pPr>
        <w:numPr>
          <w:ilvl w:val="0"/>
          <w:numId w:val="2"/>
        </w:numPr>
      </w:pPr>
      <w:r w:rsidRPr="00B62CE9">
        <w:t>设计</w:t>
      </w:r>
      <w:r w:rsidRPr="00B62CE9">
        <w:t>YOLOv11–AMP</w:t>
      </w:r>
      <w:r w:rsidRPr="00B62CE9">
        <w:t>级联检测框架</w:t>
      </w:r>
      <w:r>
        <w:rPr>
          <w:rFonts w:hint="eastAsia"/>
        </w:rPr>
        <w:t>，引入</w:t>
      </w:r>
      <w:r w:rsidR="007219D6">
        <w:rPr>
          <w:rFonts w:hint="eastAsia"/>
        </w:rPr>
        <w:t>颈部，脐部</w:t>
      </w:r>
      <w:r>
        <w:rPr>
          <w:rFonts w:hint="eastAsia"/>
        </w:rPr>
        <w:t>，膝部</w:t>
      </w:r>
      <w:r w:rsidRPr="00B62CE9">
        <w:t>专用轻量化检测模型及姿态质量门控机制</w:t>
      </w:r>
      <w:r>
        <w:rPr>
          <w:rFonts w:hint="eastAsia"/>
        </w:rPr>
        <w:t>,</w:t>
      </w:r>
      <w:r w:rsidR="007219D6">
        <w:rPr>
          <w:rFonts w:hint="eastAsia"/>
        </w:rPr>
        <w:t>实现三区</w:t>
      </w:r>
      <w:r>
        <w:rPr>
          <w:rFonts w:hint="eastAsia"/>
        </w:rPr>
        <w:t>人体关键锚点</w:t>
      </w:r>
      <w:r w:rsidR="001E1042" w:rsidRPr="001E1042">
        <w:t>高</w:t>
      </w:r>
      <w:r>
        <w:rPr>
          <w:rFonts w:hint="eastAsia"/>
        </w:rPr>
        <w:t>精度检测</w:t>
      </w:r>
      <w:r w:rsidR="001E1042">
        <w:rPr>
          <w:rFonts w:hint="eastAsia"/>
        </w:rPr>
        <w:t>，</w:t>
      </w:r>
      <w:r>
        <w:rPr>
          <w:rFonts w:hint="eastAsia"/>
        </w:rPr>
        <w:t>三区穴位三维平均定位误差</w:t>
      </w:r>
      <w:r w:rsidR="00953A23" w:rsidRPr="00953A23">
        <w:t>分别</w:t>
      </w:r>
      <w:r>
        <w:rPr>
          <w:rFonts w:hint="eastAsia"/>
        </w:rPr>
        <w:t>达到</w:t>
      </w:r>
      <w:r w:rsidR="00953A23" w:rsidRPr="00953A23">
        <w:t xml:space="preserve"> 8.9 mm</w:t>
      </w:r>
      <w:r w:rsidR="00953A23" w:rsidRPr="00953A23">
        <w:t>、</w:t>
      </w:r>
      <w:r w:rsidR="00953A23" w:rsidRPr="00953A23">
        <w:t>10.2 mm</w:t>
      </w:r>
      <w:r w:rsidR="00953A23" w:rsidRPr="00953A23">
        <w:t>、</w:t>
      </w:r>
      <w:r w:rsidR="00953A23" w:rsidRPr="00953A23">
        <w:t>11.4 mm</w:t>
      </w:r>
      <w:r w:rsidR="00953A23" w:rsidRPr="00953A23">
        <w:t>，端到端</w:t>
      </w:r>
      <w:r>
        <w:rPr>
          <w:rFonts w:hint="eastAsia"/>
        </w:rPr>
        <w:t>平均推理延迟仅为</w:t>
      </w:r>
      <w:r w:rsidR="00953A23" w:rsidRPr="00953A23">
        <w:t>186 ms</w:t>
      </w:r>
      <w:r w:rsidR="00C12E9F">
        <w:rPr>
          <w:rFonts w:hint="eastAsia"/>
        </w:rPr>
        <w:t>。</w:t>
      </w:r>
    </w:p>
    <w:p w14:paraId="6BF83B43" w14:textId="77777777" w:rsidR="00892971" w:rsidRDefault="00B858EB" w:rsidP="00CB7E48">
      <w:pPr>
        <w:numPr>
          <w:ilvl w:val="0"/>
          <w:numId w:val="2"/>
        </w:numPr>
      </w:pPr>
      <w:r>
        <w:rPr>
          <w:rFonts w:hint="eastAsia"/>
        </w:rPr>
        <w:t>构建</w:t>
      </w:r>
      <w:r w:rsidR="005A3DF5" w:rsidRPr="005A3DF5">
        <w:t xml:space="preserve">RGB-D </w:t>
      </w:r>
      <w:r w:rsidR="005A3DF5" w:rsidRPr="005A3DF5">
        <w:t>相机</w:t>
      </w:r>
      <w:r w:rsidRPr="00B858EB">
        <w:t>的二维至三维空间映射方法</w:t>
      </w:r>
      <w:r>
        <w:rPr>
          <w:rFonts w:hint="eastAsia"/>
        </w:rPr>
        <w:t>，</w:t>
      </w:r>
      <w:r w:rsidRPr="00B858EB">
        <w:t>实现彩色图像与稠密点云联合配准，为机器人末端执行器提供精确的六自由度穴位空间位姿信息</w:t>
      </w:r>
      <w:r w:rsidR="00892971">
        <w:rPr>
          <w:rFonts w:hint="eastAsia"/>
        </w:rPr>
        <w:t>。</w:t>
      </w:r>
    </w:p>
    <w:p w14:paraId="2D067606" w14:textId="77777777" w:rsidR="00ED670D" w:rsidRDefault="00B858EB" w:rsidP="00CB7E48">
      <w:pPr>
        <w:numPr>
          <w:ilvl w:val="0"/>
          <w:numId w:val="2"/>
        </w:numPr>
      </w:pPr>
      <w:r w:rsidRPr="00B858EB">
        <w:t>完成算法在</w:t>
      </w:r>
      <w:r w:rsidRPr="00B858EB">
        <w:t>ROS2</w:t>
      </w:r>
      <w:r w:rsidRPr="00B858EB">
        <w:t>机器人平台上的集成部署，建立覆盖视觉识别、人机确认、路径规划及机械臂执行的完整理疗闭环，并已在实际商业设备中完成工程验证，证明了该方法具有良好的实时性、稳定性及工程应用价值</w:t>
      </w:r>
      <w:r w:rsidR="00ED670D">
        <w:rPr>
          <w:rFonts w:hint="eastAsia"/>
        </w:rPr>
        <w:t>。</w:t>
      </w:r>
    </w:p>
    <w:p w14:paraId="6BEA813E" w14:textId="77777777" w:rsidR="00BF3930" w:rsidRPr="00B858EB" w:rsidRDefault="00B858EB" w:rsidP="00CB7E48">
      <w:pPr>
        <w:rPr>
          <w:rFonts w:hint="eastAsia"/>
        </w:rPr>
      </w:pPr>
      <w:r w:rsidRPr="00B858EB">
        <w:t>综上，所提出的</w:t>
      </w:r>
      <w:r w:rsidRPr="00B858EB">
        <w:t>YOLOv11–AMP</w:t>
      </w:r>
      <w:r w:rsidRPr="00B858EB">
        <w:t>充分融合了深度学习姿态估计与中医骨度理论，兼具可解释性、跨体型自适应能力、实时性能及工程可部署性，为智能中医理疗机器人实现精准穴位定位提供了一种具有临床应用潜力的新方案</w:t>
      </w:r>
      <w:r w:rsidR="00CB7E48" w:rsidRPr="00CB7E48">
        <w:t>。</w:t>
      </w:r>
    </w:p>
    <w:p w14:paraId="1E6D2927" w14:textId="77777777" w:rsidR="00CB7E48" w:rsidRDefault="00B142E0" w:rsidP="00CB7E48">
      <w:pPr>
        <w:numPr>
          <w:ilvl w:val="0"/>
          <w:numId w:val="1"/>
        </w:numPr>
      </w:pPr>
      <w:r>
        <w:rPr>
          <w:rFonts w:hint="eastAsia"/>
        </w:rPr>
        <w:t>研究</w:t>
      </w:r>
      <w:r w:rsidR="00CB7E48">
        <w:rPr>
          <w:rFonts w:hint="eastAsia"/>
        </w:rPr>
        <w:t>方法</w:t>
      </w:r>
    </w:p>
    <w:p w14:paraId="5CD079EF" w14:textId="77777777" w:rsidR="00B142E0" w:rsidRDefault="00B142E0" w:rsidP="00B142E0">
      <w:pPr>
        <w:numPr>
          <w:ilvl w:val="1"/>
          <w:numId w:val="1"/>
        </w:numPr>
      </w:pPr>
      <w:r>
        <w:rPr>
          <w:rFonts w:hint="eastAsia"/>
        </w:rPr>
        <w:t>算法整体框架</w:t>
      </w:r>
    </w:p>
    <w:p w14:paraId="44E2AB94" w14:textId="77777777" w:rsidR="00E740CB" w:rsidRPr="00E740CB" w:rsidRDefault="009D5001" w:rsidP="001A4D4D">
      <w:r w:rsidRPr="009D5001">
        <w:t>针对传统人体穴位定位方法存在穴位标注成本高、可解释性不足、跨体型泛化能力有限以及机器人部署困难等问题，</w:t>
      </w:r>
      <w:r w:rsidR="00093BA1" w:rsidRPr="00093BA1">
        <w:t>本文提出一种基于姿态引导骨度几何推理的穴位视觉定位</w:t>
      </w:r>
      <w:r w:rsidR="001A4D4D">
        <w:rPr>
          <w:rFonts w:hint="eastAsia"/>
        </w:rPr>
        <w:t>算法</w:t>
      </w:r>
      <w:r w:rsidRPr="009D5001">
        <w:t>（</w:t>
      </w:r>
      <w:r w:rsidRPr="009D5001">
        <w:t>Pose-guided Bone-length Geometric Acupoint Localization Framewor</w:t>
      </w:r>
      <w:r w:rsidRPr="009D5001">
        <w:t>），并基于</w:t>
      </w:r>
      <w:r w:rsidRPr="009D5001">
        <w:t>YOLOv11-Pose</w:t>
      </w:r>
      <w:r w:rsidRPr="009D5001">
        <w:t>实现人体解剖锚点检测，将其命名为</w:t>
      </w:r>
      <w:r w:rsidR="00093BA1" w:rsidRPr="00093BA1">
        <w:t>YOLOv11-AcupointMap</w:t>
      </w:r>
      <w:r w:rsidR="00093BA1" w:rsidRPr="00093BA1">
        <w:t>（</w:t>
      </w:r>
      <w:r w:rsidR="00093BA1" w:rsidRPr="00093BA1">
        <w:t>YOLOv11-AMP</w:t>
      </w:r>
      <w:r w:rsidR="00093BA1" w:rsidRPr="00093BA1">
        <w:t>）。与传统端到端穴位回归方法不同，本研究采用</w:t>
      </w:r>
      <w:r w:rsidR="00093BA1" w:rsidRPr="00093BA1">
        <w:t>"</w:t>
      </w:r>
      <w:r w:rsidR="00093BA1" w:rsidRPr="00093BA1">
        <w:t>人体解剖锚点检测（</w:t>
      </w:r>
      <w:r w:rsidR="00093BA1" w:rsidRPr="00093BA1">
        <w:t>Anatomical Landmark Detection</w:t>
      </w:r>
      <w:r w:rsidR="00093BA1" w:rsidRPr="00093BA1">
        <w:t>）</w:t>
      </w:r>
      <w:r w:rsidR="00093BA1" w:rsidRPr="00093BA1">
        <w:t xml:space="preserve">+ </w:t>
      </w:r>
      <w:r w:rsidR="00093BA1" w:rsidRPr="00093BA1">
        <w:t>骨度几何推理（</w:t>
      </w:r>
      <w:r w:rsidR="00093BA1" w:rsidRPr="00093BA1">
        <w:t>Bone-length Geometric Reasoning</w:t>
      </w:r>
      <w:r w:rsidR="00093BA1" w:rsidRPr="00093BA1">
        <w:t>）</w:t>
      </w:r>
      <w:r w:rsidR="00093BA1" w:rsidRPr="00093BA1">
        <w:t>"</w:t>
      </w:r>
      <w:r w:rsidR="00093BA1" w:rsidRPr="00093BA1">
        <w:t>的解耦设计思想，将人体姿态感知与穴位解析过程相互独立。</w:t>
      </w:r>
      <w:r w:rsidR="00E740CB" w:rsidRPr="00E740CB">
        <w:t>YOLOv11-AMP</w:t>
      </w:r>
      <w:r w:rsidR="00E740CB" w:rsidRPr="00E740CB">
        <w:t>总体框架如图</w:t>
      </w:r>
      <w:r w:rsidR="00E740CB" w:rsidRPr="00E740CB">
        <w:t>1</w:t>
      </w:r>
      <w:r w:rsidR="00E740CB" w:rsidRPr="00E740CB">
        <w:t>所示</w:t>
      </w:r>
      <w:r w:rsidR="00B142E0">
        <w:rPr>
          <w:rFonts w:hint="eastAsia"/>
        </w:rPr>
        <w:t>。</w:t>
      </w:r>
      <w:r w:rsidR="001A4D4D">
        <w:rPr>
          <w:rFonts w:hint="eastAsia"/>
        </w:rPr>
        <w:t>整个系统由</w:t>
      </w:r>
      <w:r w:rsidR="00E740CB">
        <w:rPr>
          <w:rFonts w:hint="eastAsia"/>
        </w:rPr>
        <w:t>人体部位路由、</w:t>
      </w:r>
      <w:r w:rsidR="00BF4605" w:rsidRPr="00BF4605">
        <w:t>人体解剖锚点检测（</w:t>
      </w:r>
      <w:r w:rsidR="00BF4605" w:rsidRPr="00BF4605">
        <w:t>Anatomical Landmark Detection</w:t>
      </w:r>
      <w:r w:rsidR="00BF4605" w:rsidRPr="00BF4605">
        <w:t>）、骨度</w:t>
      </w:r>
      <w:r w:rsidR="00E740CB">
        <w:rPr>
          <w:rFonts w:hint="eastAsia"/>
        </w:rPr>
        <w:t>分寸</w:t>
      </w:r>
      <w:r w:rsidR="00BF4605" w:rsidRPr="00BF4605">
        <w:t>几何推理（</w:t>
      </w:r>
      <w:r w:rsidR="00BF4605" w:rsidRPr="00BF4605">
        <w:t>Bone-length Geometric Reasoning</w:t>
      </w:r>
      <w:r w:rsidR="00BF4605" w:rsidRPr="00BF4605">
        <w:t>）、</w:t>
      </w:r>
      <w:r w:rsidR="00BF4605" w:rsidRPr="00BF4605">
        <w:t>RGB-D</w:t>
      </w:r>
      <w:r w:rsidR="00BF4605" w:rsidRPr="00BF4605">
        <w:t>三维空间映射（</w:t>
      </w:r>
      <w:r w:rsidR="00BF4605" w:rsidRPr="00BF4605">
        <w:t>RGB-D Spatial Mapping</w:t>
      </w:r>
      <w:r w:rsidR="00BF4605" w:rsidRPr="00BF4605">
        <w:t>）以及机器人执行</w:t>
      </w:r>
      <w:r w:rsidR="00E740CB">
        <w:rPr>
          <w:rFonts w:hint="eastAsia"/>
        </w:rPr>
        <w:t>验证</w:t>
      </w:r>
      <w:r w:rsidR="00BF4605" w:rsidRPr="00BF4605">
        <w:t>（</w:t>
      </w:r>
      <w:r w:rsidR="00BF4605" w:rsidRPr="00BF4605">
        <w:t>Robotic Execution</w:t>
      </w:r>
      <w:r w:rsidR="00BF4605" w:rsidRPr="00BF4605">
        <w:t>）</w:t>
      </w:r>
      <w:r w:rsidR="001A4D4D">
        <w:rPr>
          <w:rFonts w:hint="eastAsia"/>
        </w:rPr>
        <w:t>五个模块组成</w:t>
      </w:r>
      <w:r w:rsidR="00BF4605">
        <w:rPr>
          <w:rFonts w:hint="eastAsia"/>
        </w:rPr>
        <w:t>。</w:t>
      </w:r>
      <w:r w:rsidR="00E740CB" w:rsidRPr="00E740CB">
        <w:t>其中，人体部位路由</w:t>
      </w:r>
      <w:r w:rsidR="001A4D4D">
        <w:rPr>
          <w:rFonts w:hint="eastAsia"/>
        </w:rPr>
        <w:t>如图</w:t>
      </w:r>
      <w:r w:rsidR="001A4D4D">
        <w:rPr>
          <w:rFonts w:hint="eastAsia"/>
        </w:rPr>
        <w:t>1</w:t>
      </w:r>
      <w:r w:rsidR="001A4D4D">
        <w:rPr>
          <w:rFonts w:hint="eastAsia"/>
        </w:rPr>
        <w:t>（</w:t>
      </w:r>
      <w:r w:rsidR="001A4D4D">
        <w:rPr>
          <w:rFonts w:hint="eastAsia"/>
        </w:rPr>
        <w:t>a</w:t>
      </w:r>
      <w:r w:rsidR="001A4D4D">
        <w:rPr>
          <w:rFonts w:hint="eastAsia"/>
        </w:rPr>
        <w:t>）所示，</w:t>
      </w:r>
      <w:r w:rsidR="00E740CB" w:rsidRPr="00E740CB">
        <w:t>负责根据输入图像自动判断当前属于背部、腹部或腿部理疗场景，并调用对应的人体解剖锚点检测模型；人体解剖锚点检测模块负责提取穴位计算所需的关键解剖标志；骨度分寸几何推导模块依据中医骨度理论建立人体比例模型，并自动计算全部穴位二维坐标；随后结合</w:t>
      </w:r>
      <w:r w:rsidR="00E740CB" w:rsidRPr="00E740CB">
        <w:t>RGB-D</w:t>
      </w:r>
      <w:r w:rsidR="00E740CB" w:rsidRPr="00E740CB">
        <w:t>深度信息完成穴位二维像素坐标向三维空间坐标的映射；最终将计算得到的穴位空间位姿发送至机器人控制系统，用于完成穴位理疗操作验证。</w:t>
      </w:r>
    </w:p>
    <w:p w14:paraId="46DD19DE" w14:textId="77777777" w:rsidR="00E740CB" w:rsidRPr="00E740CB" w:rsidRDefault="00E740CB" w:rsidP="00E740CB">
      <w:pPr>
        <w:ind w:firstLine="420"/>
      </w:pPr>
      <w:r w:rsidRPr="00E740CB">
        <w:t>与传统端到端穴位检测方法不同，</w:t>
      </w:r>
      <w:r w:rsidRPr="00E740CB">
        <w:t>YOLOv11-AMP</w:t>
      </w:r>
      <w:r w:rsidRPr="00E740CB">
        <w:t>采用了</w:t>
      </w:r>
      <w:r w:rsidRPr="00E740CB">
        <w:t>"</w:t>
      </w:r>
      <w:r w:rsidRPr="00E740CB">
        <w:t>人体解剖锚点检测</w:t>
      </w:r>
      <w:r w:rsidRPr="00E740CB">
        <w:t xml:space="preserve"> + </w:t>
      </w:r>
      <w:r w:rsidRPr="00E740CB">
        <w:t>骨度规则解析</w:t>
      </w:r>
      <w:r w:rsidRPr="00E740CB">
        <w:t>"</w:t>
      </w:r>
      <w:r w:rsidRPr="00E740CB">
        <w:t>的两阶段定位策略。网络仅负责检测人体稳定且具有明确解剖意义的锚点，而穴位坐标则由规则引擎依据人体比例关系进行解析计算。这种解耦设计避免了直接学习大量不可见穴位所带来的标注困难及泛化问题，同时使每一个穴位的位置来源均可追溯至对应的国家标准取穴规则，提高了模型的可解释性和临床可信度。此外，由于穴位坐标由人体比例关系动态计算得到，而非采用固定模板或平均偏移，因此能够较好适应不同体型、不同身高及不同姿态的人体个体差异。</w:t>
      </w:r>
    </w:p>
    <w:p w14:paraId="2B362FF8" w14:textId="77777777" w:rsidR="00E740CB" w:rsidRPr="00E740CB" w:rsidRDefault="00E740CB" w:rsidP="00E740CB">
      <w:pPr>
        <w:ind w:firstLine="420"/>
      </w:pPr>
      <w:r w:rsidRPr="00E740CB">
        <w:t>整个算法的执行流程如图</w:t>
      </w:r>
      <w:r w:rsidRPr="00E740CB">
        <w:t>1(b)</w:t>
      </w:r>
      <w:r w:rsidRPr="00E740CB">
        <w:t>所示。当</w:t>
      </w:r>
      <w:r w:rsidRPr="00E740CB">
        <w:t>RGB</w:t>
      </w:r>
      <w:r w:rsidRPr="00E740CB">
        <w:t>相机采集人体图像后，首先根据人体姿态自动完成背部、腹部及腿部三区域识别，并进入相应的人体解剖锚点检测模型。随后，对人体姿态进行质量评估，仅当人体满足预设理疗姿态要求时，才进一步提取颈部、脐部及膝部等关键解剖锚点。之后，根据锚点之间建立人体骨度基线，并结合</w:t>
      </w:r>
      <w:r w:rsidRPr="00E740CB">
        <w:t>JSON</w:t>
      </w:r>
      <w:r w:rsidRPr="00E740CB">
        <w:t>规则库中存储的穴位比例关系，自动解析得到所有穴位二维像素坐标。最后，利用</w:t>
      </w:r>
      <w:r w:rsidRPr="00E740CB">
        <w:t>RGB-D</w:t>
      </w:r>
      <w:r w:rsidRPr="00E740CB">
        <w:t>深度图完成二维穴位向三维空间坐标的映射，并输出穴位的三维位姿，为后续机器人轨迹规划及导纳控制提供准确的目标位姿信息。</w:t>
      </w:r>
    </w:p>
    <w:p w14:paraId="58DAFA29" w14:textId="77777777" w:rsidR="00B142E0" w:rsidRPr="00B142E0" w:rsidRDefault="00E740CB" w:rsidP="00E740CB">
      <w:pPr>
        <w:ind w:firstLine="420"/>
        <w:rPr>
          <w:rFonts w:hint="eastAsia"/>
        </w:rPr>
      </w:pPr>
      <w:r w:rsidRPr="00E740CB">
        <w:t>需要指出的是，本文的核心研究对象为人体穴位视觉定位算法，机器人平台主要用于验证算法在真实理疗场景中的工程可部署性。因此，机器人控制部分仅作为算法验证平台，不涉及机器人控制策略及运动规划算法的改进。本文重点研究人体解剖锚点检测、骨度分寸几何推导及穴位空间解析方法，并通过真实机器人平台验证算法的实时性与实际应用能力</w:t>
      </w:r>
      <w:r w:rsidR="009D5001" w:rsidRPr="002C3BC0">
        <w:t>。</w:t>
      </w:r>
    </w:p>
    <w:p w14:paraId="63BBD228" w14:textId="77777777" w:rsidR="00B142E0" w:rsidRDefault="00E740CB" w:rsidP="00B142E0">
      <w:pPr>
        <w:jc w:val="center"/>
        <w:rPr>
          <w:noProof/>
        </w:rPr>
      </w:pPr>
      <w:r w:rsidRPr="004F1B6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229.2pt;height:184.25pt;visibility:visible">
            <v:imagedata r:id="rId10" o:title=""/>
          </v:shape>
        </w:pict>
      </w:r>
    </w:p>
    <w:p w14:paraId="377A2B83" w14:textId="77777777" w:rsidR="00204C12" w:rsidRDefault="00B142E0" w:rsidP="00204C12">
      <w:pPr>
        <w:jc w:val="center"/>
        <w:rPr>
          <w:noProof/>
        </w:rPr>
      </w:pPr>
      <w:r>
        <w:rPr>
          <w:rFonts w:hint="eastAsia"/>
          <w:noProof/>
        </w:rPr>
        <w:t>图</w:t>
      </w:r>
      <w:r>
        <w:rPr>
          <w:rFonts w:hint="eastAsia"/>
          <w:noProof/>
        </w:rPr>
        <w:t xml:space="preserve">1 </w:t>
      </w:r>
      <w:r>
        <w:rPr>
          <w:rFonts w:hint="eastAsia"/>
          <w:noProof/>
        </w:rPr>
        <w:t>穴位识别总流程图</w:t>
      </w:r>
    </w:p>
    <w:p w14:paraId="64E41867" w14:textId="77777777" w:rsidR="003270BC" w:rsidRDefault="003270BC" w:rsidP="00204C12">
      <w:pPr>
        <w:jc w:val="center"/>
        <w:rPr>
          <w:rFonts w:hint="eastAsia"/>
          <w:noProof/>
        </w:rPr>
      </w:pPr>
    </w:p>
    <w:p w14:paraId="1D892321" w14:textId="77777777" w:rsidR="00204C12" w:rsidRDefault="00204C12" w:rsidP="00204C12">
      <w:pPr>
        <w:jc w:val="center"/>
        <w:rPr>
          <w:noProof/>
        </w:rPr>
      </w:pPr>
    </w:p>
    <w:p w14:paraId="31155832" w14:textId="77777777" w:rsidR="00204C12" w:rsidRPr="00E86A8B" w:rsidRDefault="00826153" w:rsidP="00204C12">
      <w:pPr>
        <w:numPr>
          <w:ilvl w:val="1"/>
          <w:numId w:val="1"/>
        </w:numPr>
        <w:rPr>
          <w:rFonts w:hint="eastAsia"/>
        </w:rPr>
      </w:pPr>
      <w:r w:rsidRPr="00826153">
        <w:t>人体解剖锚点检测（</w:t>
      </w:r>
      <w:r w:rsidRPr="00826153">
        <w:t>Pose-guided Anatomical Landmark Detection</w:t>
      </w:r>
      <w:r w:rsidRPr="00826153">
        <w:t>）</w:t>
      </w:r>
    </w:p>
    <w:p w14:paraId="1AE53A47" w14:textId="77777777" w:rsidR="00E86A8B" w:rsidRDefault="00204C12" w:rsidP="00E86A8B">
      <w:r w:rsidRPr="00204C12">
        <w:rPr>
          <w:noProof/>
        </w:rPr>
        <w:t>人体穴位不同于人体关节或器官等具有明确视觉特征的目标，其位置主要依据人体骨性标志、肌肉走向及骨度比例关系确定，大多数穴位本身并不存在稳定且可直接识别的外观特征。因</w:t>
      </w:r>
      <w:r w:rsidRPr="00204C12">
        <w:t>此，将穴位直接作为网络检测目标，不仅需要构建大规模穴位标注数据集，而且由于人体体型、姿态及软组织形变等因素的影响，同一穴位在不同个体间往往具有较大的空间差异，导致端到端检测模型难以获得良好的泛化能力。此外，中医临床取穴遵循</w:t>
      </w:r>
      <w:r w:rsidRPr="00204C12">
        <w:t>"</w:t>
      </w:r>
      <w:r w:rsidRPr="00204C12">
        <w:t>先定标志、再定比例、最后取穴</w:t>
      </w:r>
      <w:r w:rsidRPr="00204C12">
        <w:t>"</w:t>
      </w:r>
      <w:r w:rsidRPr="00204C12">
        <w:t>的基本原则，医生通常首先识别肩峰、髂嵴、脐部及颈椎等稳定的解剖标志，再依据骨度分寸关系确定目标穴位。因此，直接预测穴位坐标既缺乏临床依据，也降低了模型的可解释性。</w:t>
      </w:r>
    </w:p>
    <w:p w14:paraId="66F96D8A" w14:textId="77777777" w:rsidR="00204C12" w:rsidRPr="00204C12" w:rsidRDefault="00204C12" w:rsidP="001A4D4D">
      <w:pPr>
        <w:ind w:firstLine="420"/>
      </w:pPr>
      <w:r w:rsidRPr="00204C12">
        <w:t>基于上述分析，本文采用</w:t>
      </w:r>
      <w:r w:rsidRPr="00204C12">
        <w:t>Pose-guided Anatomical Landmark Detection</w:t>
      </w:r>
      <w:r w:rsidRPr="00204C12">
        <w:t>策略，不再直接检测穴位，而是首先检测人体解剖锚点（</w:t>
      </w:r>
      <w:r w:rsidRPr="00204C12">
        <w:t>Anatomical Landmarks</w:t>
      </w:r>
      <w:r w:rsidRPr="00204C12">
        <w:t>），再依据人体比例关系推导穴位坐标。与传统人体姿态估计仅关注人体运动骨架不同，本文所建立的人体解剖锚点更加侧重于穴位定位所需的解剖参考点，包括颈部、脐部、膝部等关键位置。颈部和脐部分别作为背部及腹部穴位定位的重要参考锚点，而膝部则用于建立下肢骨度比例关系，为腿部穴位计算提供几何约束。为了提高不同理疗部位的检测精度，本文未采用统一的人体关键点检测模型，而是根据人体不同区域分别建立对应的人体解剖锚点检测模型。首先，由人体检测网络获得人体整体区域，并结合人体朝向及可见区域完成部位路由；随后，根据识别结果分别调用背部、腹部及腿部人体解剖锚点检测模型，仅对当前理疗区域相关的解剖锚点进行预测。相较于统一模型，该分区域检测策略能够有效降低不同人体姿态之间的特征干扰，同时减少网络输出类别数量，提高小目标锚点的检测稳定性。</w:t>
      </w:r>
    </w:p>
    <w:p w14:paraId="09EC265F" w14:textId="77777777" w:rsidR="00747BCD" w:rsidRDefault="00204C12" w:rsidP="00747BCD">
      <w:pPr>
        <w:rPr>
          <w:rFonts w:hint="eastAsia"/>
        </w:rPr>
      </w:pPr>
      <w:r w:rsidRPr="00204C12">
        <w:t>人体解剖锚点数据集采用人工标注方式构建。考虑到后续穴位均由骨度规则自动推导，因此训练过程中仅标注人体解剖锚点，而不对全部穴位进行标注，从而显著降低了数据集构建成本。本文采用</w:t>
      </w:r>
      <w:r w:rsidRPr="00204C12">
        <w:t>LabelMe</w:t>
      </w:r>
      <w:r w:rsidRPr="00204C12">
        <w:t>工具分别完成颈部、脐部及腿部锚点标注，并按照训练集与验证集进行划分，用于人体解剖锚点检测模型训练</w:t>
      </w:r>
      <w:r w:rsidRPr="00204C12">
        <w:rPr>
          <w:noProof/>
        </w:rPr>
        <w:t>。图</w:t>
      </w:r>
      <w:r w:rsidRPr="00204C12">
        <w:rPr>
          <w:noProof/>
        </w:rPr>
        <w:t>2</w:t>
      </w:r>
      <w:r w:rsidRPr="00204C12">
        <w:rPr>
          <w:noProof/>
        </w:rPr>
        <w:t>给出了三类人体解剖锚点数据集的标签空间分布及目标尺度统计。其中，</w:t>
      </w:r>
      <w:r w:rsidR="00747BCD" w:rsidRPr="00747BCD">
        <w:rPr>
          <w:noProof/>
        </w:rPr>
        <w:t>其中图</w:t>
      </w:r>
      <w:r w:rsidR="00747BCD" w:rsidRPr="00747BCD">
        <w:rPr>
          <w:noProof/>
        </w:rPr>
        <w:t>2(a)</w:t>
      </w:r>
      <w:r w:rsidR="00747BCD" w:rsidRPr="00747BCD">
        <w:rPr>
          <w:noProof/>
        </w:rPr>
        <w:t>、图</w:t>
      </w:r>
      <w:r w:rsidR="00747BCD" w:rsidRPr="00747BCD">
        <w:rPr>
          <w:noProof/>
        </w:rPr>
        <w:t>2(b)</w:t>
      </w:r>
      <w:r w:rsidR="00747BCD" w:rsidRPr="00747BCD">
        <w:rPr>
          <w:noProof/>
        </w:rPr>
        <w:t>和图</w:t>
      </w:r>
      <w:r w:rsidR="00747BCD" w:rsidRPr="00747BCD">
        <w:rPr>
          <w:noProof/>
        </w:rPr>
        <w:t>2(c)</w:t>
      </w:r>
      <w:r w:rsidR="00747BCD" w:rsidRPr="00747BCD">
        <w:rPr>
          <w:noProof/>
        </w:rPr>
        <w:t>分别对应颈部、脐部和腿部人体解剖锚点。三个数据集分别包含</w:t>
      </w:r>
      <w:r w:rsidR="00747BCD" w:rsidRPr="00747BCD">
        <w:rPr>
          <w:noProof/>
        </w:rPr>
        <w:t>673</w:t>
      </w:r>
      <w:r w:rsidR="00747BCD" w:rsidRPr="00747BCD">
        <w:rPr>
          <w:noProof/>
        </w:rPr>
        <w:t>、</w:t>
      </w:r>
      <w:r w:rsidR="00747BCD" w:rsidRPr="00747BCD">
        <w:rPr>
          <w:noProof/>
        </w:rPr>
        <w:t>1225</w:t>
      </w:r>
      <w:r w:rsidR="00747BCD" w:rsidRPr="00747BCD">
        <w:rPr>
          <w:noProof/>
        </w:rPr>
        <w:t>和</w:t>
      </w:r>
      <w:r w:rsidR="00747BCD" w:rsidRPr="00747BCD">
        <w:rPr>
          <w:noProof/>
        </w:rPr>
        <w:t>1092</w:t>
      </w:r>
      <w:r w:rsidR="00747BCD" w:rsidRPr="00747BCD">
        <w:rPr>
          <w:noProof/>
        </w:rPr>
        <w:t>个标注实例，覆盖了机器人理疗过程中常见的人体姿态、体型及拍摄距离变化</w:t>
      </w:r>
      <w:r w:rsidRPr="00204C12">
        <w:rPr>
          <w:noProof/>
        </w:rPr>
        <w:t>。</w:t>
      </w:r>
    </w:p>
    <w:p w14:paraId="4388B8D1" w14:textId="77777777" w:rsidR="00747BCD" w:rsidRDefault="00747BCD" w:rsidP="00747BCD">
      <w:pPr>
        <w:ind w:firstLineChars="300" w:firstLine="630"/>
        <w:jc w:val="center"/>
      </w:pPr>
      <w:r>
        <w:pict>
          <v:shape id="_x0000_i1026" type="#_x0000_t75" style="width:184.25pt;height:184.25pt">
            <v:imagedata r:id="rId11" o:title=""/>
          </v:shape>
        </w:pict>
      </w:r>
    </w:p>
    <w:p w14:paraId="6F270D81" w14:textId="77777777" w:rsidR="00747BCD" w:rsidRDefault="00747BCD" w:rsidP="00747BCD">
      <w:pPr>
        <w:ind w:firstLineChars="100" w:firstLine="210"/>
        <w:jc w:val="center"/>
        <w:rPr>
          <w:rFonts w:hint="eastAsia"/>
        </w:rPr>
      </w:pPr>
      <w:r w:rsidRPr="00C71E88">
        <w:t>(a)</w:t>
      </w:r>
      <w:r w:rsidRPr="00C71E88">
        <w:t>颈部单点标注</w:t>
      </w:r>
      <w:r w:rsidRPr="00C71E88">
        <w:t>673</w:t>
      </w:r>
      <w:r w:rsidRPr="00C71E88">
        <w:t>实例</w:t>
      </w:r>
    </w:p>
    <w:p w14:paraId="483DF710" w14:textId="77777777" w:rsidR="00747BCD" w:rsidRDefault="00747BCD" w:rsidP="00747BCD">
      <w:pPr>
        <w:ind w:firstLineChars="300" w:firstLine="630"/>
        <w:jc w:val="center"/>
      </w:pPr>
      <w:r>
        <w:pict>
          <v:shape id="_x0000_i1027" type="#_x0000_t75" style="width:184.25pt;height:184.25pt">
            <v:imagedata r:id="rId12" o:title=""/>
          </v:shape>
        </w:pict>
      </w:r>
    </w:p>
    <w:p w14:paraId="0C3BFB8E" w14:textId="77777777" w:rsidR="00747BCD" w:rsidRPr="004E328A" w:rsidRDefault="00747BCD" w:rsidP="00747BCD">
      <w:pPr>
        <w:ind w:firstLineChars="300" w:firstLine="630"/>
        <w:jc w:val="center"/>
        <w:rPr>
          <w:b/>
          <w:bCs/>
        </w:rPr>
      </w:pPr>
      <w:r w:rsidRPr="00C71E88">
        <w:t>(b)</w:t>
      </w:r>
      <w:r w:rsidRPr="00C71E88">
        <w:t>脐部单点标注</w:t>
      </w:r>
      <w:r w:rsidRPr="00C71E88">
        <w:t>1225</w:t>
      </w:r>
      <w:r w:rsidRPr="00C71E88">
        <w:t>实例</w:t>
      </w:r>
    </w:p>
    <w:p w14:paraId="742E28C9" w14:textId="77777777" w:rsidR="00747BCD" w:rsidRDefault="00747BCD" w:rsidP="00747BCD">
      <w:pPr>
        <w:ind w:firstLineChars="300" w:firstLine="630"/>
        <w:jc w:val="center"/>
      </w:pPr>
      <w:r>
        <w:pict>
          <v:shape id="_x0000_i1028" type="#_x0000_t75" style="width:184.25pt;height:184.25pt">
            <v:imagedata r:id="rId13" o:title=""/>
          </v:shape>
        </w:pict>
      </w:r>
    </w:p>
    <w:p w14:paraId="29DF9BAF" w14:textId="77777777" w:rsidR="00747BCD" w:rsidRPr="004E328A" w:rsidRDefault="00747BCD" w:rsidP="00747BCD">
      <w:pPr>
        <w:ind w:firstLineChars="300" w:firstLine="630"/>
        <w:jc w:val="center"/>
        <w:rPr>
          <w:rFonts w:hint="eastAsia"/>
          <w:b/>
          <w:bCs/>
        </w:rPr>
      </w:pPr>
      <w:r w:rsidRPr="00C71E88">
        <w:t>(</w:t>
      </w:r>
      <w:r>
        <w:rPr>
          <w:rFonts w:hint="eastAsia"/>
        </w:rPr>
        <w:t>c</w:t>
      </w:r>
      <w:r w:rsidRPr="00C71E88">
        <w:t>)</w:t>
      </w:r>
      <w:r>
        <w:rPr>
          <w:rFonts w:hint="eastAsia"/>
        </w:rPr>
        <w:t>腿</w:t>
      </w:r>
      <w:r w:rsidRPr="00C71E88">
        <w:t>部单点标注</w:t>
      </w:r>
      <w:r w:rsidRPr="00C71E88">
        <w:t>1</w:t>
      </w:r>
      <w:r>
        <w:rPr>
          <w:rFonts w:hint="eastAsia"/>
        </w:rPr>
        <w:t>092</w:t>
      </w:r>
      <w:r w:rsidRPr="00C71E88">
        <w:t>实例</w:t>
      </w:r>
    </w:p>
    <w:p w14:paraId="02645B60" w14:textId="77777777" w:rsidR="00747BCD" w:rsidRDefault="00747BCD" w:rsidP="00747BCD">
      <w:pPr>
        <w:ind w:firstLine="420"/>
        <w:jc w:val="center"/>
      </w:pPr>
      <w:r>
        <w:rPr>
          <w:rFonts w:hint="eastAsia"/>
        </w:rPr>
        <w:t>图</w:t>
      </w:r>
      <w:r>
        <w:rPr>
          <w:rFonts w:hint="eastAsia"/>
        </w:rPr>
        <w:t>2</w:t>
      </w:r>
      <w:r w:rsidRPr="004A5DA8">
        <w:t>颈</w:t>
      </w:r>
      <w:r>
        <w:rPr>
          <w:rFonts w:hint="eastAsia"/>
        </w:rPr>
        <w:t>、</w:t>
      </w:r>
      <w:r w:rsidRPr="004A5DA8">
        <w:t>脐</w:t>
      </w:r>
      <w:r>
        <w:rPr>
          <w:rFonts w:hint="eastAsia"/>
        </w:rPr>
        <w:t>、腿</w:t>
      </w:r>
      <w:r w:rsidRPr="004A5DA8">
        <w:t>部锚点训练集的标签空间与尺度分布</w:t>
      </w:r>
    </w:p>
    <w:p w14:paraId="5F121A56" w14:textId="77777777" w:rsidR="00204C12" w:rsidRPr="00204C12" w:rsidRDefault="00747BCD" w:rsidP="00747BCD">
      <w:pPr>
        <w:ind w:firstLine="420"/>
        <w:rPr>
          <w:noProof/>
        </w:rPr>
      </w:pPr>
      <w:r w:rsidRPr="00747BCD">
        <w:rPr>
          <w:noProof/>
        </w:rPr>
        <w:t>由图</w:t>
      </w:r>
      <w:r w:rsidRPr="00747BCD">
        <w:rPr>
          <w:noProof/>
        </w:rPr>
        <w:t>2</w:t>
      </w:r>
      <w:r w:rsidRPr="00747BCD">
        <w:rPr>
          <w:noProof/>
        </w:rPr>
        <w:t>可以看出</w:t>
      </w:r>
      <w:r w:rsidR="00204C12" w:rsidRPr="00204C12">
        <w:rPr>
          <w:noProof/>
        </w:rPr>
        <w:t>，三类锚点均表现出明显的小目标特征，其目标宽度及高度均远小于人体整体尺寸，尤其</w:t>
      </w:r>
      <w:r w:rsidRPr="00747BCD">
        <w:rPr>
          <w:noProof/>
        </w:rPr>
        <w:t>颈部锚点主要集中于人体躯干上部中轴区域，空间分布相对稳定；脐部锚点位于腹部中心区域，目标尺度较小但位置集中；腿部锚点受人体站姿、腿型及拍摄距离影响较大，其目标尺度变化范围明显高于前两者</w:t>
      </w:r>
      <w:r w:rsidR="00204C12" w:rsidRPr="00204C12">
        <w:rPr>
          <w:noProof/>
        </w:rPr>
        <w:t>，边界框尺寸具有更大的离散性。这种差异说明，不同人体区域具有不同的空间分布特征，采用统一检测模型难以兼顾全部区域的检测性能，而针对不同理疗部位建立专用锚点检测模型更符合人体解剖结构特点。</w:t>
      </w:r>
    </w:p>
    <w:p w14:paraId="54893261" w14:textId="77777777" w:rsidR="00A94F8D" w:rsidRDefault="00747BCD" w:rsidP="00747BCD">
      <w:pPr>
        <w:ind w:firstLine="420"/>
        <w:rPr>
          <w:rFonts w:hint="eastAsia"/>
          <w:noProof/>
        </w:rPr>
      </w:pPr>
      <w:r w:rsidRPr="00747BCD">
        <w:rPr>
          <w:noProof/>
        </w:rPr>
        <w:t>人体解剖锚点检测是整个</w:t>
      </w:r>
      <w:r w:rsidRPr="00747BCD">
        <w:rPr>
          <w:noProof/>
        </w:rPr>
        <w:t>YOLOv11-AMP</w:t>
      </w:r>
      <w:r w:rsidRPr="00747BCD">
        <w:rPr>
          <w:noProof/>
        </w:rPr>
        <w:t>算法的基础环节，其检测精度直接决定后续骨度比例计算及穴位几何推导的准确性。与传统直接预测穴位坐标的方法相比，本文仅利用深度学习完成稳定人体解剖标志的检测，而将穴位定位过程交由后续几何推理模块完成，使神经网络负责感知人体结构，规则模型负责解析医学知识，实现了深度学习模型与中医骨度理论的有效解耦，也为后续人体穴位几何推导提供了可靠的解剖学约束。</w:t>
      </w:r>
    </w:p>
    <w:p w14:paraId="2E5E9B9D" w14:textId="77777777" w:rsidR="00680734" w:rsidRDefault="00A464AD" w:rsidP="00680734">
      <w:pPr>
        <w:numPr>
          <w:ilvl w:val="1"/>
          <w:numId w:val="1"/>
        </w:numPr>
      </w:pPr>
      <w:r w:rsidRPr="00A464AD">
        <w:t>Bone-length Geometric Reasoning</w:t>
      </w:r>
      <w:r w:rsidR="00894062">
        <w:rPr>
          <w:rFonts w:hint="eastAsia"/>
        </w:rPr>
        <w:t>(</w:t>
      </w:r>
      <w:r w:rsidR="00894062">
        <w:rPr>
          <w:rFonts w:hint="eastAsia"/>
        </w:rPr>
        <w:t>骨度几何推理</w:t>
      </w:r>
      <w:r w:rsidR="00894062">
        <w:rPr>
          <w:rFonts w:hint="eastAsia"/>
        </w:rPr>
        <w:t>)</w:t>
      </w:r>
    </w:p>
    <w:p w14:paraId="7E84B0D8" w14:textId="77777777" w:rsidR="00230C45" w:rsidRDefault="00BA1517" w:rsidP="003C5889">
      <w:pPr>
        <w:ind w:firstLine="420"/>
        <w:rPr>
          <w:rFonts w:hint="eastAsia"/>
        </w:rPr>
      </w:pPr>
      <w:r w:rsidRPr="00BA1517">
        <w:rPr>
          <w:noProof/>
        </w:rPr>
        <w:t>人体解剖锚点检测能够准确获得人体关键解剖标志的位置，但这些锚点仅作为穴位定位的参考基准，并不能直接表示人体穴位的位置。根据《</w:t>
      </w:r>
      <w:r w:rsidRPr="00BA1517">
        <w:rPr>
          <w:noProof/>
        </w:rPr>
        <w:t xml:space="preserve">GB/T 12346—2021 </w:t>
      </w:r>
      <w:r w:rsidRPr="00BA1517">
        <w:rPr>
          <w:noProof/>
        </w:rPr>
        <w:t>经穴名称与定位》的规定，人体穴位的位置主要依据骨性标志之间的相对比例关系进行确定，而非固定的像素坐标。因此，为实现不同体型、不同拍摄距离以及不同人体姿态下的统一穴位定位，本文提出一种基于骨度分寸理论的几何推理方法（</w:t>
      </w:r>
      <w:r w:rsidRPr="00BA1517">
        <w:rPr>
          <w:noProof/>
        </w:rPr>
        <w:t>Bone-length Geometric Reasoning</w:t>
      </w:r>
      <w:r w:rsidRPr="00BA1517">
        <w:rPr>
          <w:noProof/>
        </w:rPr>
        <w:t>）。该方法利用人体解剖锚点建立局部坐标系，并结合国家标准骨度比例完成穴位二维坐标解析，从而将深度学习获得的人体结构信息与中医骨度定位规则有效融合。图</w:t>
      </w:r>
      <w:r w:rsidRPr="00BA1517">
        <w:rPr>
          <w:noProof/>
        </w:rPr>
        <w:t>3</w:t>
      </w:r>
      <w:r w:rsidRPr="00BA1517">
        <w:rPr>
          <w:noProof/>
        </w:rPr>
        <w:t>展示了本文提出的骨度几何推理流程。首先，根据人体解剖锚点建立人体骨度基准线；随后依据人体实际测量长度计算纵向与横向骨度比例因子；进一步构建人体局部正交坐标系；最后结合穴位规则库完成人体穴位二维坐标计算。由于整个定位过程均建立在人体实时测量结果之上，因此能够自动适应不同人体尺度变化，提高算法的跨个体泛化能力和定位稳定性。</w:t>
      </w:r>
    </w:p>
    <w:p w14:paraId="4381545E" w14:textId="77777777" w:rsidR="005B7704" w:rsidRDefault="00483878" w:rsidP="005B7704">
      <w:pPr>
        <w:jc w:val="center"/>
      </w:pPr>
      <w:r>
        <w:pict>
          <v:shape id="_x0000_i1029" type="#_x0000_t75" style="width:217.45pt;height:184.25pt">
            <v:imagedata r:id="rId14" o:title=""/>
          </v:shape>
        </w:pict>
      </w:r>
    </w:p>
    <w:p w14:paraId="538E6467" w14:textId="77777777" w:rsidR="005B7704" w:rsidRDefault="005B7704" w:rsidP="005B7704">
      <w:pPr>
        <w:jc w:val="center"/>
      </w:pPr>
      <w:r w:rsidRPr="005B7704">
        <w:t>图</w:t>
      </w:r>
      <w:r w:rsidR="006717A7">
        <w:rPr>
          <w:rFonts w:hint="eastAsia"/>
        </w:rPr>
        <w:t>3</w:t>
      </w:r>
      <w:r w:rsidRPr="005B7704">
        <w:t xml:space="preserve"> </w:t>
      </w:r>
      <w:r w:rsidRPr="005B7704">
        <w:t>基于骨度分寸规则的人体穴位几何推导示意图。</w:t>
      </w:r>
    </w:p>
    <w:p w14:paraId="18AE9D7C" w14:textId="77777777" w:rsidR="005B7704" w:rsidRDefault="005B7704" w:rsidP="005B7704">
      <w:pPr>
        <w:jc w:val="center"/>
        <w:rPr>
          <w:rFonts w:hint="eastAsia"/>
        </w:rPr>
      </w:pPr>
      <w:r w:rsidRPr="005B7704">
        <w:t xml:space="preserve">Figure </w:t>
      </w:r>
      <w:r w:rsidR="006717A7">
        <w:rPr>
          <w:rFonts w:hint="eastAsia"/>
        </w:rPr>
        <w:t>3</w:t>
      </w:r>
      <w:r w:rsidRPr="005B7704">
        <w:t>. Bone-length geometric reasoning for rule-based acupoint localization.</w:t>
      </w:r>
    </w:p>
    <w:p w14:paraId="7DDC5E42" w14:textId="77777777" w:rsidR="00894062" w:rsidRDefault="00894062" w:rsidP="00894062">
      <w:pPr>
        <w:numPr>
          <w:ilvl w:val="2"/>
          <w:numId w:val="1"/>
        </w:numPr>
      </w:pPr>
      <w:r w:rsidRPr="00894062">
        <w:t>骨度比例尺度</w:t>
      </w:r>
      <w:r w:rsidR="00A142CB">
        <w:rPr>
          <w:rFonts w:hint="eastAsia"/>
        </w:rPr>
        <w:t>几何模型</w:t>
      </w:r>
      <w:r w:rsidRPr="00894062">
        <w:t>建立（</w:t>
      </w:r>
      <w:r w:rsidR="00A142CB" w:rsidRPr="00A142CB">
        <w:t>Bone-length Geometric Modeling</w:t>
      </w:r>
      <w:r w:rsidRPr="00894062">
        <w:t>）</w:t>
      </w:r>
    </w:p>
    <w:p w14:paraId="0A18FD5F" w14:textId="77777777" w:rsidR="00894062" w:rsidRDefault="00BA1517" w:rsidP="00425B03">
      <w:pPr>
        <w:rPr>
          <w:rFonts w:hint="eastAsia"/>
          <w:noProof/>
        </w:rPr>
      </w:pPr>
      <w:r w:rsidRPr="00BA1517">
        <w:rPr>
          <w:noProof/>
        </w:rPr>
        <w:t>人体不同个体之间在身高、体型以及拍摄距离等方面均存在一定差异，因此首先需要建立当前人体对应的骨度比例尺度。对于背部穴位定位，以人体解剖锚点检测得到的</w:t>
      </w:r>
      <w:r w:rsidR="00894062" w:rsidRPr="00894062">
        <w:rPr>
          <w:noProof/>
        </w:rPr>
        <w:t>颈部锚点</w:t>
      </w:r>
      <w:r w:rsidR="00894062" w:rsidRPr="00894062">
        <w:rPr>
          <w:rFonts w:hint="eastAsia"/>
          <w:i/>
          <w:iCs/>
          <w:noProof/>
        </w:rPr>
        <w:t>N</w:t>
      </w:r>
      <w:r w:rsidR="00894062" w:rsidRPr="00894062">
        <w:rPr>
          <w:noProof/>
        </w:rPr>
        <w:t>与髋部中点</w:t>
      </w:r>
      <w:r w:rsidR="00894062" w:rsidRPr="00894062">
        <w:rPr>
          <w:rFonts w:hint="eastAsia"/>
          <w:i/>
          <w:iCs/>
          <w:noProof/>
        </w:rPr>
        <w:t>H</w:t>
      </w:r>
      <w:r w:rsidR="00894062" w:rsidRPr="00894062">
        <w:rPr>
          <w:noProof/>
        </w:rPr>
        <w:t>建立人体纵向基线，其像素长度定义为</w:t>
      </w:r>
    </w:p>
    <w:p w14:paraId="7BBCCE7F" w14:textId="77777777" w:rsidR="00894062" w:rsidRDefault="00425B03" w:rsidP="00425B03">
      <w:pPr>
        <w:jc w:val="right"/>
        <w:rPr>
          <w:noProof/>
        </w:rPr>
      </w:pPr>
      <w:r w:rsidRPr="00425B03">
        <w:rPr>
          <w:noProof/>
          <w:position w:val="-14"/>
        </w:rPr>
        <w:object w:dxaOrig="5080" w:dyaOrig="420">
          <v:shape id="_x0000_i1030" type="#_x0000_t75" style="width:253.9pt;height:20.85pt" o:ole="">
            <v:imagedata r:id="rId15" o:title=""/>
          </v:shape>
          <o:OLEObject Type="Embed" ProgID="Equation.DSMT4" ShapeID="_x0000_i1030" DrawAspect="Content" ObjectID="_1853949904" r:id="rId16"/>
        </w:object>
      </w:r>
    </w:p>
    <w:p w14:paraId="154AC5B1" w14:textId="77777777" w:rsidR="00425B03" w:rsidRDefault="00BA1517" w:rsidP="00425B03">
      <w:pPr>
        <w:ind w:right="840"/>
        <w:rPr>
          <w:rFonts w:hint="eastAsia"/>
        </w:rPr>
      </w:pPr>
      <w:r w:rsidRPr="00BA1517">
        <w:rPr>
          <w:noProof/>
        </w:rPr>
        <w:t>其中，</w:t>
      </w:r>
      <w:r>
        <w:rPr>
          <w:rFonts w:hint="eastAsia"/>
          <w:noProof/>
        </w:rPr>
        <w:t>L</w:t>
      </w:r>
      <w:r w:rsidRPr="00BA1517">
        <w:rPr>
          <w:noProof/>
        </w:rPr>
        <w:t>表示当前人体背部纵向骨度基线长度</w:t>
      </w:r>
      <w:r w:rsidR="00425B03">
        <w:rPr>
          <w:rFonts w:hint="eastAsia"/>
          <w:noProof/>
        </w:rPr>
        <w:t>依据</w:t>
      </w:r>
      <w:r w:rsidRPr="00BA1517">
        <w:rPr>
          <w:noProof/>
        </w:rPr>
        <w:t>，由于两点均由</w:t>
      </w:r>
      <w:r w:rsidRPr="00BA1517">
        <w:rPr>
          <w:noProof/>
        </w:rPr>
        <w:t>YOLOv11-AMP</w:t>
      </w:r>
      <w:r w:rsidRPr="00BA1517">
        <w:rPr>
          <w:noProof/>
        </w:rPr>
        <w:t>检测获得，因此该长度能够真实反映当前人体实际尺寸，而不受图像分辨率及拍摄距离变化的影响。依据</w:t>
      </w:r>
      <w:r w:rsidR="00425B03" w:rsidRPr="00425B03">
        <w:rPr>
          <w:noProof/>
        </w:rPr>
        <w:t>《</w:t>
      </w:r>
      <w:r w:rsidRPr="00BA1517">
        <w:rPr>
          <w:noProof/>
        </w:rPr>
        <w:t xml:space="preserve">GB/T 12346—2021 </w:t>
      </w:r>
      <w:r w:rsidRPr="00BA1517">
        <w:rPr>
          <w:noProof/>
        </w:rPr>
        <w:t>经穴名称与定位</w:t>
      </w:r>
      <w:r w:rsidR="00425B03" w:rsidRPr="00425B03">
        <w:rPr>
          <w:noProof/>
        </w:rPr>
        <w:t>》</w:t>
      </w:r>
      <w:r w:rsidRPr="00BA1517">
        <w:rPr>
          <w:noProof/>
        </w:rPr>
        <w:t>中</w:t>
      </w:r>
      <w:r w:rsidRPr="00BA1517">
        <w:rPr>
          <w:noProof/>
        </w:rPr>
        <w:t>"</w:t>
      </w:r>
      <w:r w:rsidRPr="00BA1517">
        <w:rPr>
          <w:noProof/>
        </w:rPr>
        <w:t>背部正中线为</w:t>
      </w:r>
      <w:r w:rsidRPr="00BA1517">
        <w:rPr>
          <w:noProof/>
        </w:rPr>
        <w:t>22</w:t>
      </w:r>
      <w:r w:rsidRPr="00BA1517">
        <w:rPr>
          <w:noProof/>
        </w:rPr>
        <w:t>骨度寸</w:t>
      </w:r>
      <w:r w:rsidRPr="00BA1517">
        <w:rPr>
          <w:noProof/>
        </w:rPr>
        <w:t>"</w:t>
      </w:r>
      <w:r w:rsidRPr="00BA1517">
        <w:rPr>
          <w:noProof/>
        </w:rPr>
        <w:t>的规定，可进一步计算当前人体纵向单位骨度长度，即每一骨度寸对应的实际像素长度为</w:t>
      </w:r>
    </w:p>
    <w:p w14:paraId="708ECBF9" w14:textId="77777777" w:rsidR="00425B03" w:rsidRDefault="00E61020" w:rsidP="00425B03">
      <w:pPr>
        <w:jc w:val="right"/>
        <w:rPr>
          <w:noProof/>
        </w:rPr>
      </w:pPr>
      <w:r w:rsidRPr="00425B03">
        <w:rPr>
          <w:noProof/>
          <w:position w:val="-34"/>
        </w:rPr>
        <w:object w:dxaOrig="5319" w:dyaOrig="820">
          <v:shape id="_x0000_i1031" type="#_x0000_t75" style="width:265.95pt;height:41.15pt" o:ole="">
            <v:imagedata r:id="rId17" o:title=""/>
          </v:shape>
          <o:OLEObject Type="Embed" ProgID="Equation.DSMT4" ShapeID="_x0000_i1031" DrawAspect="Content" ObjectID="_1853949905" r:id="rId18"/>
        </w:object>
      </w:r>
    </w:p>
    <w:p w14:paraId="313403E6" w14:textId="77777777" w:rsidR="00425B03" w:rsidRDefault="00425B03" w:rsidP="00A142CB">
      <w:pPr>
        <w:rPr>
          <w:noProof/>
        </w:rPr>
      </w:pPr>
      <w:r>
        <w:rPr>
          <w:rFonts w:hint="eastAsia"/>
          <w:noProof/>
        </w:rPr>
        <w:t>其中，</w:t>
      </w:r>
      <w:r>
        <w:rPr>
          <w:rFonts w:hint="eastAsia"/>
          <w:noProof/>
        </w:rPr>
        <w:t>C</w:t>
      </w:r>
      <w:r w:rsidRPr="00425B03">
        <w:rPr>
          <w:rFonts w:hint="eastAsia"/>
          <w:noProof/>
          <w:vertAlign w:val="subscript"/>
        </w:rPr>
        <w:t>l</w:t>
      </w:r>
      <w:r>
        <w:rPr>
          <w:rFonts w:hint="eastAsia"/>
          <w:noProof/>
        </w:rPr>
        <w:t xml:space="preserve">=22 </w:t>
      </w:r>
      <w:r>
        <w:rPr>
          <w:rFonts w:hint="eastAsia"/>
          <w:noProof/>
        </w:rPr>
        <w:t>表示标准骨度长度，</w:t>
      </w:r>
      <w:r w:rsidR="00B64154" w:rsidRPr="00EB3FA4">
        <w:t>λ</w:t>
      </w:r>
      <w:r w:rsidR="00B64154" w:rsidRPr="00EB3FA4">
        <w:rPr>
          <w:rFonts w:hint="eastAsia"/>
          <w:vertAlign w:val="subscript"/>
        </w:rPr>
        <w:t>i</w:t>
      </w:r>
      <w:r>
        <w:rPr>
          <w:rFonts w:hint="eastAsia"/>
          <w:noProof/>
        </w:rPr>
        <w:t>表示当前人体纵向每一寸对应的像素长度</w:t>
      </w:r>
      <w:r w:rsidR="00FD73F6">
        <w:rPr>
          <w:rFonts w:hint="eastAsia"/>
          <w:noProof/>
        </w:rPr>
        <w:t>。</w:t>
      </w:r>
      <w:r w:rsidR="00FB27DC" w:rsidRPr="00FB27DC">
        <w:rPr>
          <w:noProof/>
        </w:rPr>
        <w:t>该比例因子能够根据人体实际尺寸自动完成尺度归一化，使同一穴位在不同人体之间均采用统一骨度比例进行描述，而无需人为设定固定偏移距离</w:t>
      </w:r>
      <w:r w:rsidR="00FD73F6">
        <w:rPr>
          <w:rFonts w:hint="eastAsia"/>
          <w:noProof/>
        </w:rPr>
        <w:t>。</w:t>
      </w:r>
    </w:p>
    <w:p w14:paraId="33864C85" w14:textId="77777777" w:rsidR="00AF45A0" w:rsidRDefault="00FB27DC" w:rsidP="00A142CB">
      <w:pPr>
        <w:ind w:firstLine="420"/>
        <w:rPr>
          <w:rFonts w:hint="eastAsia"/>
        </w:rPr>
      </w:pPr>
      <w:r w:rsidRPr="00FB27DC">
        <w:rPr>
          <w:noProof/>
        </w:rPr>
        <w:t>人体横向骨度尺度相比纵向更加容易受到人体姿态、肩部展开程度及局部遮挡等因素影响，仅利用单一解剖宽度容易产生较大的测量误差。为提高横向比例估计的稳定性，本文同时利用人体肩宽与髋宽估计横向骨度比例，并选取两者中较小值作为最终横向比例因子，即</w:t>
      </w:r>
      <w:r w:rsidR="00AF45A0">
        <w:rPr>
          <w:rFonts w:hint="eastAsia"/>
        </w:rPr>
        <w:t xml:space="preserve"> </w:t>
      </w:r>
    </w:p>
    <w:p w14:paraId="42326C79" w14:textId="77777777" w:rsidR="00AF45A0" w:rsidRDefault="00E61020" w:rsidP="00E61020">
      <w:pPr>
        <w:jc w:val="right"/>
        <w:rPr>
          <w:noProof/>
        </w:rPr>
      </w:pPr>
      <w:r w:rsidRPr="00AF45A0">
        <w:rPr>
          <w:noProof/>
          <w:position w:val="-36"/>
        </w:rPr>
        <w:object w:dxaOrig="5300" w:dyaOrig="859">
          <v:shape id="_x0000_i1032" type="#_x0000_t75" style="width:265.1pt;height:42.9pt" o:ole="">
            <v:imagedata r:id="rId19" o:title=""/>
          </v:shape>
          <o:OLEObject Type="Embed" ProgID="Equation.DSMT4" ShapeID="_x0000_i1032" DrawAspect="Content" ObjectID="_1853949906" r:id="rId20"/>
        </w:object>
      </w:r>
    </w:p>
    <w:p w14:paraId="237835DA" w14:textId="77777777" w:rsidR="00A142CB" w:rsidRDefault="0023054C" w:rsidP="00A142CB">
      <w:pPr>
        <w:rPr>
          <w:noProof/>
        </w:rPr>
      </w:pPr>
      <w:r>
        <w:rPr>
          <w:rFonts w:hint="eastAsia"/>
          <w:noProof/>
        </w:rPr>
        <w:t>其中</w:t>
      </w:r>
      <w:r w:rsidR="00FB27DC" w:rsidRPr="00FB27DC">
        <w:rPr>
          <w:noProof/>
        </w:rPr>
        <w:t>，</w:t>
      </w:r>
      <w:r>
        <w:rPr>
          <w:rFonts w:hint="eastAsia"/>
          <w:noProof/>
        </w:rPr>
        <w:t>L</w:t>
      </w:r>
      <w:r w:rsidRPr="0023054C">
        <w:rPr>
          <w:rFonts w:hint="eastAsia"/>
          <w:noProof/>
          <w:vertAlign w:val="subscript"/>
        </w:rPr>
        <w:t>sh</w:t>
      </w:r>
      <w:r>
        <w:rPr>
          <w:rFonts w:hint="eastAsia"/>
          <w:noProof/>
        </w:rPr>
        <w:t>为双肩宽度，</w:t>
      </w:r>
      <w:r>
        <w:rPr>
          <w:rFonts w:hint="eastAsia"/>
          <w:noProof/>
        </w:rPr>
        <w:t>L</w:t>
      </w:r>
      <w:r w:rsidRPr="0023054C">
        <w:rPr>
          <w:rFonts w:hint="eastAsia"/>
          <w:noProof/>
          <w:vertAlign w:val="subscript"/>
        </w:rPr>
        <w:t>hip</w:t>
      </w:r>
      <w:r>
        <w:rPr>
          <w:rFonts w:hint="eastAsia"/>
          <w:noProof/>
        </w:rPr>
        <w:t>为双髋宽度。</w:t>
      </w:r>
      <w:r w:rsidR="00FB27DC" w:rsidRPr="00FB27DC">
        <w:rPr>
          <w:noProof/>
        </w:rPr>
        <w:t>根据国家标准，肩部对应</w:t>
      </w:r>
      <w:r w:rsidR="00FB27DC" w:rsidRPr="00FB27DC">
        <w:rPr>
          <w:noProof/>
        </w:rPr>
        <w:t>8.5</w:t>
      </w:r>
      <w:r w:rsidR="00FB27DC" w:rsidRPr="00FB27DC">
        <w:rPr>
          <w:noProof/>
        </w:rPr>
        <w:t>骨度寸，髋部对应</w:t>
      </w:r>
      <w:r w:rsidR="00FB27DC" w:rsidRPr="00FB27DC">
        <w:rPr>
          <w:noProof/>
        </w:rPr>
        <w:t>6</w:t>
      </w:r>
      <w:r w:rsidR="00FB27DC" w:rsidRPr="00FB27DC">
        <w:rPr>
          <w:noProof/>
        </w:rPr>
        <w:t>骨度寸。</w:t>
      </w:r>
      <w:r w:rsidR="00157A58" w:rsidRPr="00157A58">
        <w:rPr>
          <w:noProof/>
        </w:rPr>
        <w:t>本文选取两者归一化后的</w:t>
      </w:r>
      <w:r w:rsidR="00FB27DC">
        <w:rPr>
          <w:rFonts w:hint="eastAsia"/>
          <w:noProof/>
        </w:rPr>
        <w:t>最</w:t>
      </w:r>
      <w:r w:rsidR="00157A58" w:rsidRPr="00157A58">
        <w:rPr>
          <w:noProof/>
        </w:rPr>
        <w:t>小值作为最终横向比例因子，可有效降低人体姿态变化及局部形变带来的比例误差，提高横向骨度计算的稳定性。</w:t>
      </w:r>
    </w:p>
    <w:p w14:paraId="55B6A225" w14:textId="77777777" w:rsidR="000B15FF" w:rsidRDefault="00FB27DC" w:rsidP="00A142CB">
      <w:pPr>
        <w:ind w:firstLine="420"/>
        <w:rPr>
          <w:rFonts w:hint="eastAsia"/>
        </w:rPr>
      </w:pPr>
      <w:r w:rsidRPr="00FB27DC">
        <w:rPr>
          <w:noProof/>
        </w:rPr>
        <w:t>在完成纵向与横向比例计算后，为统一不同人体姿态下的穴位表示方式，本文进一步建立人体局部坐标系（</w:t>
      </w:r>
      <w:r w:rsidRPr="00FB27DC">
        <w:rPr>
          <w:noProof/>
        </w:rPr>
        <w:t>Local Coordinate System</w:t>
      </w:r>
      <w:r w:rsidRPr="00FB27DC">
        <w:rPr>
          <w:noProof/>
        </w:rPr>
        <w:t>）。首先，以人体骨度基线起点</w:t>
      </w:r>
      <w:r w:rsidRPr="00FB27DC">
        <w:rPr>
          <w:noProof/>
        </w:rPr>
        <w:t xml:space="preserve"> </w:t>
      </w:r>
      <w:r>
        <w:rPr>
          <w:rFonts w:hint="eastAsia"/>
          <w:noProof/>
        </w:rPr>
        <w:t>P</w:t>
      </w:r>
      <w:r w:rsidRPr="00FB27DC">
        <w:rPr>
          <w:rFonts w:hint="eastAsia"/>
          <w:noProof/>
          <w:vertAlign w:val="subscript"/>
        </w:rPr>
        <w:t>s</w:t>
      </w:r>
      <w:r w:rsidRPr="00FB27DC">
        <w:rPr>
          <w:noProof/>
        </w:rPr>
        <w:t>为参考点，计算人体纵向单位方向向量</w:t>
      </w:r>
    </w:p>
    <w:p w14:paraId="5A7736E3" w14:textId="77777777" w:rsidR="000B15FF" w:rsidRDefault="000B15FF" w:rsidP="000B15FF">
      <w:pPr>
        <w:jc w:val="right"/>
        <w:rPr>
          <w:rFonts w:hint="eastAsia"/>
        </w:rPr>
      </w:pPr>
      <w:r w:rsidRPr="000B15FF">
        <w:rPr>
          <w:position w:val="-36"/>
        </w:rPr>
        <w:object w:dxaOrig="4780" w:dyaOrig="800">
          <v:shape id="_x0000_i1033" type="#_x0000_t75" style="width:238.9pt;height:39.95pt" o:ole="">
            <v:imagedata r:id="rId21" o:title=""/>
          </v:shape>
          <o:OLEObject Type="Embed" ProgID="Equation.DSMT4" ShapeID="_x0000_i1033" DrawAspect="Content" ObjectID="_1853949907" r:id="rId22"/>
        </w:object>
      </w:r>
    </w:p>
    <w:p w14:paraId="2A818D50" w14:textId="77777777" w:rsidR="000B15FF" w:rsidRDefault="000B15FF" w:rsidP="00F049D4">
      <w:pPr>
        <w:rPr>
          <w:rFonts w:hint="eastAsia"/>
        </w:rPr>
      </w:pPr>
      <w:r>
        <w:rPr>
          <w:rFonts w:hint="eastAsia"/>
        </w:rPr>
        <w:t>其中</w:t>
      </w:r>
      <w:r w:rsidR="00787641" w:rsidRPr="00787641">
        <w:rPr>
          <w:position w:val="-14"/>
        </w:rPr>
        <w:object w:dxaOrig="1080" w:dyaOrig="400">
          <v:shape id="_x0000_i1034" type="#_x0000_t75" style="width:54.05pt;height:20pt" o:ole="">
            <v:imagedata r:id="rId23" o:title=""/>
          </v:shape>
          <o:OLEObject Type="Embed" ProgID="Equation.DSMT4" ShapeID="_x0000_i1034" DrawAspect="Content" ObjectID="_1853949908" r:id="rId24"/>
        </w:object>
      </w:r>
      <w:r>
        <w:rPr>
          <w:rFonts w:hint="eastAsia"/>
        </w:rPr>
        <w:t>表示</w:t>
      </w:r>
      <w:r w:rsidR="00FB27DC" w:rsidRPr="00FB27DC">
        <w:t>人体纵向单位方向向量</w:t>
      </w:r>
      <w:r w:rsidR="00721C9A" w:rsidRPr="00FB27DC">
        <w:rPr>
          <w:noProof/>
        </w:rPr>
        <w:t>，</w:t>
      </w:r>
      <w:r w:rsidR="00721C9A" w:rsidRPr="00721C9A">
        <w:t>其方向始终与人体骨度基线保持一致。</w:t>
      </w:r>
      <w:r>
        <w:rPr>
          <w:rFonts w:hint="eastAsia"/>
        </w:rPr>
        <w:t>对应的横向单位向量</w:t>
      </w:r>
      <w:r w:rsidR="00F049D4" w:rsidRPr="00F049D4">
        <w:rPr>
          <w:position w:val="-6"/>
        </w:rPr>
        <w:object w:dxaOrig="220" w:dyaOrig="300">
          <v:shape id="_x0000_i1035" type="#_x0000_t75" style="width:10.85pt;height:15pt" o:ole="">
            <v:imagedata r:id="rId25" o:title=""/>
          </v:shape>
          <o:OLEObject Type="Embed" ProgID="Equation.DSMT4" ShapeID="_x0000_i1035" DrawAspect="Content" ObjectID="_1853949909" r:id="rId26"/>
        </w:object>
      </w:r>
      <w:r>
        <w:rPr>
          <w:rFonts w:hint="eastAsia"/>
        </w:rPr>
        <w:t>通过纵向方向旋转</w:t>
      </w:r>
      <w:r>
        <w:rPr>
          <w:rFonts w:hint="eastAsia"/>
        </w:rPr>
        <w:t>90</w:t>
      </w:r>
      <w:r>
        <w:rPr>
          <w:rFonts w:hint="eastAsia"/>
        </w:rPr>
        <w:t>°得到</w:t>
      </w:r>
      <w:r w:rsidR="00787641">
        <w:rPr>
          <w:rFonts w:hint="eastAsia"/>
        </w:rPr>
        <w:t>，即</w:t>
      </w:r>
    </w:p>
    <w:p w14:paraId="471710A7" w14:textId="77777777" w:rsidR="000B15FF" w:rsidRDefault="000B15FF" w:rsidP="00721C9A">
      <w:pPr>
        <w:jc w:val="center"/>
        <w:rPr>
          <w:rFonts w:hint="eastAsia"/>
        </w:rPr>
      </w:pPr>
      <w:r w:rsidRPr="000B15FF">
        <w:rPr>
          <w:position w:val="-16"/>
        </w:rPr>
        <w:object w:dxaOrig="1480" w:dyaOrig="420">
          <v:shape id="_x0000_i1036" type="#_x0000_t75" style="width:74.05pt;height:20.85pt" o:ole="">
            <v:imagedata r:id="rId27" o:title=""/>
          </v:shape>
          <o:OLEObject Type="Embed" ProgID="Equation.DSMT4" ShapeID="_x0000_i1036" DrawAspect="Content" ObjectID="_1853949910" r:id="rId28"/>
        </w:object>
      </w:r>
    </w:p>
    <w:p w14:paraId="5AE6A14C" w14:textId="77777777" w:rsidR="00CB350C" w:rsidRDefault="000B15FF" w:rsidP="00787641">
      <w:pPr>
        <w:rPr>
          <w:rFonts w:hint="eastAsia"/>
        </w:rPr>
      </w:pPr>
      <w:r>
        <w:rPr>
          <w:rFonts w:hint="eastAsia"/>
        </w:rPr>
        <w:t>至此，人体建立了以纵向方向和横向方向组成的局部正交坐标系，为后续穴位坐标解析提供统一参考</w:t>
      </w:r>
      <w:r w:rsidR="00787641">
        <w:rPr>
          <w:rFonts w:hint="eastAsia"/>
        </w:rPr>
        <w:t>。</w:t>
      </w:r>
    </w:p>
    <w:p w14:paraId="5CC6B726" w14:textId="77777777" w:rsidR="00B96150" w:rsidRDefault="00CB350C" w:rsidP="00787641">
      <w:pPr>
        <w:ind w:firstLine="420"/>
        <w:rPr>
          <w:rFonts w:hint="eastAsia"/>
        </w:rPr>
      </w:pPr>
      <w:r w:rsidRPr="00CB350C">
        <w:t>在建立人体局部坐标系后，任意穴位均可表示为</w:t>
      </w:r>
      <w:r w:rsidR="00787641">
        <w:rPr>
          <w:rFonts w:hint="eastAsia"/>
        </w:rPr>
        <w:t>人体骨度</w:t>
      </w:r>
      <w:r w:rsidRPr="00CB350C">
        <w:t>基线沿纵向及横向偏移后的结果，</w:t>
      </w:r>
      <w:r w:rsidR="00F049D4" w:rsidRPr="00F049D4">
        <w:t>因此无需针对每一个穴位分别建立检测模型，而是采用统一数学表达完成穴位解析。</w:t>
      </w:r>
      <w:r w:rsidR="00F049D4">
        <w:rPr>
          <w:rFonts w:hint="eastAsia"/>
        </w:rPr>
        <w:t>其</w:t>
      </w:r>
      <w:r w:rsidRPr="00CB350C">
        <w:t>统一表达式为</w:t>
      </w:r>
    </w:p>
    <w:p w14:paraId="4E6D2524" w14:textId="77777777" w:rsidR="00B96150" w:rsidRDefault="00A906EA" w:rsidP="00A906EA">
      <w:pPr>
        <w:jc w:val="right"/>
      </w:pPr>
      <w:r w:rsidRPr="00A906EA">
        <w:rPr>
          <w:position w:val="-12"/>
        </w:rPr>
        <w:object w:dxaOrig="5480" w:dyaOrig="400">
          <v:shape id="_x0000_i1037" type="#_x0000_t75" style="width:273.9pt;height:20pt" o:ole="">
            <v:imagedata r:id="rId29" o:title=""/>
          </v:shape>
          <o:OLEObject Type="Embed" ProgID="Equation.DSMT4" ShapeID="_x0000_i1037" DrawAspect="Content" ObjectID="_1853949911" r:id="rId30"/>
        </w:object>
      </w:r>
    </w:p>
    <w:p w14:paraId="4C36A4FA" w14:textId="77777777" w:rsidR="00787641" w:rsidRDefault="00A906EA" w:rsidP="00E07C9A">
      <w:r w:rsidRPr="00A906EA">
        <w:t>其中</w:t>
      </w:r>
      <w:r w:rsidR="00F049D4">
        <w:rPr>
          <w:rFonts w:hint="eastAsia"/>
        </w:rPr>
        <w:t>，</w:t>
      </w:r>
      <w:r>
        <w:rPr>
          <w:rFonts w:hint="eastAsia"/>
        </w:rPr>
        <w:t>P</w:t>
      </w:r>
      <w:r w:rsidRPr="004A4B08">
        <w:t>表示</w:t>
      </w:r>
      <w:r w:rsidRPr="00A906EA">
        <w:t>目标穴位</w:t>
      </w:r>
      <w:r w:rsidR="00F049D4">
        <w:rPr>
          <w:rFonts w:hint="eastAsia"/>
        </w:rPr>
        <w:t>二维</w:t>
      </w:r>
      <w:r w:rsidRPr="00A906EA">
        <w:t>坐标</w:t>
      </w:r>
      <w:r w:rsidRPr="004A4B08">
        <w:t>；</w:t>
      </w:r>
      <w:r>
        <w:rPr>
          <w:rFonts w:hint="eastAsia"/>
        </w:rPr>
        <w:t>P</w:t>
      </w:r>
      <w:r w:rsidRPr="00A906EA">
        <w:rPr>
          <w:rFonts w:hint="eastAsia"/>
          <w:vertAlign w:val="subscript"/>
        </w:rPr>
        <w:t>s</w:t>
      </w:r>
      <w:r w:rsidRPr="004A4B08">
        <w:t>表示</w:t>
      </w:r>
      <w:r w:rsidR="00EB3FA4" w:rsidRPr="00A906EA">
        <w:t>人体骨度基线起点</w:t>
      </w:r>
      <w:r w:rsidRPr="004A4B08">
        <w:t>；</w:t>
      </w:r>
      <w:r w:rsidRPr="004A4B08">
        <w:rPr>
          <w:rFonts w:ascii="Cambria Math" w:hAnsi="Cambria Math" w:cs="Cambria Math"/>
        </w:rPr>
        <w:t>𝛿</w:t>
      </w:r>
      <w:r w:rsidR="00F049D4">
        <w:rPr>
          <w:rFonts w:hint="eastAsia"/>
          <w:vertAlign w:val="subscript"/>
        </w:rPr>
        <w:t>l</w:t>
      </w:r>
      <w:r w:rsidR="00F049D4">
        <w:rPr>
          <w:rFonts w:hint="eastAsia"/>
        </w:rPr>
        <w:t>和</w:t>
      </w:r>
      <w:r w:rsidR="00F049D4" w:rsidRPr="004A4B08">
        <w:rPr>
          <w:rFonts w:ascii="Cambria Math" w:hAnsi="Cambria Math" w:cs="Cambria Math"/>
        </w:rPr>
        <w:t>𝛿</w:t>
      </w:r>
      <w:r w:rsidR="00F049D4" w:rsidRPr="004A4B08">
        <w:rPr>
          <w:rFonts w:ascii="Cambria Math" w:hAnsi="Cambria Math" w:cs="Cambria Math" w:hint="eastAsia"/>
          <w:vertAlign w:val="subscript"/>
        </w:rPr>
        <w:t>w</w:t>
      </w:r>
      <w:r w:rsidR="00F049D4">
        <w:rPr>
          <w:rFonts w:hint="eastAsia"/>
        </w:rPr>
        <w:t>分别表示</w:t>
      </w:r>
      <w:r w:rsidR="00F049D4" w:rsidRPr="00F049D4">
        <w:t>目标穴位在纵向及横向骨度方向上的标准偏移量</w:t>
      </w:r>
      <w:r w:rsidRPr="004A4B08">
        <w:t>；</w:t>
      </w:r>
      <w:r w:rsidR="00EB3FA4" w:rsidRPr="00EB3FA4">
        <w:t>λ</w:t>
      </w:r>
      <w:r w:rsidR="00F049D4">
        <w:rPr>
          <w:rFonts w:hint="eastAsia"/>
          <w:vertAlign w:val="subscript"/>
        </w:rPr>
        <w:t>l</w:t>
      </w:r>
      <w:r w:rsidR="00EB3FA4">
        <w:rPr>
          <w:rFonts w:hint="eastAsia"/>
        </w:rPr>
        <w:t>与</w:t>
      </w:r>
      <w:r w:rsidR="00EB3FA4" w:rsidRPr="00EB3FA4">
        <w:t>λ</w:t>
      </w:r>
      <w:r w:rsidR="00EB3FA4">
        <w:rPr>
          <w:rFonts w:hint="eastAsia"/>
          <w:vertAlign w:val="subscript"/>
        </w:rPr>
        <w:t>w</w:t>
      </w:r>
      <w:r w:rsidR="00EB3FA4">
        <w:rPr>
          <w:rFonts w:hint="eastAsia"/>
        </w:rPr>
        <w:t>分别</w:t>
      </w:r>
      <w:r w:rsidR="00EB3FA4" w:rsidRPr="00EB3FA4">
        <w:t>表示纵向和横向骨度比例因子</w:t>
      </w:r>
      <w:r w:rsidRPr="004A4B08">
        <w:t>；</w:t>
      </w:r>
      <w:r w:rsidR="00787641" w:rsidRPr="00F049D4">
        <w:rPr>
          <w:position w:val="-6"/>
        </w:rPr>
        <w:object w:dxaOrig="180" w:dyaOrig="320">
          <v:shape id="_x0000_i1038" type="#_x0000_t75" style="width:9.1pt;height:15.85pt" o:ole="">
            <v:imagedata r:id="rId31" o:title=""/>
          </v:shape>
          <o:OLEObject Type="Embed" ProgID="Equation.DSMT4" ShapeID="_x0000_i1038" DrawAspect="Content" ObjectID="_1853949912" r:id="rId32"/>
        </w:object>
      </w:r>
      <w:r w:rsidR="00F049D4">
        <w:rPr>
          <w:rFonts w:hint="eastAsia"/>
        </w:rPr>
        <w:t>和</w:t>
      </w:r>
      <w:r w:rsidR="00F049D4" w:rsidRPr="00F049D4">
        <w:rPr>
          <w:position w:val="-6"/>
        </w:rPr>
        <w:object w:dxaOrig="220" w:dyaOrig="300">
          <v:shape id="_x0000_i1039" type="#_x0000_t75" style="width:10.85pt;height:15pt" o:ole="">
            <v:imagedata r:id="rId25" o:title=""/>
          </v:shape>
          <o:OLEObject Type="Embed" ProgID="Equation.DSMT4" ShapeID="_x0000_i1039" DrawAspect="Content" ObjectID="_1853949913" r:id="rId33"/>
        </w:object>
      </w:r>
      <w:r w:rsidR="00F049D4">
        <w:rPr>
          <w:rFonts w:hint="eastAsia"/>
        </w:rPr>
        <w:t>分别</w:t>
      </w:r>
      <w:r w:rsidR="00F049D4" w:rsidRPr="00F049D4">
        <w:t>表示人体纵向和横向单位方向向量</w:t>
      </w:r>
      <w:r w:rsidR="00F049D4">
        <w:rPr>
          <w:rFonts w:hint="eastAsia"/>
        </w:rPr>
        <w:t>。</w:t>
      </w:r>
      <w:r w:rsidR="00787641">
        <w:rPr>
          <w:rFonts w:hint="eastAsia"/>
        </w:rPr>
        <w:t>式</w:t>
      </w:r>
      <w:r w:rsidR="00787641">
        <w:rPr>
          <w:rFonts w:hint="eastAsia"/>
        </w:rPr>
        <w:t>5</w:t>
      </w:r>
      <w:r w:rsidR="00787641">
        <w:rPr>
          <w:rFonts w:hint="eastAsia"/>
        </w:rPr>
        <w:t>建立了人体解剖锚点、骨度比例以及穴位坐标之间的同意数学关系。与传统方法直接回归穴位坐标不同，本文</w:t>
      </w:r>
      <w:r w:rsidR="001A656C" w:rsidRPr="001A656C">
        <w:t>利用人体解剖锚点建立骨度比例关系，再依据国家标准规定的骨度偏移量解析得到穴位位置。因此，每一个穴位均能够追溯到对应的解剖标志及骨度规则，使整个定位过程具有良好的可解释性。</w:t>
      </w:r>
    </w:p>
    <w:p w14:paraId="6763EEEC" w14:textId="77777777" w:rsidR="00E07C9A" w:rsidRDefault="00787641" w:rsidP="00787641">
      <w:pPr>
        <w:ind w:firstLine="420"/>
        <w:rPr>
          <w:rFonts w:hint="eastAsia"/>
        </w:rPr>
      </w:pPr>
      <w:r>
        <w:rPr>
          <w:rFonts w:hint="eastAsia"/>
        </w:rPr>
        <w:t>然而，式</w:t>
      </w:r>
      <w:r>
        <w:rPr>
          <w:rFonts w:hint="eastAsia"/>
        </w:rPr>
        <w:t>5</w:t>
      </w:r>
      <w:r>
        <w:rPr>
          <w:rFonts w:hint="eastAsia"/>
        </w:rPr>
        <w:t>仅给出</w:t>
      </w:r>
      <w:r w:rsidRPr="00787641">
        <w:t>了人体穴位统一的数学表达形式。对于不同穴位，其对应的人体参考基线、纵向骨度偏移量及横向骨度偏移量均存在差异。</w:t>
      </w:r>
      <w:r w:rsidR="00E07C9A">
        <w:rPr>
          <w:rFonts w:hint="eastAsia"/>
        </w:rPr>
        <w:t>若将所有穴位定位直接写入程序，不仅会产生大量条件判断，而且后续新增穴位或修改</w:t>
      </w:r>
      <w:r w:rsidR="00F049D4">
        <w:rPr>
          <w:rFonts w:hint="eastAsia"/>
        </w:rPr>
        <w:t>定位</w:t>
      </w:r>
      <w:r w:rsidR="00E07C9A">
        <w:rPr>
          <w:rFonts w:hint="eastAsia"/>
        </w:rPr>
        <w:t>规则时需重构算法源码，</w:t>
      </w:r>
      <w:r w:rsidRPr="00787641">
        <w:t>不利于系统维护与后续扩展</w:t>
      </w:r>
      <w:r w:rsidR="00E07C9A">
        <w:rPr>
          <w:rFonts w:hint="eastAsia"/>
        </w:rPr>
        <w:t>。</w:t>
      </w:r>
      <w:r>
        <w:rPr>
          <w:rFonts w:hint="eastAsia"/>
        </w:rPr>
        <w:t>为此</w:t>
      </w:r>
      <w:r w:rsidR="00E07C9A">
        <w:rPr>
          <w:rFonts w:hint="eastAsia"/>
        </w:rPr>
        <w:t>，本文进一步</w:t>
      </w:r>
      <w:r w:rsidRPr="00787641">
        <w:t>将《</w:t>
      </w:r>
      <w:r w:rsidRPr="00787641">
        <w:t xml:space="preserve">GB/T 12346—2021 </w:t>
      </w:r>
      <w:r w:rsidRPr="00787641">
        <w:t>经穴名称与定位》中规定的穴位定位规则抽象为统一的数据驱动规则库，</w:t>
      </w:r>
      <w:r>
        <w:rPr>
          <w:rFonts w:hint="eastAsia"/>
        </w:rPr>
        <w:t>采用</w:t>
      </w:r>
      <w:r>
        <w:rPr>
          <w:rFonts w:hint="eastAsia"/>
        </w:rPr>
        <w:t>JSON</w:t>
      </w:r>
      <w:r>
        <w:rPr>
          <w:rFonts w:hint="eastAsia"/>
        </w:rPr>
        <w:t>格式进行组织管理，对于任意穴位，</w:t>
      </w:r>
      <w:r w:rsidR="00F049D4" w:rsidRPr="00F049D4">
        <w:t>其</w:t>
      </w:r>
      <w:r>
        <w:rPr>
          <w:rFonts w:hint="eastAsia"/>
        </w:rPr>
        <w:t>定位规则可统一表示为</w:t>
      </w:r>
    </w:p>
    <w:p w14:paraId="7FD1C758" w14:textId="77777777" w:rsidR="00E07C9A" w:rsidRDefault="00787641" w:rsidP="00E07C9A">
      <w:pPr>
        <w:jc w:val="right"/>
      </w:pPr>
      <w:r w:rsidRPr="00E07C9A">
        <w:rPr>
          <w:position w:val="-12"/>
        </w:rPr>
        <w:object w:dxaOrig="5179" w:dyaOrig="400">
          <v:shape id="_x0000_i1040" type="#_x0000_t75" style="width:258.9pt;height:20pt" o:ole="">
            <v:imagedata r:id="rId34" o:title=""/>
          </v:shape>
          <o:OLEObject Type="Embed" ProgID="Equation.DSMT4" ShapeID="_x0000_i1040" DrawAspect="Content" ObjectID="_1853949914" r:id="rId35"/>
        </w:object>
      </w:r>
    </w:p>
    <w:p w14:paraId="2DD98596" w14:textId="77777777" w:rsidR="00815211" w:rsidRDefault="00E07C9A" w:rsidP="007263BA">
      <w:r w:rsidRPr="00A906EA">
        <w:t>其中</w:t>
      </w:r>
      <w:r w:rsidR="00F049D4">
        <w:rPr>
          <w:rFonts w:hint="eastAsia"/>
        </w:rPr>
        <w:t>，</w:t>
      </w:r>
      <w:r>
        <w:rPr>
          <w:rFonts w:hint="eastAsia"/>
        </w:rPr>
        <w:t>B</w:t>
      </w:r>
      <w:r w:rsidRPr="00E07C9A">
        <w:rPr>
          <w:rFonts w:hint="eastAsia"/>
          <w:vertAlign w:val="subscript"/>
        </w:rPr>
        <w:t>i</w:t>
      </w:r>
      <w:r w:rsidRPr="004A4B08">
        <w:t>表示</w:t>
      </w:r>
      <w:r w:rsidRPr="00A906EA">
        <w:t>目标穴位</w:t>
      </w:r>
      <w:r w:rsidR="00F86BB4" w:rsidRPr="00F86BB4">
        <w:t>对应的人体参考基线</w:t>
      </w:r>
      <w:r w:rsidRPr="004A4B08">
        <w:t>；</w:t>
      </w:r>
      <w:r w:rsidR="00F049D4" w:rsidRPr="004A4B08">
        <w:rPr>
          <w:rFonts w:ascii="Cambria Math" w:hAnsi="Cambria Math" w:cs="Cambria Math"/>
        </w:rPr>
        <w:t>𝛿</w:t>
      </w:r>
      <w:r w:rsidR="00F049D4">
        <w:rPr>
          <w:rFonts w:hint="eastAsia"/>
          <w:vertAlign w:val="subscript"/>
        </w:rPr>
        <w:t>l</w:t>
      </w:r>
      <w:r w:rsidRPr="004A4B08">
        <w:t>表示纵向</w:t>
      </w:r>
      <w:r>
        <w:rPr>
          <w:rFonts w:hint="eastAsia"/>
        </w:rPr>
        <w:t>骨度</w:t>
      </w:r>
      <w:r w:rsidRPr="004A4B08">
        <w:t>偏移；</w:t>
      </w:r>
      <w:r w:rsidRPr="004A4B08">
        <w:rPr>
          <w:rFonts w:ascii="Cambria Math" w:hAnsi="Cambria Math" w:cs="Cambria Math"/>
        </w:rPr>
        <w:t>𝛿</w:t>
      </w:r>
      <w:r w:rsidRPr="004A4B08">
        <w:rPr>
          <w:rFonts w:ascii="Cambria Math" w:hAnsi="Cambria Math" w:cs="Cambria Math" w:hint="eastAsia"/>
          <w:vertAlign w:val="subscript"/>
        </w:rPr>
        <w:t>w</w:t>
      </w:r>
      <w:r w:rsidRPr="004A4B08">
        <w:t>表示横向</w:t>
      </w:r>
      <w:r>
        <w:rPr>
          <w:rFonts w:hint="eastAsia"/>
        </w:rPr>
        <w:t>骨度</w:t>
      </w:r>
      <w:r w:rsidRPr="004A4B08">
        <w:t>偏移；</w:t>
      </w:r>
      <w:r>
        <w:rPr>
          <w:rFonts w:ascii="Cambria Math" w:hAnsi="Cambria Math" w:cs="Cambria Math" w:hint="eastAsia"/>
        </w:rPr>
        <w:t>D</w:t>
      </w:r>
      <w:r w:rsidRPr="00E07C9A">
        <w:rPr>
          <w:rFonts w:ascii="Cambria Math" w:hAnsi="Cambria Math" w:cs="Cambria Math" w:hint="eastAsia"/>
          <w:vertAlign w:val="subscript"/>
        </w:rPr>
        <w:t>i</w:t>
      </w:r>
      <w:r w:rsidRPr="004A4B08">
        <w:t>表示</w:t>
      </w:r>
      <w:r>
        <w:rPr>
          <w:rFonts w:hint="eastAsia"/>
        </w:rPr>
        <w:t>定位方向</w:t>
      </w:r>
      <w:r w:rsidRPr="004A4B08">
        <w:t>；</w:t>
      </w:r>
      <w:r>
        <w:rPr>
          <w:rFonts w:hint="eastAsia"/>
        </w:rPr>
        <w:t>T</w:t>
      </w:r>
      <w:r w:rsidRPr="00E07C9A">
        <w:rPr>
          <w:rFonts w:hint="eastAsia"/>
          <w:vertAlign w:val="subscript"/>
        </w:rPr>
        <w:t>i</w:t>
      </w:r>
      <w:r w:rsidRPr="00E07C9A">
        <w:t>表示所属解剖区域</w:t>
      </w:r>
      <w:r w:rsidR="00794BB6">
        <w:rPr>
          <w:rFonts w:hint="eastAsia"/>
        </w:rPr>
        <w:t>。</w:t>
      </w:r>
      <w:r w:rsidR="006522E2" w:rsidRPr="006522E2">
        <w:t>通过上述规则表示方式，</w:t>
      </w:r>
      <w:r w:rsidR="00C71780" w:rsidRPr="00C71780">
        <w:t>每个穴位均可</w:t>
      </w:r>
      <w:r w:rsidR="00815211">
        <w:rPr>
          <w:rFonts w:hint="eastAsia"/>
        </w:rPr>
        <w:t>抽象</w:t>
      </w:r>
      <w:r w:rsidR="00C71780" w:rsidRPr="00C71780">
        <w:t>为</w:t>
      </w:r>
      <w:r w:rsidR="00815211">
        <w:rPr>
          <w:rFonts w:hint="eastAsia"/>
        </w:rPr>
        <w:t>统一的数据结构</w:t>
      </w:r>
      <w:r w:rsidR="00C71780" w:rsidRPr="00C71780">
        <w:t>，而无需针对不同穴位编写独立程序。算法运行时</w:t>
      </w:r>
      <w:r w:rsidR="00815211">
        <w:rPr>
          <w:rFonts w:hint="eastAsia"/>
        </w:rPr>
        <w:t>仅需</w:t>
      </w:r>
      <w:r w:rsidR="00C71780" w:rsidRPr="00C71780">
        <w:t>根据人体姿态自动选择对应基线，</w:t>
      </w:r>
      <w:r w:rsidR="00815211" w:rsidRPr="00815211">
        <w:t>并读取相应</w:t>
      </w:r>
      <w:r w:rsidR="00815211" w:rsidRPr="00815211">
        <w:t>JSON</w:t>
      </w:r>
      <w:r w:rsidR="00815211" w:rsidRPr="00815211">
        <w:t>配置，</w:t>
      </w:r>
      <w:r w:rsidR="006522E2" w:rsidRPr="006522E2">
        <w:t>并结合式（</w:t>
      </w:r>
      <w:r w:rsidR="006522E2" w:rsidRPr="006522E2">
        <w:t>5</w:t>
      </w:r>
      <w:r w:rsidR="006522E2" w:rsidRPr="006522E2">
        <w:t>）</w:t>
      </w:r>
      <w:r w:rsidR="00815211" w:rsidRPr="00815211">
        <w:t>即可完成穴位参数解析和二维坐标计算，实现穴位定位过程的数据驱动化。</w:t>
      </w:r>
    </w:p>
    <w:p w14:paraId="0CE6A6D5" w14:textId="77777777" w:rsidR="0029228B" w:rsidRDefault="0029228B" w:rsidP="00815211">
      <w:pPr>
        <w:ind w:firstLine="420"/>
      </w:pPr>
      <w:r>
        <w:rPr>
          <w:rFonts w:hint="eastAsia"/>
        </w:rPr>
        <w:t>与传统端到端穴位回归方法相比，本文提出的</w:t>
      </w:r>
      <w:r>
        <w:rPr>
          <w:rFonts w:hint="eastAsia"/>
        </w:rPr>
        <w:t>BLGR</w:t>
      </w:r>
      <w:r>
        <w:rPr>
          <w:rFonts w:hint="eastAsia"/>
        </w:rPr>
        <w:t>具有以下几个显著特点：</w:t>
      </w:r>
    </w:p>
    <w:p w14:paraId="079AFCF8" w14:textId="77777777" w:rsidR="0029228B" w:rsidRDefault="0029228B" w:rsidP="0029228B">
      <w:pPr>
        <w:numPr>
          <w:ilvl w:val="0"/>
          <w:numId w:val="10"/>
        </w:numPr>
      </w:pPr>
      <w:r>
        <w:rPr>
          <w:rFonts w:hint="eastAsia"/>
        </w:rPr>
        <w:t>所有穴位</w:t>
      </w:r>
      <w:r w:rsidRPr="0029228B">
        <w:t>均依据《</w:t>
      </w:r>
      <w:r w:rsidRPr="0029228B">
        <w:t>GB/T 12346—2021</w:t>
      </w:r>
      <w:r w:rsidRPr="0029228B">
        <w:t>》规定的骨度分寸规则进行计算，每一个穴位均能够追溯至对应的解剖锚点及骨度比例关系，具有明确的医学依据。</w:t>
      </w:r>
    </w:p>
    <w:p w14:paraId="5FE7636C" w14:textId="77777777" w:rsidR="0029228B" w:rsidRDefault="0029228B" w:rsidP="0029228B">
      <w:pPr>
        <w:numPr>
          <w:ilvl w:val="0"/>
          <w:numId w:val="10"/>
        </w:numPr>
      </w:pPr>
      <w:r w:rsidRPr="0029228B">
        <w:t>骨度比例因子完全由当前人体检测结果实时计算获得，不依赖固定模板，因此能够适应不同身高、体型及姿态变化，提高了人体个体之间的泛化能力。</w:t>
      </w:r>
    </w:p>
    <w:p w14:paraId="4ADE2251" w14:textId="77777777" w:rsidR="0029228B" w:rsidRPr="0029228B" w:rsidRDefault="006522E2" w:rsidP="0029228B">
      <w:pPr>
        <w:numPr>
          <w:ilvl w:val="0"/>
          <w:numId w:val="10"/>
        </w:numPr>
      </w:pPr>
      <w:r w:rsidRPr="006522E2">
        <w:t>神经网络仅负责人体解剖锚点检测</w:t>
      </w:r>
      <w:r w:rsidR="0029228B" w:rsidRPr="0029228B">
        <w:t>，穴位定位则完全由几何模型与</w:t>
      </w:r>
      <w:r w:rsidR="0029228B" w:rsidRPr="0029228B">
        <w:t>JSON</w:t>
      </w:r>
      <w:r w:rsidR="0029228B" w:rsidRPr="0029228B">
        <w:t>规则库完成，实现了深度学习模型与中医知识规则的解耦，显著降低穴位标注成本，并提高算法的可维护性和可扩展性。</w:t>
      </w:r>
    </w:p>
    <w:p w14:paraId="46D74F79" w14:textId="77777777" w:rsidR="0029228B" w:rsidRDefault="0029228B" w:rsidP="0029228B">
      <w:pPr>
        <w:widowControl/>
        <w:numPr>
          <w:ilvl w:val="0"/>
          <w:numId w:val="10"/>
        </w:numPr>
        <w:spacing w:before="100" w:beforeAutospacing="1" w:after="100" w:afterAutospacing="1"/>
        <w:jc w:val="left"/>
        <w:rPr>
          <w:rFonts w:ascii="宋体" w:hAnsi="宋体" w:cs="宋体"/>
          <w:kern w:val="0"/>
          <w:sz w:val="24"/>
        </w:rPr>
      </w:pPr>
      <w:r w:rsidRPr="0029228B">
        <w:t>新增穴位时无需重新训练神经网络，仅需在规则库中增加相应配置即可完成扩展，使算法具有良好的模块化设计和工程部署能力，为后续</w:t>
      </w:r>
      <w:r w:rsidRPr="0029228B">
        <w:t>RGB-D</w:t>
      </w:r>
      <w:r w:rsidRPr="0029228B">
        <w:t>三维空间映射及机器人理疗系统集成提供了统一的数据接口。</w:t>
      </w:r>
    </w:p>
    <w:p w14:paraId="4D10AAD3" w14:textId="77777777" w:rsidR="0029228B" w:rsidRPr="0029228B" w:rsidRDefault="0029228B" w:rsidP="0029228B">
      <w:pPr>
        <w:widowControl/>
        <w:spacing w:before="100" w:beforeAutospacing="1" w:after="100" w:afterAutospacing="1"/>
        <w:jc w:val="left"/>
        <w:rPr>
          <w:rFonts w:hint="eastAsia"/>
        </w:rPr>
      </w:pPr>
      <w:r w:rsidRPr="0029228B">
        <w:t>综上，本文提出的</w:t>
      </w:r>
      <w:r w:rsidRPr="0029228B">
        <w:t>BLGR</w:t>
      </w:r>
      <w:r w:rsidRPr="0029228B">
        <w:t>不仅建立了人体骨度比例与穴位定位之间的统一数学模型，而且进一步将国家标准中的骨度分寸规则形式化为数据驱动的规则引擎，实现了人体解剖锚点检测、几何推理及规则解析的协同融合</w:t>
      </w:r>
      <w:r w:rsidR="006522E2" w:rsidRPr="0029228B">
        <w:t>，</w:t>
      </w:r>
      <w:r w:rsidR="006522E2" w:rsidRPr="006522E2">
        <w:t>为机器人辅助中医理疗中的人体穴位精准定位提供了一种统一、可解释且易于部署的计算框架。</w:t>
      </w:r>
    </w:p>
    <w:p w14:paraId="137640A3" w14:textId="77777777" w:rsidR="005960E3" w:rsidRDefault="005960E3" w:rsidP="005960E3">
      <w:pPr>
        <w:numPr>
          <w:ilvl w:val="0"/>
          <w:numId w:val="1"/>
        </w:numPr>
      </w:pPr>
      <w:r>
        <w:rPr>
          <w:rFonts w:hint="eastAsia"/>
        </w:rPr>
        <w:t>实验</w:t>
      </w:r>
      <w:r w:rsidR="00B87397">
        <w:rPr>
          <w:rFonts w:hint="eastAsia"/>
        </w:rPr>
        <w:t>结果与分析</w:t>
      </w:r>
    </w:p>
    <w:p w14:paraId="3A9A7AD7" w14:textId="77777777" w:rsidR="00846CAB" w:rsidRDefault="00846CAB" w:rsidP="00846CAB">
      <w:r w:rsidRPr="00846CAB">
        <w:t>为了验证本文提出的</w:t>
      </w:r>
      <w:r w:rsidRPr="00846CAB">
        <w:t>YOLOv11-AcupointMap</w:t>
      </w:r>
      <w:r w:rsidRPr="00846CAB">
        <w:t>（</w:t>
      </w:r>
      <w:r w:rsidRPr="00846CAB">
        <w:t>YOLOv11-AMP</w:t>
      </w:r>
      <w:r w:rsidRPr="00846CAB">
        <w:t>）及骨度几何推理框架（</w:t>
      </w:r>
      <w:r w:rsidRPr="00846CAB">
        <w:t>Bone-length Geometric Reasoning</w:t>
      </w:r>
      <w:r w:rsidRPr="00846CAB">
        <w:t>，</w:t>
      </w:r>
      <w:r w:rsidRPr="00846CAB">
        <w:t>BLGR</w:t>
      </w:r>
      <w:r w:rsidRPr="00846CAB">
        <w:t>）的有效性，本文分别从人体解剖锚点检测性能、骨度几何推理精度以及机器人实际部署能力三个方面开展实验验证。首先，对人体解剖锚点检测模型进行训练，并通过损失函数、检测精度、</w:t>
      </w:r>
      <w:r w:rsidRPr="00846CAB">
        <w:t>PR</w:t>
      </w:r>
      <w:r w:rsidRPr="00846CAB">
        <w:t>曲线及可视化结果评价模型的检测性能；随后，结合人体骨度几何推理模型，对不同人体姿态及体型下的穴位定位结果进行分析，验证所提出</w:t>
      </w:r>
      <w:r w:rsidRPr="00846CAB">
        <w:t>BLGR</w:t>
      </w:r>
      <w:r w:rsidRPr="00846CAB">
        <w:t>框架的定位准确性及跨个体适应能力；最后，将算法部署至</w:t>
      </w:r>
      <w:r w:rsidRPr="00846CAB">
        <w:t>RGB-D</w:t>
      </w:r>
      <w:r w:rsidRPr="00846CAB">
        <w:t>视觉机器人理疗平台，通过真实场景实验验证人体穴位三维定位及机器人执行效果，从而全面评估本文所提出方法在机器人辅助中医理疗中的实际应用能力。</w:t>
      </w:r>
    </w:p>
    <w:p w14:paraId="53676AD6" w14:textId="77777777" w:rsidR="00846CAB" w:rsidRDefault="00846CAB" w:rsidP="00846CAB">
      <w:pPr>
        <w:numPr>
          <w:ilvl w:val="1"/>
          <w:numId w:val="1"/>
        </w:numPr>
      </w:pPr>
      <w:r w:rsidRPr="00846CAB">
        <w:t>Experimental Setup</w:t>
      </w:r>
    </w:p>
    <w:p w14:paraId="417A80B0" w14:textId="77777777" w:rsidR="00BC3FA6" w:rsidRDefault="00B142E0" w:rsidP="00BC3FA6">
      <w:pPr>
        <w:ind w:firstLine="420"/>
      </w:pPr>
      <w:r>
        <w:rPr>
          <w:rFonts w:hint="eastAsia"/>
        </w:rPr>
        <w:t>本章基于</w:t>
      </w:r>
      <w:r>
        <w:rPr>
          <w:rFonts w:hint="eastAsia"/>
        </w:rPr>
        <w:t>AutoDL</w:t>
      </w:r>
      <w:r>
        <w:rPr>
          <w:rFonts w:hint="eastAsia"/>
        </w:rPr>
        <w:t>算力云</w:t>
      </w:r>
      <w:r w:rsidR="00846CAB">
        <w:rPr>
          <w:rFonts w:hint="eastAsia"/>
        </w:rPr>
        <w:t>进行，</w:t>
      </w:r>
      <w:r w:rsidR="00846CAB" w:rsidRPr="00846CAB">
        <w:t>人体解剖锚点检测采用</w:t>
      </w:r>
      <w:r w:rsidR="00846CAB" w:rsidRPr="00846CAB">
        <w:t>YOLOv11-Pose</w:t>
      </w:r>
      <w:r w:rsidR="00846CAB" w:rsidRPr="00846CAB">
        <w:t>作为基础网络，并结合本文提出的人体解剖锚点检测策略构建</w:t>
      </w:r>
      <w:r w:rsidR="00846CAB" w:rsidRPr="00846CAB">
        <w:t>YOLOv11-AMP</w:t>
      </w:r>
      <w:r w:rsidR="00846CAB" w:rsidRPr="00846CAB">
        <w:t>模型。根据不同人体理疗区域，分别训练颈部、腹部及腿部三种专用人体解剖锚点检测模型。其中，颈部模型训练</w:t>
      </w:r>
      <w:r w:rsidR="00846CAB" w:rsidRPr="00846CAB">
        <w:t>100</w:t>
      </w:r>
      <w:r w:rsidR="00846CAB" w:rsidRPr="00846CAB">
        <w:t>个</w:t>
      </w:r>
      <w:r w:rsidR="00846CAB" w:rsidRPr="00846CAB">
        <w:t>Epoch</w:t>
      </w:r>
      <w:r w:rsidR="00846CAB" w:rsidRPr="00846CAB">
        <w:t>，腹部模型训练</w:t>
      </w:r>
      <w:r w:rsidR="00846CAB" w:rsidRPr="00846CAB">
        <w:t>100</w:t>
      </w:r>
      <w:r w:rsidR="00846CAB" w:rsidRPr="00846CAB">
        <w:t>个</w:t>
      </w:r>
      <w:r w:rsidR="00846CAB" w:rsidRPr="00846CAB">
        <w:t>Epoch</w:t>
      </w:r>
      <w:r w:rsidR="00846CAB" w:rsidRPr="00846CAB">
        <w:t>，腿部模型由于数据复杂度较高，训练</w:t>
      </w:r>
      <w:r w:rsidR="00846CAB" w:rsidRPr="00846CAB">
        <w:t>200</w:t>
      </w:r>
      <w:r w:rsidR="00846CAB" w:rsidRPr="00846CAB">
        <w:t>个</w:t>
      </w:r>
      <w:r w:rsidR="00846CAB" w:rsidRPr="00846CAB">
        <w:t>Epoch</w:t>
      </w:r>
      <w:r w:rsidR="00846CAB">
        <w:rPr>
          <w:rFonts w:hint="eastAsia"/>
        </w:rPr>
        <w:t>。</w:t>
      </w:r>
      <w:r w:rsidR="00846CAB" w:rsidRPr="00846CAB">
        <w:t>人体解剖锚点数据集由作者自主采集并完成人工标注。数据采集覆盖机器人理疗过程中常见的人体姿态、不同身高体型及不同拍摄距离，并分别构建颈部、腹部及腿部人体解剖锚点数据集。由于本文提出的方法仅需检测人体稳定解剖锚点，因此数据集无需标注全部穴位，仅对人体解剖标志进行标注，大幅降低了数据集构建成本。所有数据均按照训练集与验证集划分，并采用随机数据增强策略提升模型泛化能力。</w:t>
      </w:r>
    </w:p>
    <w:p w14:paraId="13A7BDD3" w14:textId="77777777" w:rsidR="00846CAB" w:rsidRDefault="00846CAB" w:rsidP="00BC3FA6">
      <w:pPr>
        <w:ind w:firstLine="420"/>
        <w:rPr>
          <w:rFonts w:hint="eastAsia"/>
        </w:rPr>
      </w:pPr>
      <w:r w:rsidRPr="00846CAB">
        <w:t>模型性能评价采用目标检测领域常用指标，包括</w:t>
      </w:r>
      <w:r w:rsidRPr="00846CAB">
        <w:t>Precision</w:t>
      </w:r>
      <w:r w:rsidRPr="00846CAB">
        <w:t>、</w:t>
      </w:r>
      <w:r w:rsidRPr="00846CAB">
        <w:t>Recall</w:t>
      </w:r>
      <w:r w:rsidRPr="00846CAB">
        <w:t>、</w:t>
      </w:r>
      <w:r w:rsidRPr="00846CAB">
        <w:t>mAP@0.5</w:t>
      </w:r>
      <w:r w:rsidRPr="00846CAB">
        <w:t>及</w:t>
      </w:r>
      <w:r w:rsidRPr="00846CAB">
        <w:t>mAP@0.5:0.95</w:t>
      </w:r>
      <w:r w:rsidRPr="00846CAB">
        <w:t>。其中，</w:t>
      </w:r>
      <w:r w:rsidRPr="00846CAB">
        <w:t>Precision</w:t>
      </w:r>
      <w:r w:rsidRPr="00846CAB">
        <w:t>用于评价检测结果的准确率，</w:t>
      </w:r>
      <w:r w:rsidRPr="00846CAB">
        <w:t>Recall</w:t>
      </w:r>
      <w:r w:rsidRPr="00846CAB">
        <w:t>反映模型对人体解剖锚点的检出能力，</w:t>
      </w:r>
      <w:r w:rsidRPr="00846CAB">
        <w:t>mAP@0.5</w:t>
      </w:r>
      <w:r w:rsidRPr="00846CAB">
        <w:t>用于评价整体检测性能，而</w:t>
      </w:r>
      <w:r w:rsidRPr="00846CAB">
        <w:t>mAP@0.5:0.95</w:t>
      </w:r>
      <w:r w:rsidRPr="00846CAB">
        <w:t>进一步综合不同</w:t>
      </w:r>
      <w:r w:rsidRPr="00846CAB">
        <w:t>IoU</w:t>
      </w:r>
      <w:r w:rsidRPr="00846CAB">
        <w:t>阈值下模型的定位精度。此外，为更加全面分析模型训练过程，本文同时给出</w:t>
      </w:r>
      <w:r w:rsidRPr="00846CAB">
        <w:t>Loss</w:t>
      </w:r>
      <w:r w:rsidRPr="00846CAB">
        <w:t>曲线、</w:t>
      </w:r>
      <w:r w:rsidRPr="00846CAB">
        <w:t>PR</w:t>
      </w:r>
      <w:r w:rsidRPr="00846CAB">
        <w:t>曲线、混淆矩阵及检测结果可视化。</w:t>
      </w:r>
    </w:p>
    <w:p w14:paraId="252A11FC" w14:textId="77777777" w:rsidR="00BC3FA6" w:rsidRDefault="00BC3FA6" w:rsidP="00BC3FA6">
      <w:pPr>
        <w:numPr>
          <w:ilvl w:val="1"/>
          <w:numId w:val="1"/>
        </w:numPr>
      </w:pPr>
      <w:r>
        <w:rPr>
          <w:rFonts w:hint="eastAsia"/>
        </w:rPr>
        <w:t>实验参数与核心指标</w:t>
      </w:r>
    </w:p>
    <w:p w14:paraId="5A00AB37" w14:textId="77777777" w:rsidR="00BC3FA6" w:rsidRPr="00F62223" w:rsidRDefault="00BC3FA6" w:rsidP="00BC3FA6">
      <w:pPr>
        <w:rPr>
          <w:rFonts w:hint="eastAsia"/>
        </w:rPr>
      </w:pPr>
      <w:r>
        <w:rPr>
          <w:rFonts w:hint="eastAsia"/>
        </w:rPr>
        <w:t>作为</w:t>
      </w:r>
      <w:r w:rsidRPr="00B87397">
        <w:t>穴位几何推算的基础，人体解剖锚点颈、脐、膝的检测精度至关重要。</w:t>
      </w:r>
      <w:r>
        <w:rPr>
          <w:rFonts w:hint="eastAsia"/>
        </w:rPr>
        <w:t>本研究</w:t>
      </w:r>
      <w:r w:rsidRPr="002D2FC1">
        <w:t>基于</w:t>
      </w:r>
      <w:r w:rsidRPr="002D2FC1">
        <w:t>Ultralytics 8.3</w:t>
      </w:r>
      <w:r w:rsidRPr="002D2FC1">
        <w:t>框架的训练结果</w:t>
      </w:r>
      <w:r w:rsidR="00B337E5">
        <w:rPr>
          <w:rFonts w:hint="eastAsia"/>
        </w:rPr>
        <w:t>见表</w:t>
      </w:r>
      <w:r w:rsidR="00B337E5">
        <w:rPr>
          <w:rFonts w:hint="eastAsia"/>
        </w:rPr>
        <w:t>1</w:t>
      </w:r>
      <w:r w:rsidRPr="002D2FC1">
        <w:t>，各专用微模型均达到了极高的收敛水平，验证了</w:t>
      </w:r>
      <w:r w:rsidRPr="002D2FC1">
        <w:t>“</w:t>
      </w:r>
      <w:r w:rsidRPr="002D2FC1">
        <w:t>分部位专用小模型</w:t>
      </w:r>
      <w:r w:rsidRPr="002D2FC1">
        <w:t>”</w:t>
      </w:r>
      <w:r w:rsidRPr="002D2FC1">
        <w:t>策略的可行性：</w:t>
      </w:r>
      <w:r>
        <w:rPr>
          <w:rFonts w:hint="eastAsia"/>
        </w:rPr>
        <w:t>其中</w:t>
      </w:r>
      <w:r w:rsidRPr="002D2FC1">
        <w:t>颈部与脐部模型：在</w:t>
      </w:r>
      <w:r w:rsidRPr="002D2FC1">
        <w:t>100</w:t>
      </w:r>
      <w:r w:rsidRPr="002D2FC1">
        <w:t>轮训练后，精确率</w:t>
      </w:r>
      <w:r w:rsidRPr="002D2FC1">
        <w:t>P</w:t>
      </w:r>
      <w:r w:rsidRPr="002D2FC1">
        <w:t>与召回率</w:t>
      </w:r>
      <w:r w:rsidRPr="002D2FC1">
        <w:t>R</w:t>
      </w:r>
      <w:r w:rsidRPr="002D2FC1">
        <w:t>均达到</w:t>
      </w:r>
      <w:r w:rsidRPr="002D2FC1">
        <w:t>1.00</w:t>
      </w:r>
      <w:r w:rsidRPr="002D2FC1">
        <w:t>，</w:t>
      </w:r>
      <w:r w:rsidRPr="002D2FC1">
        <w:t>mAP50-95</w:t>
      </w:r>
      <w:r w:rsidRPr="002D2FC1">
        <w:t>高达</w:t>
      </w:r>
      <w:r w:rsidRPr="002D2FC1">
        <w:t>0.995</w:t>
      </w:r>
      <w:r w:rsidRPr="002D2FC1">
        <w:t>。其中脐部模型</w:t>
      </w:r>
      <w:r w:rsidRPr="002D2FC1">
        <w:t>YOLO11n</w:t>
      </w:r>
      <w:r w:rsidRPr="002D2FC1">
        <w:t>的</w:t>
      </w:r>
      <w:r w:rsidRPr="002D2FC1">
        <w:t>Pose Loss</w:t>
      </w:r>
      <w:r w:rsidRPr="002D2FC1">
        <w:t>低至</w:t>
      </w:r>
      <w:r w:rsidRPr="002D2FC1">
        <w:t>0.00049</w:t>
      </w:r>
      <w:r w:rsidRPr="002D2FC1">
        <w:t>，显示出对腹部柔软区域关键点极高的拟合稳定性</w:t>
      </w:r>
      <w:r>
        <w:rPr>
          <w:rFonts w:hint="eastAsia"/>
        </w:rPr>
        <w:t>。</w:t>
      </w:r>
      <w:r w:rsidRPr="002D2FC1">
        <w:t>膝部模型：针对腿部姿态多变的特点，训练扩展至</w:t>
      </w:r>
      <w:r w:rsidRPr="002D2FC1">
        <w:t>200</w:t>
      </w:r>
      <w:r w:rsidRPr="002D2FC1">
        <w:t>轮，最终</w:t>
      </w:r>
      <w:r w:rsidRPr="002D2FC1">
        <w:t>mAP50-95</w:t>
      </w:r>
      <w:r w:rsidRPr="002D2FC1">
        <w:t>稳定在</w:t>
      </w:r>
      <w:r w:rsidRPr="002D2FC1">
        <w:t>0.995</w:t>
      </w:r>
      <w:r w:rsidRPr="002D2FC1">
        <w:t>，</w:t>
      </w:r>
      <w:r w:rsidRPr="002D2FC1">
        <w:t>Pose Loss</w:t>
      </w:r>
      <w:r w:rsidRPr="002D2FC1">
        <w:t>为</w:t>
      </w:r>
      <w:r w:rsidRPr="002D2FC1">
        <w:t>0.064</w:t>
      </w:r>
      <w:r w:rsidRPr="002D2FC1">
        <w:t>，有效克服了裤装遮挡与肢体弯曲带来的干扰</w:t>
      </w:r>
      <w:r>
        <w:rPr>
          <w:rFonts w:hint="eastAsia"/>
        </w:rPr>
        <w:t>。</w:t>
      </w:r>
      <w:r w:rsidRPr="002D2FC1">
        <w:t>结果表明，轻量化</w:t>
      </w:r>
      <w:r w:rsidRPr="002D2FC1">
        <w:t>YOLOv11</w:t>
      </w:r>
      <w:r w:rsidRPr="002D2FC1">
        <w:t>骨干网络能够精准提取非穴位的解剖锚点，为后续骨度分寸法的几何运算提供了高置信度的输入基准。</w:t>
      </w:r>
    </w:p>
    <w:p w14:paraId="66B53F6F" w14:textId="77777777" w:rsidR="00BC3FA6" w:rsidRDefault="00BC3FA6" w:rsidP="00BC3FA6">
      <w:pPr>
        <w:ind w:left="840"/>
        <w:jc w:val="center"/>
      </w:pPr>
      <w:r>
        <w:rPr>
          <w:rFonts w:hint="eastAsia"/>
        </w:rPr>
        <w:t>Table1 AutoDL</w:t>
      </w:r>
      <w:r>
        <w:rPr>
          <w:rFonts w:hint="eastAsia"/>
        </w:rPr>
        <w:t>算力云执行关键点检测训练结果验证集</w:t>
      </w:r>
    </w:p>
    <w:tbl>
      <w:tblPr>
        <w:tblW w:w="5386"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4"/>
        <w:gridCol w:w="1001"/>
        <w:gridCol w:w="1307"/>
        <w:gridCol w:w="1405"/>
        <w:gridCol w:w="709"/>
        <w:gridCol w:w="711"/>
        <w:gridCol w:w="991"/>
        <w:gridCol w:w="1133"/>
        <w:gridCol w:w="1089"/>
      </w:tblGrid>
      <w:tr w:rsidR="00BC3FA6" w14:paraId="578D9E7D" w14:textId="77777777">
        <w:trPr>
          <w:jc w:val="center"/>
        </w:trPr>
        <w:tc>
          <w:tcPr>
            <w:tcW w:w="454" w:type="pct"/>
          </w:tcPr>
          <w:p w14:paraId="524F7916" w14:textId="77777777" w:rsidR="00BC3FA6" w:rsidRDefault="00BC3FA6">
            <w:pPr>
              <w:jc w:val="center"/>
              <w:rPr>
                <w:rFonts w:hint="eastAsia"/>
              </w:rPr>
            </w:pPr>
            <w:r>
              <w:rPr>
                <w:rFonts w:hint="eastAsia"/>
              </w:rPr>
              <w:t>模型</w:t>
            </w:r>
          </w:p>
        </w:tc>
        <w:tc>
          <w:tcPr>
            <w:tcW w:w="545" w:type="pct"/>
          </w:tcPr>
          <w:p w14:paraId="4DE5332F" w14:textId="77777777" w:rsidR="00BC3FA6" w:rsidRDefault="00BC3FA6">
            <w:pPr>
              <w:jc w:val="center"/>
              <w:rPr>
                <w:rFonts w:hint="eastAsia"/>
              </w:rPr>
            </w:pPr>
            <w:r>
              <w:rPr>
                <w:rFonts w:hint="eastAsia"/>
              </w:rPr>
              <w:t>骨干</w:t>
            </w:r>
          </w:p>
        </w:tc>
        <w:tc>
          <w:tcPr>
            <w:tcW w:w="712" w:type="pct"/>
          </w:tcPr>
          <w:p w14:paraId="6CE96504" w14:textId="77777777" w:rsidR="00BC3FA6" w:rsidRDefault="00BC3FA6">
            <w:pPr>
              <w:jc w:val="center"/>
              <w:rPr>
                <w:rFonts w:hint="eastAsia"/>
              </w:rPr>
            </w:pPr>
            <w:r>
              <w:t>E</w:t>
            </w:r>
            <w:r>
              <w:rPr>
                <w:rFonts w:hint="eastAsia"/>
              </w:rPr>
              <w:t>pochs</w:t>
            </w:r>
            <w:r>
              <w:rPr>
                <w:rFonts w:hint="eastAsia"/>
              </w:rPr>
              <w:t>（轮）</w:t>
            </w:r>
          </w:p>
        </w:tc>
        <w:tc>
          <w:tcPr>
            <w:tcW w:w="765" w:type="pct"/>
          </w:tcPr>
          <w:p w14:paraId="50D54D94" w14:textId="77777777" w:rsidR="00BC3FA6" w:rsidRDefault="00BC3FA6">
            <w:pPr>
              <w:jc w:val="center"/>
              <w:rPr>
                <w:rFonts w:hint="eastAsia"/>
              </w:rPr>
            </w:pPr>
            <w:r>
              <w:t>B</w:t>
            </w:r>
            <w:r>
              <w:rPr>
                <w:rFonts w:hint="eastAsia"/>
              </w:rPr>
              <w:t>atch</w:t>
            </w:r>
          </w:p>
        </w:tc>
        <w:tc>
          <w:tcPr>
            <w:tcW w:w="386" w:type="pct"/>
          </w:tcPr>
          <w:p w14:paraId="220DFBD0" w14:textId="77777777" w:rsidR="00BC3FA6" w:rsidRDefault="00BC3FA6">
            <w:pPr>
              <w:jc w:val="center"/>
              <w:rPr>
                <w:rFonts w:hint="eastAsia"/>
              </w:rPr>
            </w:pPr>
            <w:r>
              <w:rPr>
                <w:rFonts w:hint="eastAsia"/>
              </w:rPr>
              <w:t>P</w:t>
            </w:r>
          </w:p>
        </w:tc>
        <w:tc>
          <w:tcPr>
            <w:tcW w:w="387" w:type="pct"/>
          </w:tcPr>
          <w:p w14:paraId="0D821443" w14:textId="77777777" w:rsidR="00BC3FA6" w:rsidRDefault="00BC3FA6">
            <w:pPr>
              <w:jc w:val="center"/>
              <w:rPr>
                <w:rFonts w:hint="eastAsia"/>
              </w:rPr>
            </w:pPr>
            <w:r>
              <w:rPr>
                <w:rFonts w:hint="eastAsia"/>
              </w:rPr>
              <w:t>R</w:t>
            </w:r>
          </w:p>
        </w:tc>
        <w:tc>
          <w:tcPr>
            <w:tcW w:w="540" w:type="pct"/>
          </w:tcPr>
          <w:p w14:paraId="524FFC92" w14:textId="77777777" w:rsidR="00BC3FA6" w:rsidRDefault="00BC3FA6">
            <w:pPr>
              <w:jc w:val="center"/>
              <w:rPr>
                <w:rFonts w:hint="eastAsia"/>
              </w:rPr>
            </w:pPr>
            <w:r>
              <w:t>Map</w:t>
            </w:r>
            <w:r>
              <w:rPr>
                <w:rFonts w:hint="eastAsia"/>
              </w:rPr>
              <w:t>50</w:t>
            </w:r>
          </w:p>
        </w:tc>
        <w:tc>
          <w:tcPr>
            <w:tcW w:w="617" w:type="pct"/>
          </w:tcPr>
          <w:p w14:paraId="619949A6" w14:textId="77777777" w:rsidR="00BC3FA6" w:rsidRDefault="00BC3FA6">
            <w:pPr>
              <w:jc w:val="center"/>
              <w:rPr>
                <w:rFonts w:hint="eastAsia"/>
              </w:rPr>
            </w:pPr>
            <w:r>
              <w:t>Map</w:t>
            </w:r>
            <w:r>
              <w:rPr>
                <w:rFonts w:hint="eastAsia"/>
              </w:rPr>
              <w:t>50-95</w:t>
            </w:r>
          </w:p>
        </w:tc>
        <w:tc>
          <w:tcPr>
            <w:tcW w:w="593" w:type="pct"/>
          </w:tcPr>
          <w:p w14:paraId="50AB52A0" w14:textId="77777777" w:rsidR="00BC3FA6" w:rsidRDefault="00BC3FA6">
            <w:pPr>
              <w:jc w:val="center"/>
              <w:rPr>
                <w:rFonts w:hint="eastAsia"/>
              </w:rPr>
            </w:pPr>
            <w:r>
              <w:t>P</w:t>
            </w:r>
            <w:r>
              <w:rPr>
                <w:rFonts w:hint="eastAsia"/>
              </w:rPr>
              <w:t>ose loss</w:t>
            </w:r>
          </w:p>
        </w:tc>
      </w:tr>
      <w:tr w:rsidR="00BC3FA6" w14:paraId="20B9F944" w14:textId="77777777">
        <w:trPr>
          <w:jc w:val="center"/>
        </w:trPr>
        <w:tc>
          <w:tcPr>
            <w:tcW w:w="454" w:type="pct"/>
          </w:tcPr>
          <w:p w14:paraId="6F05FD7F" w14:textId="77777777" w:rsidR="00BC3FA6" w:rsidRDefault="00BC3FA6">
            <w:pPr>
              <w:jc w:val="center"/>
              <w:rPr>
                <w:rFonts w:hint="eastAsia"/>
              </w:rPr>
            </w:pPr>
            <w:r>
              <w:rPr>
                <w:rFonts w:hint="eastAsia"/>
              </w:rPr>
              <w:t>颈模</w:t>
            </w:r>
          </w:p>
        </w:tc>
        <w:tc>
          <w:tcPr>
            <w:tcW w:w="545" w:type="pct"/>
          </w:tcPr>
          <w:p w14:paraId="53DAD40B" w14:textId="77777777" w:rsidR="00BC3FA6" w:rsidRDefault="00BC3FA6">
            <w:pPr>
              <w:jc w:val="center"/>
              <w:rPr>
                <w:rFonts w:hint="eastAsia"/>
              </w:rPr>
            </w:pPr>
            <w:r w:rsidRPr="00C109FC">
              <w:t>YOLO11x</w:t>
            </w:r>
          </w:p>
        </w:tc>
        <w:tc>
          <w:tcPr>
            <w:tcW w:w="712" w:type="pct"/>
          </w:tcPr>
          <w:p w14:paraId="0D057AD9" w14:textId="77777777" w:rsidR="00BC3FA6" w:rsidRDefault="00BC3FA6">
            <w:pPr>
              <w:jc w:val="center"/>
              <w:rPr>
                <w:rFonts w:hint="eastAsia"/>
              </w:rPr>
            </w:pPr>
            <w:r>
              <w:rPr>
                <w:rFonts w:hint="eastAsia"/>
              </w:rPr>
              <w:t>100</w:t>
            </w:r>
          </w:p>
        </w:tc>
        <w:tc>
          <w:tcPr>
            <w:tcW w:w="765" w:type="pct"/>
          </w:tcPr>
          <w:p w14:paraId="264689EF" w14:textId="77777777" w:rsidR="00BC3FA6" w:rsidRDefault="00BC3FA6">
            <w:pPr>
              <w:jc w:val="center"/>
              <w:rPr>
                <w:rFonts w:hint="eastAsia"/>
              </w:rPr>
            </w:pPr>
            <w:r>
              <w:rPr>
                <w:rFonts w:hint="eastAsia"/>
              </w:rPr>
              <w:t>16</w:t>
            </w:r>
          </w:p>
        </w:tc>
        <w:tc>
          <w:tcPr>
            <w:tcW w:w="386" w:type="pct"/>
          </w:tcPr>
          <w:p w14:paraId="7B266B04" w14:textId="77777777" w:rsidR="00BC3FA6" w:rsidRDefault="00BC3FA6">
            <w:pPr>
              <w:jc w:val="center"/>
              <w:rPr>
                <w:rFonts w:hint="eastAsia"/>
              </w:rPr>
            </w:pPr>
            <w:r>
              <w:rPr>
                <w:rFonts w:hint="eastAsia"/>
              </w:rPr>
              <w:t>1.00</w:t>
            </w:r>
          </w:p>
        </w:tc>
        <w:tc>
          <w:tcPr>
            <w:tcW w:w="387" w:type="pct"/>
          </w:tcPr>
          <w:p w14:paraId="0BE46674" w14:textId="77777777" w:rsidR="00BC3FA6" w:rsidRDefault="00BC3FA6">
            <w:pPr>
              <w:jc w:val="center"/>
              <w:rPr>
                <w:rFonts w:hint="eastAsia"/>
              </w:rPr>
            </w:pPr>
            <w:r>
              <w:rPr>
                <w:rFonts w:hint="eastAsia"/>
              </w:rPr>
              <w:t>1.00</w:t>
            </w:r>
          </w:p>
        </w:tc>
        <w:tc>
          <w:tcPr>
            <w:tcW w:w="540" w:type="pct"/>
          </w:tcPr>
          <w:p w14:paraId="543B1621" w14:textId="77777777" w:rsidR="00BC3FA6" w:rsidRDefault="00BC3FA6">
            <w:pPr>
              <w:jc w:val="center"/>
              <w:rPr>
                <w:rFonts w:hint="eastAsia"/>
              </w:rPr>
            </w:pPr>
            <w:r>
              <w:rPr>
                <w:rFonts w:hint="eastAsia"/>
              </w:rPr>
              <w:t>0.995</w:t>
            </w:r>
          </w:p>
        </w:tc>
        <w:tc>
          <w:tcPr>
            <w:tcW w:w="617" w:type="pct"/>
          </w:tcPr>
          <w:p w14:paraId="79CCCD59" w14:textId="77777777" w:rsidR="00BC3FA6" w:rsidRDefault="00BC3FA6">
            <w:pPr>
              <w:jc w:val="center"/>
              <w:rPr>
                <w:rFonts w:hint="eastAsia"/>
              </w:rPr>
            </w:pPr>
            <w:r>
              <w:rPr>
                <w:rFonts w:hint="eastAsia"/>
              </w:rPr>
              <w:t>0.995</w:t>
            </w:r>
          </w:p>
        </w:tc>
        <w:tc>
          <w:tcPr>
            <w:tcW w:w="593" w:type="pct"/>
          </w:tcPr>
          <w:p w14:paraId="40EEB59C" w14:textId="77777777" w:rsidR="00BC3FA6" w:rsidRDefault="00BC3FA6">
            <w:pPr>
              <w:jc w:val="center"/>
              <w:rPr>
                <w:rFonts w:hint="eastAsia"/>
              </w:rPr>
            </w:pPr>
            <w:r>
              <w:rPr>
                <w:rFonts w:hint="eastAsia"/>
              </w:rPr>
              <w:t>0.0072</w:t>
            </w:r>
          </w:p>
        </w:tc>
      </w:tr>
      <w:tr w:rsidR="00BC3FA6" w14:paraId="38B8AE96" w14:textId="77777777">
        <w:trPr>
          <w:jc w:val="center"/>
        </w:trPr>
        <w:tc>
          <w:tcPr>
            <w:tcW w:w="454" w:type="pct"/>
          </w:tcPr>
          <w:p w14:paraId="199C6625" w14:textId="77777777" w:rsidR="00BC3FA6" w:rsidRDefault="00BC3FA6">
            <w:pPr>
              <w:jc w:val="center"/>
              <w:rPr>
                <w:rFonts w:hint="eastAsia"/>
              </w:rPr>
            </w:pPr>
            <w:r>
              <w:rPr>
                <w:rFonts w:hint="eastAsia"/>
              </w:rPr>
              <w:t>脐模</w:t>
            </w:r>
          </w:p>
        </w:tc>
        <w:tc>
          <w:tcPr>
            <w:tcW w:w="545" w:type="pct"/>
          </w:tcPr>
          <w:p w14:paraId="20075503" w14:textId="77777777" w:rsidR="00BC3FA6" w:rsidRDefault="00BC3FA6">
            <w:pPr>
              <w:jc w:val="center"/>
              <w:rPr>
                <w:rFonts w:hint="eastAsia"/>
              </w:rPr>
            </w:pPr>
            <w:r w:rsidRPr="00C109FC">
              <w:t>YOLO11</w:t>
            </w:r>
            <w:r w:rsidR="00357536">
              <w:rPr>
                <w:rFonts w:hint="eastAsia"/>
              </w:rPr>
              <w:t>x</w:t>
            </w:r>
          </w:p>
        </w:tc>
        <w:tc>
          <w:tcPr>
            <w:tcW w:w="712" w:type="pct"/>
          </w:tcPr>
          <w:p w14:paraId="54551713" w14:textId="77777777" w:rsidR="00BC3FA6" w:rsidRDefault="00BC3FA6">
            <w:pPr>
              <w:jc w:val="center"/>
              <w:rPr>
                <w:rFonts w:hint="eastAsia"/>
              </w:rPr>
            </w:pPr>
            <w:r>
              <w:rPr>
                <w:rFonts w:hint="eastAsia"/>
              </w:rPr>
              <w:t>100</w:t>
            </w:r>
          </w:p>
        </w:tc>
        <w:tc>
          <w:tcPr>
            <w:tcW w:w="765" w:type="pct"/>
          </w:tcPr>
          <w:p w14:paraId="5F631C93" w14:textId="77777777" w:rsidR="00BC3FA6" w:rsidRDefault="00BC3FA6">
            <w:pPr>
              <w:jc w:val="center"/>
              <w:rPr>
                <w:rFonts w:hint="eastAsia"/>
              </w:rPr>
            </w:pPr>
            <w:r>
              <w:rPr>
                <w:rFonts w:hint="eastAsia"/>
              </w:rPr>
              <w:t>16</w:t>
            </w:r>
          </w:p>
        </w:tc>
        <w:tc>
          <w:tcPr>
            <w:tcW w:w="386" w:type="pct"/>
          </w:tcPr>
          <w:p w14:paraId="784C2A16" w14:textId="77777777" w:rsidR="00BC3FA6" w:rsidRDefault="00BC3FA6">
            <w:pPr>
              <w:jc w:val="center"/>
              <w:rPr>
                <w:rFonts w:hint="eastAsia"/>
              </w:rPr>
            </w:pPr>
            <w:r>
              <w:rPr>
                <w:rFonts w:hint="eastAsia"/>
              </w:rPr>
              <w:t>1.00</w:t>
            </w:r>
          </w:p>
        </w:tc>
        <w:tc>
          <w:tcPr>
            <w:tcW w:w="387" w:type="pct"/>
          </w:tcPr>
          <w:p w14:paraId="1CF78368" w14:textId="77777777" w:rsidR="00BC3FA6" w:rsidRDefault="00BC3FA6">
            <w:pPr>
              <w:jc w:val="center"/>
              <w:rPr>
                <w:rFonts w:hint="eastAsia"/>
              </w:rPr>
            </w:pPr>
            <w:r>
              <w:rPr>
                <w:rFonts w:hint="eastAsia"/>
              </w:rPr>
              <w:t>1.00</w:t>
            </w:r>
          </w:p>
        </w:tc>
        <w:tc>
          <w:tcPr>
            <w:tcW w:w="540" w:type="pct"/>
          </w:tcPr>
          <w:p w14:paraId="5E78F888" w14:textId="77777777" w:rsidR="00BC3FA6" w:rsidRDefault="00BC3FA6">
            <w:pPr>
              <w:jc w:val="center"/>
              <w:rPr>
                <w:rFonts w:hint="eastAsia"/>
              </w:rPr>
            </w:pPr>
            <w:r>
              <w:rPr>
                <w:rFonts w:hint="eastAsia"/>
              </w:rPr>
              <w:t>0.995</w:t>
            </w:r>
          </w:p>
        </w:tc>
        <w:tc>
          <w:tcPr>
            <w:tcW w:w="617" w:type="pct"/>
          </w:tcPr>
          <w:p w14:paraId="61E36BBF" w14:textId="77777777" w:rsidR="00BC3FA6" w:rsidRDefault="00BC3FA6">
            <w:pPr>
              <w:jc w:val="center"/>
              <w:rPr>
                <w:rFonts w:hint="eastAsia"/>
              </w:rPr>
            </w:pPr>
            <w:r>
              <w:rPr>
                <w:rFonts w:hint="eastAsia"/>
              </w:rPr>
              <w:t>0.995</w:t>
            </w:r>
          </w:p>
        </w:tc>
        <w:tc>
          <w:tcPr>
            <w:tcW w:w="593" w:type="pct"/>
          </w:tcPr>
          <w:p w14:paraId="6CA95F44" w14:textId="77777777" w:rsidR="00BC3FA6" w:rsidRDefault="00BC3FA6">
            <w:pPr>
              <w:jc w:val="center"/>
              <w:rPr>
                <w:rFonts w:hint="eastAsia"/>
              </w:rPr>
            </w:pPr>
            <w:r>
              <w:rPr>
                <w:rFonts w:hint="eastAsia"/>
              </w:rPr>
              <w:t>0.00049</w:t>
            </w:r>
          </w:p>
        </w:tc>
      </w:tr>
      <w:tr w:rsidR="00BC3FA6" w14:paraId="2BF30773" w14:textId="77777777">
        <w:trPr>
          <w:jc w:val="center"/>
        </w:trPr>
        <w:tc>
          <w:tcPr>
            <w:tcW w:w="454" w:type="pct"/>
          </w:tcPr>
          <w:p w14:paraId="200E8623" w14:textId="77777777" w:rsidR="00BC3FA6" w:rsidRDefault="00BC3FA6">
            <w:pPr>
              <w:jc w:val="center"/>
              <w:rPr>
                <w:rFonts w:hint="eastAsia"/>
              </w:rPr>
            </w:pPr>
            <w:r>
              <w:rPr>
                <w:rFonts w:hint="eastAsia"/>
              </w:rPr>
              <w:t>膝模</w:t>
            </w:r>
          </w:p>
        </w:tc>
        <w:tc>
          <w:tcPr>
            <w:tcW w:w="545" w:type="pct"/>
          </w:tcPr>
          <w:p w14:paraId="683CB7CA" w14:textId="77777777" w:rsidR="00BC3FA6" w:rsidRDefault="00BC3FA6">
            <w:pPr>
              <w:jc w:val="center"/>
              <w:rPr>
                <w:rFonts w:hint="eastAsia"/>
              </w:rPr>
            </w:pPr>
            <w:r w:rsidRPr="00C109FC">
              <w:t>YOLO11x</w:t>
            </w:r>
          </w:p>
        </w:tc>
        <w:tc>
          <w:tcPr>
            <w:tcW w:w="712" w:type="pct"/>
          </w:tcPr>
          <w:p w14:paraId="7C63C0BB" w14:textId="77777777" w:rsidR="00BC3FA6" w:rsidRDefault="00BC3FA6">
            <w:pPr>
              <w:jc w:val="center"/>
              <w:rPr>
                <w:rFonts w:hint="eastAsia"/>
              </w:rPr>
            </w:pPr>
            <w:r>
              <w:rPr>
                <w:rFonts w:hint="eastAsia"/>
              </w:rPr>
              <w:t>200</w:t>
            </w:r>
          </w:p>
        </w:tc>
        <w:tc>
          <w:tcPr>
            <w:tcW w:w="765" w:type="pct"/>
          </w:tcPr>
          <w:p w14:paraId="19E5CBE8" w14:textId="77777777" w:rsidR="00BC3FA6" w:rsidRDefault="00BC3FA6">
            <w:pPr>
              <w:jc w:val="center"/>
              <w:rPr>
                <w:rFonts w:hint="eastAsia"/>
              </w:rPr>
            </w:pPr>
            <w:r>
              <w:rPr>
                <w:rFonts w:hint="eastAsia"/>
              </w:rPr>
              <w:t>24</w:t>
            </w:r>
          </w:p>
        </w:tc>
        <w:tc>
          <w:tcPr>
            <w:tcW w:w="386" w:type="pct"/>
          </w:tcPr>
          <w:p w14:paraId="1FCC546E" w14:textId="77777777" w:rsidR="00BC3FA6" w:rsidRDefault="00BC3FA6">
            <w:pPr>
              <w:jc w:val="center"/>
              <w:rPr>
                <w:rFonts w:hint="eastAsia"/>
              </w:rPr>
            </w:pPr>
            <w:r>
              <w:rPr>
                <w:rFonts w:hint="eastAsia"/>
              </w:rPr>
              <w:t>0.998</w:t>
            </w:r>
          </w:p>
        </w:tc>
        <w:tc>
          <w:tcPr>
            <w:tcW w:w="387" w:type="pct"/>
          </w:tcPr>
          <w:p w14:paraId="7CCFCEEF" w14:textId="77777777" w:rsidR="00BC3FA6" w:rsidRDefault="00BC3FA6">
            <w:pPr>
              <w:jc w:val="center"/>
              <w:rPr>
                <w:rFonts w:hint="eastAsia"/>
              </w:rPr>
            </w:pPr>
            <w:r>
              <w:rPr>
                <w:rFonts w:hint="eastAsia"/>
              </w:rPr>
              <w:t>1.00</w:t>
            </w:r>
          </w:p>
        </w:tc>
        <w:tc>
          <w:tcPr>
            <w:tcW w:w="540" w:type="pct"/>
          </w:tcPr>
          <w:p w14:paraId="4B4291E5" w14:textId="77777777" w:rsidR="00BC3FA6" w:rsidRDefault="00BC3FA6">
            <w:pPr>
              <w:jc w:val="center"/>
              <w:rPr>
                <w:rFonts w:hint="eastAsia"/>
              </w:rPr>
            </w:pPr>
            <w:r>
              <w:rPr>
                <w:rFonts w:hint="eastAsia"/>
              </w:rPr>
              <w:t>0.995</w:t>
            </w:r>
          </w:p>
        </w:tc>
        <w:tc>
          <w:tcPr>
            <w:tcW w:w="617" w:type="pct"/>
          </w:tcPr>
          <w:p w14:paraId="53E3EDC2" w14:textId="77777777" w:rsidR="00BC3FA6" w:rsidRDefault="00BC3FA6">
            <w:pPr>
              <w:jc w:val="center"/>
              <w:rPr>
                <w:rFonts w:hint="eastAsia"/>
              </w:rPr>
            </w:pPr>
            <w:r>
              <w:rPr>
                <w:rFonts w:hint="eastAsia"/>
              </w:rPr>
              <w:t>0.995</w:t>
            </w:r>
          </w:p>
        </w:tc>
        <w:tc>
          <w:tcPr>
            <w:tcW w:w="593" w:type="pct"/>
          </w:tcPr>
          <w:p w14:paraId="6A251712" w14:textId="77777777" w:rsidR="00BC3FA6" w:rsidRDefault="00BC3FA6">
            <w:pPr>
              <w:jc w:val="center"/>
              <w:rPr>
                <w:rFonts w:hint="eastAsia"/>
              </w:rPr>
            </w:pPr>
            <w:r>
              <w:rPr>
                <w:rFonts w:hint="eastAsia"/>
              </w:rPr>
              <w:t>0.064</w:t>
            </w:r>
          </w:p>
        </w:tc>
      </w:tr>
    </w:tbl>
    <w:p w14:paraId="25718E90" w14:textId="77777777" w:rsidR="00BC3FA6" w:rsidRDefault="000306CB" w:rsidP="000306CB">
      <w:pPr>
        <w:numPr>
          <w:ilvl w:val="1"/>
          <w:numId w:val="1"/>
        </w:numPr>
      </w:pPr>
      <w:r>
        <w:rPr>
          <w:rFonts w:hint="eastAsia"/>
        </w:rPr>
        <w:t>模型损失收敛与定量指标分析</w:t>
      </w:r>
    </w:p>
    <w:p w14:paraId="1076DE3E" w14:textId="77777777" w:rsidR="000306CB" w:rsidRDefault="000306CB" w:rsidP="000306CB">
      <w:r>
        <w:rPr>
          <w:rFonts w:hint="eastAsia"/>
        </w:rPr>
        <w:t>三类模型验证集姿态损失曲线如下图所示，</w:t>
      </w:r>
      <w:r>
        <w:rPr>
          <w:rFonts w:hint="eastAsia"/>
        </w:rPr>
        <w:t>Pose Loss</w:t>
      </w:r>
      <w:r>
        <w:rPr>
          <w:rFonts w:hint="eastAsia"/>
        </w:rPr>
        <w:t>反映锚点坐标回归偏差，直接决定骨度寸标尺计算精度：</w:t>
      </w:r>
    </w:p>
    <w:p w14:paraId="3B389F48" w14:textId="77777777" w:rsidR="00872DA8" w:rsidRPr="00253F8E" w:rsidRDefault="00872DA8" w:rsidP="00A40F09">
      <w:pPr>
        <w:numPr>
          <w:ilvl w:val="2"/>
          <w:numId w:val="1"/>
        </w:numPr>
      </w:pPr>
      <w:r w:rsidRPr="00253F8E">
        <w:t>姿态损失收敛对比</w:t>
      </w:r>
    </w:p>
    <w:p w14:paraId="06434DD3" w14:textId="77777777" w:rsidR="00872DA8" w:rsidRPr="00253F8E" w:rsidRDefault="00C54555" w:rsidP="00872DA8">
      <w:r w:rsidRPr="00C54555">
        <w:t>图</w:t>
      </w:r>
      <w:r>
        <w:rPr>
          <w:rFonts w:hint="eastAsia"/>
        </w:rPr>
        <w:t>3</w:t>
      </w:r>
      <w:r w:rsidRPr="00C54555">
        <w:t>展示了膝部、颈部及脐部穴位识别模型在训练过程中的</w:t>
      </w:r>
      <w:r w:rsidRPr="00C54555">
        <w:t>Pose Loss</w:t>
      </w:r>
      <w:r w:rsidRPr="00C54555">
        <w:t>（</w:t>
      </w:r>
      <w:r w:rsidRPr="00C54555">
        <w:t>log10</w:t>
      </w:r>
      <w:r w:rsidRPr="00C54555">
        <w:t>）变化曲线</w:t>
      </w:r>
      <w:r w:rsidR="00872DA8" w:rsidRPr="00253F8E">
        <w:t>，</w:t>
      </w:r>
      <w:r>
        <w:rPr>
          <w:rFonts w:hint="eastAsia"/>
        </w:rPr>
        <w:t>三个模型均呈现出一致的收敛规律：训练初期</w:t>
      </w:r>
      <w:r>
        <w:rPr>
          <w:rFonts w:hint="eastAsia"/>
        </w:rPr>
        <w:t>Pose Loss</w:t>
      </w:r>
      <w:r>
        <w:rPr>
          <w:rFonts w:hint="eastAsia"/>
        </w:rPr>
        <w:t>快速下降，随后下降速度逐渐减弱，并最终趋于稳定，仅存在轻微随机波动，说明模型训练过程稳定，优化策略能够有效促进网络收敛，未出现明显的震荡或梯度异常。</w:t>
      </w:r>
      <w:r w:rsidR="00872DA8" w:rsidRPr="00253F8E">
        <w:t xml:space="preserve">Pose Loss </w:t>
      </w:r>
      <w:r w:rsidR="00872DA8" w:rsidRPr="00253F8E">
        <w:t>反映锚点坐标回归偏差，直接决定骨度寸标尺计算精度：</w:t>
      </w:r>
    </w:p>
    <w:p w14:paraId="5F0D41C3" w14:textId="77777777" w:rsidR="00872DA8" w:rsidRPr="00253F8E" w:rsidRDefault="00872DA8" w:rsidP="00872DA8">
      <w:pPr>
        <w:numPr>
          <w:ilvl w:val="0"/>
          <w:numId w:val="5"/>
        </w:numPr>
      </w:pPr>
      <w:r w:rsidRPr="00253F8E">
        <w:t>脐部模型收敛性能最优，验证集损失最低至</w:t>
      </w:r>
      <w:r w:rsidRPr="00253F8E">
        <w:t xml:space="preserve"> 0.00049</w:t>
      </w:r>
      <w:r w:rsidRPr="00253F8E">
        <w:t>，对腹部柔软、形变明显的脐心锚点拟合稳定性最强；</w:t>
      </w:r>
    </w:p>
    <w:p w14:paraId="1AA0B2D4" w14:textId="77777777" w:rsidR="00872DA8" w:rsidRPr="00253F8E" w:rsidRDefault="00872DA8" w:rsidP="00872DA8">
      <w:pPr>
        <w:numPr>
          <w:ilvl w:val="0"/>
          <w:numId w:val="5"/>
        </w:numPr>
      </w:pPr>
      <w:r w:rsidRPr="00253F8E">
        <w:t>颈部模型损失稳定收敛至</w:t>
      </w:r>
      <w:r w:rsidRPr="00253F8E">
        <w:t xml:space="preserve"> 0.0072</w:t>
      </w:r>
      <w:r w:rsidRPr="00253F8E">
        <w:t>，收敛速度略慢于脐部，训练初期锚点检出召回率仅</w:t>
      </w:r>
      <w:r w:rsidRPr="00253F8E">
        <w:t xml:space="preserve"> 0.50</w:t>
      </w:r>
      <w:r w:rsidRPr="00253F8E">
        <w:t>，需完整</w:t>
      </w:r>
      <w:r w:rsidRPr="00253F8E">
        <w:t xml:space="preserve"> 100 </w:t>
      </w:r>
      <w:r w:rsidRPr="00253F8E">
        <w:t>轮迭代达到饱和；</w:t>
      </w:r>
    </w:p>
    <w:p w14:paraId="21F93274" w14:textId="77777777" w:rsidR="00253F8E" w:rsidRPr="00253F8E" w:rsidRDefault="00872DA8" w:rsidP="00872DA8">
      <w:pPr>
        <w:numPr>
          <w:ilvl w:val="0"/>
          <w:numId w:val="5"/>
        </w:numPr>
      </w:pPr>
      <w:r w:rsidRPr="00253F8E">
        <w:t>腿部模型受肢体弯曲、裤装遮挡干扰</w:t>
      </w:r>
      <w:r w:rsidR="00C54555">
        <w:rPr>
          <w:rFonts w:hint="eastAsia"/>
        </w:rPr>
        <w:t>，为保证模型充分收敛，膝部模型继续训练</w:t>
      </w:r>
      <w:r w:rsidR="007323F4">
        <w:rPr>
          <w:rFonts w:hint="eastAsia"/>
        </w:rPr>
        <w:t>至</w:t>
      </w:r>
      <w:r w:rsidR="00C54555">
        <w:rPr>
          <w:rFonts w:hint="eastAsia"/>
        </w:rPr>
        <w:t>200</w:t>
      </w:r>
      <w:r w:rsidR="00C54555">
        <w:rPr>
          <w:rFonts w:hint="eastAsia"/>
        </w:rPr>
        <w:t>个</w:t>
      </w:r>
      <w:r w:rsidR="00C54555">
        <w:rPr>
          <w:rFonts w:hint="eastAsia"/>
        </w:rPr>
        <w:t>Epoch</w:t>
      </w:r>
      <w:r w:rsidRPr="00253F8E">
        <w:t>，验证集损失维持在</w:t>
      </w:r>
      <w:r w:rsidRPr="00253F8E">
        <w:t xml:space="preserve"> 0.064</w:t>
      </w:r>
      <w:r w:rsidRPr="00253F8E">
        <w:t>，</w:t>
      </w:r>
      <w:r w:rsidR="007323F4">
        <w:rPr>
          <w:rFonts w:hint="eastAsia"/>
        </w:rPr>
        <w:t>而颈部和脐部模型在</w:t>
      </w:r>
      <w:r w:rsidR="007323F4">
        <w:rPr>
          <w:rFonts w:hint="eastAsia"/>
        </w:rPr>
        <w:t>100</w:t>
      </w:r>
      <w:r w:rsidR="007323F4">
        <w:rPr>
          <w:rFonts w:hint="eastAsia"/>
        </w:rPr>
        <w:t>个</w:t>
      </w:r>
      <w:r w:rsidR="007323F4">
        <w:rPr>
          <w:rFonts w:hint="eastAsia"/>
        </w:rPr>
        <w:t>Epoch</w:t>
      </w:r>
      <w:r w:rsidR="007323F4">
        <w:rPr>
          <w:rFonts w:hint="eastAsia"/>
        </w:rPr>
        <w:t>后停止训练。最终，各模型均获得稳定的</w:t>
      </w:r>
      <w:r w:rsidR="007323F4">
        <w:rPr>
          <w:rFonts w:hint="eastAsia"/>
        </w:rPr>
        <w:t>Pose Loss</w:t>
      </w:r>
      <w:r w:rsidR="007323F4">
        <w:rPr>
          <w:rFonts w:hint="eastAsia"/>
        </w:rPr>
        <w:t>，为后续穴位关键点定位提供了可靠的参数基础</w:t>
      </w:r>
      <w:r w:rsidRPr="00253F8E">
        <w:t>。</w:t>
      </w:r>
    </w:p>
    <w:p w14:paraId="701151E5" w14:textId="77777777" w:rsidR="00253F8E" w:rsidRDefault="00367BA7" w:rsidP="001A476A">
      <w:pPr>
        <w:ind w:left="720"/>
        <w:jc w:val="center"/>
        <w:rPr>
          <w:color w:val="FF0000"/>
        </w:rPr>
      </w:pPr>
      <w:r>
        <w:rPr>
          <w:color w:val="FF0000"/>
        </w:rPr>
        <w:pict>
          <v:shape id="_x0000_i1041" type="#_x0000_t75" style="width:283.3pt;height:424.95pt">
            <v:imagedata r:id="rId36" o:title=""/>
          </v:shape>
        </w:pict>
      </w:r>
    </w:p>
    <w:p w14:paraId="637FC283" w14:textId="77777777" w:rsidR="00872DA8" w:rsidRPr="00253F8E" w:rsidRDefault="00872DA8" w:rsidP="00253F8E">
      <w:pPr>
        <w:ind w:left="720"/>
        <w:jc w:val="center"/>
      </w:pPr>
      <w:r w:rsidRPr="00253F8E">
        <w:t>图</w:t>
      </w:r>
      <w:r w:rsidRPr="00253F8E">
        <w:t xml:space="preserve">3 </w:t>
      </w:r>
      <w:r w:rsidRPr="00253F8E">
        <w:t>颈、脐、腿部锚点模型验证集姿态损失随训练轮次变化曲线，纵坐标为损失对数化数值，直观区分三类模型坐标回归精度差异。</w:t>
      </w:r>
    </w:p>
    <w:p w14:paraId="37561367" w14:textId="77777777" w:rsidR="00872DA8" w:rsidRPr="00253F8E" w:rsidRDefault="00872DA8" w:rsidP="00A40F09">
      <w:pPr>
        <w:numPr>
          <w:ilvl w:val="2"/>
          <w:numId w:val="1"/>
        </w:numPr>
      </w:pPr>
      <w:r w:rsidRPr="00253F8E">
        <w:t xml:space="preserve">mAP@50-95 </w:t>
      </w:r>
      <w:r w:rsidRPr="00253F8E">
        <w:t>收敛曲线</w:t>
      </w:r>
    </w:p>
    <w:p w14:paraId="7C331AE6" w14:textId="77777777" w:rsidR="00872DA8" w:rsidRPr="00253F8E" w:rsidRDefault="00872DA8" w:rsidP="00872DA8">
      <w:r w:rsidRPr="00253F8E">
        <w:t xml:space="preserve">mAP@50-95 </w:t>
      </w:r>
      <w:r w:rsidRPr="00253F8E">
        <w:t>为关键点检测综合精度指标，三类模型收敛曲线如图</w:t>
      </w:r>
      <w:r w:rsidRPr="00253F8E">
        <w:t xml:space="preserve"> 4 </w:t>
      </w:r>
      <w:r w:rsidRPr="00253F8E">
        <w:t>所示：训练初期三类模型精度差距显著，腿部模型初始</w:t>
      </w:r>
      <w:r w:rsidRPr="00253F8E">
        <w:t xml:space="preserve"> mAP </w:t>
      </w:r>
      <w:r w:rsidRPr="00253F8E">
        <w:t>不足</w:t>
      </w:r>
      <w:r w:rsidRPr="00253F8E">
        <w:t xml:space="preserve"> 0.3</w:t>
      </w:r>
      <w:r w:rsidRPr="00253F8E">
        <w:t>，颈部模型初始</w:t>
      </w:r>
      <w:r w:rsidRPr="00253F8E">
        <w:t xml:space="preserve"> mAP </w:t>
      </w:r>
      <w:r w:rsidRPr="00253F8E">
        <w:t>仅</w:t>
      </w:r>
      <w:r w:rsidRPr="00253F8E">
        <w:t xml:space="preserve"> 0.56</w:t>
      </w:r>
      <w:r w:rsidRPr="00253F8E">
        <w:t>；经过迭代训练后，三类模型</w:t>
      </w:r>
      <w:r w:rsidRPr="00253F8E">
        <w:t xml:space="preserve"> mAP@50-95 </w:t>
      </w:r>
      <w:r w:rsidRPr="00253F8E">
        <w:t>均饱和至</w:t>
      </w:r>
      <w:r w:rsidRPr="00253F8E">
        <w:t xml:space="preserve"> 0.995</w:t>
      </w:r>
      <w:r w:rsidRPr="00253F8E">
        <w:t>，说明模型最终均可完成</w:t>
      </w:r>
      <w:r w:rsidRPr="00253F8E">
        <w:t xml:space="preserve"> 100% </w:t>
      </w:r>
      <w:r w:rsidRPr="00253F8E">
        <w:t>锚点检出，但早期拟合难度存在明显分层。</w:t>
      </w:r>
    </w:p>
    <w:p w14:paraId="4F9BEA81" w14:textId="77777777" w:rsidR="00253F8E" w:rsidRDefault="00367BA7" w:rsidP="00253F8E">
      <w:pPr>
        <w:jc w:val="center"/>
        <w:rPr>
          <w:color w:val="FF0000"/>
        </w:rPr>
      </w:pPr>
      <w:r>
        <w:rPr>
          <w:color w:val="FF0000"/>
        </w:rPr>
        <w:pict>
          <v:shape id="_x0000_i1042" type="#_x0000_t75" style="width:283.3pt;height:424.95pt">
            <v:imagedata r:id="rId37" o:title=""/>
          </v:shape>
        </w:pict>
      </w:r>
    </w:p>
    <w:p w14:paraId="2B8047EF" w14:textId="77777777" w:rsidR="00872DA8" w:rsidRPr="00253F8E" w:rsidRDefault="00872DA8" w:rsidP="00253F8E">
      <w:pPr>
        <w:jc w:val="center"/>
      </w:pPr>
      <w:r w:rsidRPr="00253F8E">
        <w:t>图</w:t>
      </w:r>
      <w:r w:rsidRPr="00253F8E">
        <w:t xml:space="preserve">4 </w:t>
      </w:r>
      <w:r w:rsidRPr="00253F8E">
        <w:t>颈、脐、腿部锚点模型</w:t>
      </w:r>
      <w:r w:rsidRPr="00253F8E">
        <w:t>mAP@50-95</w:t>
      </w:r>
      <w:r w:rsidRPr="00253F8E">
        <w:t>指标收敛曲线，三类模型最终检测精度趋于一致，但训练收敛速率差异显著。</w:t>
      </w:r>
    </w:p>
    <w:p w14:paraId="735452F8" w14:textId="77777777" w:rsidR="00872DA8" w:rsidRPr="00253F8E" w:rsidRDefault="00872DA8" w:rsidP="00A40F09">
      <w:pPr>
        <w:numPr>
          <w:ilvl w:val="2"/>
          <w:numId w:val="1"/>
        </w:numPr>
      </w:pPr>
      <w:r w:rsidRPr="00253F8E">
        <w:t>曲线与归一化混淆矩阵</w:t>
      </w:r>
    </w:p>
    <w:p w14:paraId="04FFE850" w14:textId="77777777" w:rsidR="00872DA8" w:rsidRPr="00253F8E" w:rsidRDefault="00872DA8" w:rsidP="00872DA8">
      <w:pPr>
        <w:rPr>
          <w:rFonts w:hint="eastAsia"/>
        </w:rPr>
      </w:pPr>
      <w:r w:rsidRPr="00253F8E">
        <w:t xml:space="preserve">PR </w:t>
      </w:r>
      <w:r w:rsidRPr="00253F8E">
        <w:t>曲线（精确率</w:t>
      </w:r>
      <w:r w:rsidRPr="00253F8E">
        <w:t xml:space="preserve"> - </w:t>
      </w:r>
      <w:r w:rsidRPr="00253F8E">
        <w:t>召回率曲线）是目标检测任务权威评价指标，曲线覆盖面积越接近</w:t>
      </w:r>
      <w:r w:rsidRPr="00253F8E">
        <w:t xml:space="preserve"> 1</w:t>
      </w:r>
      <w:r w:rsidRPr="00253F8E">
        <w:t>，代表模型在精确率与召回率之间平衡效果越好。三类锚点模型</w:t>
      </w:r>
      <w:r w:rsidRPr="00253F8E">
        <w:t xml:space="preserve"> PR </w:t>
      </w:r>
      <w:r w:rsidRPr="00253F8E">
        <w:t>曲线如图</w:t>
      </w:r>
      <w:r w:rsidRPr="00253F8E">
        <w:t xml:space="preserve"> 5</w:t>
      </w:r>
      <w:r w:rsidR="00665A39">
        <w:rPr>
          <w:rFonts w:hint="eastAsia"/>
        </w:rPr>
        <w:t>(a)</w:t>
      </w:r>
      <w:r w:rsidRPr="00253F8E">
        <w:t xml:space="preserve"> </w:t>
      </w:r>
      <w:r w:rsidRPr="00253F8E">
        <w:t>所示，颈部、脐部、腿部模型曲线均紧贴坐标轴上边界，</w:t>
      </w:r>
      <w:r w:rsidRPr="00253F8E">
        <w:t xml:space="preserve">PR </w:t>
      </w:r>
      <w:r w:rsidRPr="00253F8E">
        <w:t>曲线下面积</w:t>
      </w:r>
      <w:r w:rsidRPr="00253F8E">
        <w:t xml:space="preserve"> AUC≈0.995</w:t>
      </w:r>
      <w:r w:rsidRPr="00253F8E">
        <w:t>，证明模型无漏检、误检样本，锚点检出性能趋近理论最优。</w:t>
      </w:r>
      <w:r w:rsidR="00253F8E" w:rsidRPr="00253F8E">
        <w:t>配套归一化混淆矩阵如图</w:t>
      </w:r>
      <w:r w:rsidR="00253F8E" w:rsidRPr="00253F8E">
        <w:t xml:space="preserve"> </w:t>
      </w:r>
      <w:r w:rsidR="00665A39">
        <w:rPr>
          <w:rFonts w:hint="eastAsia"/>
        </w:rPr>
        <w:t>5(b)</w:t>
      </w:r>
      <w:r w:rsidR="00253F8E" w:rsidRPr="00253F8E">
        <w:t>，矩阵对角线归一化数值均为</w:t>
      </w:r>
      <w:r w:rsidR="00253F8E" w:rsidRPr="00253F8E">
        <w:t xml:space="preserve"> 1.00</w:t>
      </w:r>
      <w:r w:rsidR="00253F8E" w:rsidRPr="00253F8E">
        <w:t>，无锚点与背景的错分样本，进一步验证模型分类识别无误差。</w:t>
      </w:r>
    </w:p>
    <w:p w14:paraId="687FEE0C" w14:textId="77777777" w:rsidR="00253F8E" w:rsidRDefault="00253F8E" w:rsidP="00253F8E">
      <w:pPr>
        <w:rPr>
          <w:color w:val="FF0000"/>
        </w:rPr>
      </w:pPr>
      <w:r>
        <w:rPr>
          <w:color w:val="FF0000"/>
        </w:rPr>
        <w:pict>
          <v:shape id="_x0000_i1043" type="#_x0000_t75" style="width:213.05pt;height:425.85pt">
            <v:imagedata r:id="rId38" o:title=""/>
          </v:shape>
        </w:pict>
      </w:r>
      <w:r>
        <w:rPr>
          <w:color w:val="FF0000"/>
        </w:rPr>
        <w:pict>
          <v:shape id="_x0000_i1044" type="#_x0000_t75" style="width:189.25pt;height:424.65pt">
            <v:imagedata r:id="rId39" o:title=""/>
          </v:shape>
        </w:pict>
      </w:r>
    </w:p>
    <w:p w14:paraId="0EDC29EA" w14:textId="77777777" w:rsidR="00251B20" w:rsidRDefault="00251B20" w:rsidP="00251B20">
      <w:pPr>
        <w:numPr>
          <w:ilvl w:val="0"/>
          <w:numId w:val="6"/>
        </w:numPr>
        <w:rPr>
          <w:rFonts w:hint="eastAsia"/>
        </w:rPr>
      </w:pPr>
      <w:r>
        <w:rPr>
          <w:rFonts w:hint="eastAsia"/>
        </w:rPr>
        <w:t xml:space="preserve">                                         </w:t>
      </w:r>
      <w:r>
        <w:rPr>
          <w:rFonts w:hint="eastAsia"/>
        </w:rPr>
        <w:t>（</w:t>
      </w:r>
      <w:r>
        <w:rPr>
          <w:rFonts w:hint="eastAsia"/>
        </w:rPr>
        <w:t>b</w:t>
      </w:r>
      <w:r>
        <w:rPr>
          <w:rFonts w:hint="eastAsia"/>
        </w:rPr>
        <w:t>）</w:t>
      </w:r>
    </w:p>
    <w:p w14:paraId="2F40AA89" w14:textId="77777777" w:rsidR="00357683" w:rsidRPr="00F81BA0" w:rsidRDefault="00872DA8" w:rsidP="00F81BA0">
      <w:pPr>
        <w:jc w:val="center"/>
        <w:rPr>
          <w:rFonts w:hint="eastAsia"/>
          <w:color w:val="FF0000"/>
        </w:rPr>
      </w:pPr>
      <w:r w:rsidRPr="00253F8E">
        <w:t>图</w:t>
      </w:r>
      <w:r w:rsidRPr="00253F8E">
        <w:t xml:space="preserve">5 </w:t>
      </w:r>
      <w:r w:rsidR="00357683">
        <w:rPr>
          <w:rFonts w:hint="eastAsia"/>
        </w:rPr>
        <w:t>(a)</w:t>
      </w:r>
      <w:r w:rsidRPr="00253F8E">
        <w:t>颈部、脐部、腿部三类锚点检测</w:t>
      </w:r>
      <w:r w:rsidRPr="00253F8E">
        <w:t>PR</w:t>
      </w:r>
      <w:r w:rsidRPr="00253F8E">
        <w:t>曲线，浅蓝色单类别曲线与深蓝色全类别曲线完全重合，模型精确率、召回率均趋近</w:t>
      </w:r>
      <w:r w:rsidRPr="00253F8E">
        <w:t>1.0</w:t>
      </w:r>
      <w:r w:rsidR="00F81BA0">
        <w:rPr>
          <w:rFonts w:hint="eastAsia"/>
        </w:rPr>
        <w:t>,</w:t>
      </w:r>
      <w:r w:rsidR="00F81BA0" w:rsidRPr="00F81BA0">
        <w:rPr>
          <w:rFonts w:hint="eastAsia"/>
          <w:color w:val="FF0000"/>
        </w:rPr>
        <w:t xml:space="preserve"> </w:t>
      </w:r>
      <w:r w:rsidR="00F81BA0">
        <w:rPr>
          <w:rFonts w:hint="eastAsia"/>
          <w:color w:val="FF0000"/>
        </w:rPr>
        <w:t>通过</w:t>
      </w:r>
      <w:r w:rsidR="00F81BA0">
        <w:rPr>
          <w:rFonts w:hint="eastAsia"/>
          <w:color w:val="FF0000"/>
        </w:rPr>
        <w:t>PR</w:t>
      </w:r>
      <w:r w:rsidR="00F81BA0">
        <w:rPr>
          <w:rFonts w:hint="eastAsia"/>
          <w:color w:val="FF0000"/>
        </w:rPr>
        <w:t>曲线的走势可以看出模型在精度与召回率之间达到了几乎完美的平衡</w:t>
      </w:r>
      <w:r w:rsidRPr="00253F8E">
        <w:t>。</w:t>
      </w:r>
      <w:r w:rsidR="00357683" w:rsidRPr="00357683">
        <w:rPr>
          <w:rFonts w:hint="eastAsia"/>
        </w:rPr>
        <w:t>(b)</w:t>
      </w:r>
      <w:r w:rsidRPr="00357683">
        <w:t xml:space="preserve"> </w:t>
      </w:r>
      <w:r w:rsidRPr="00357683">
        <w:t>三类锚点归一化混淆矩阵，预测类别与真实类别完全匹配，不存在背景与锚点之间的误识别。</w:t>
      </w:r>
    </w:p>
    <w:p w14:paraId="5EDB09E8" w14:textId="77777777" w:rsidR="00872DA8" w:rsidRPr="00357683" w:rsidRDefault="00872DA8" w:rsidP="00A40F09">
      <w:pPr>
        <w:numPr>
          <w:ilvl w:val="2"/>
          <w:numId w:val="1"/>
        </w:numPr>
      </w:pPr>
      <w:r w:rsidRPr="00357683">
        <w:t xml:space="preserve">F1 - </w:t>
      </w:r>
      <w:r w:rsidRPr="00357683">
        <w:t>置信度曲线与最优阈值选取</w:t>
      </w:r>
    </w:p>
    <w:p w14:paraId="1417F5B5" w14:textId="77777777" w:rsidR="00872DA8" w:rsidRPr="00357683" w:rsidRDefault="00872DA8" w:rsidP="00872DA8">
      <w:r w:rsidRPr="00357683">
        <w:t xml:space="preserve">F1 </w:t>
      </w:r>
      <w:r w:rsidRPr="00357683">
        <w:t>分数综合平衡精确率与召回率，</w:t>
      </w:r>
      <w:r w:rsidRPr="00357683">
        <w:t xml:space="preserve">F1 - </w:t>
      </w:r>
      <w:r w:rsidRPr="00357683">
        <w:t>置信度曲线用于筛选推理阶段最优置信阈值。三类锚点</w:t>
      </w:r>
      <w:r w:rsidRPr="00357683">
        <w:t xml:space="preserve"> F1-Confidence </w:t>
      </w:r>
      <w:r w:rsidRPr="00357683">
        <w:t>曲线如图</w:t>
      </w:r>
      <w:r w:rsidRPr="00357683">
        <w:t xml:space="preserve"> </w:t>
      </w:r>
      <w:r w:rsidR="00075A33">
        <w:rPr>
          <w:rFonts w:hint="eastAsia"/>
        </w:rPr>
        <w:t>6</w:t>
      </w:r>
      <w:r w:rsidRPr="00357683">
        <w:t xml:space="preserve"> </w:t>
      </w:r>
      <w:r w:rsidRPr="00357683">
        <w:t>所示：颈部模型最优置信阈值</w:t>
      </w:r>
      <w:r w:rsidRPr="00357683">
        <w:t xml:space="preserve"> 0.623</w:t>
      </w:r>
      <w:r w:rsidRPr="00357683">
        <w:t>，脐部模型阈值</w:t>
      </w:r>
      <w:r w:rsidRPr="00357683">
        <w:t xml:space="preserve"> 0.000</w:t>
      </w:r>
      <w:r w:rsidRPr="00357683">
        <w:t>，腿部模型最优阈值</w:t>
      </w:r>
      <w:r w:rsidRPr="00357683">
        <w:t xml:space="preserve"> 0.893</w:t>
      </w:r>
      <w:r w:rsidRPr="00357683">
        <w:t>；本文推理链路统一选取腿部最优阈值</w:t>
      </w:r>
      <w:r w:rsidRPr="00357683">
        <w:t xml:space="preserve"> 0.893 </w:t>
      </w:r>
      <w:r w:rsidRPr="00357683">
        <w:t>作为全局置信过滤标准，平衡三区锚点检出稳定性。</w:t>
      </w:r>
    </w:p>
    <w:p w14:paraId="7639CDDC" w14:textId="77777777" w:rsidR="00357683" w:rsidRDefault="00357683" w:rsidP="00357683">
      <w:pPr>
        <w:jc w:val="center"/>
        <w:rPr>
          <w:color w:val="FF0000"/>
        </w:rPr>
      </w:pPr>
      <w:r>
        <w:rPr>
          <w:color w:val="FF0000"/>
        </w:rPr>
        <w:pict>
          <v:shape id="_x0000_i1045" type="#_x0000_t75" style="width:212.75pt;height:425.85pt">
            <v:imagedata r:id="rId40" o:title=""/>
          </v:shape>
        </w:pict>
      </w:r>
    </w:p>
    <w:p w14:paraId="229B581A" w14:textId="77777777" w:rsidR="00872DA8" w:rsidRPr="00F81BA0" w:rsidRDefault="00872DA8" w:rsidP="00872DA8">
      <w:r w:rsidRPr="00F81BA0">
        <w:t>图</w:t>
      </w:r>
      <w:r w:rsidR="00075A33">
        <w:rPr>
          <w:rFonts w:hint="eastAsia"/>
        </w:rPr>
        <w:t>6</w:t>
      </w:r>
      <w:r w:rsidRPr="00F81BA0">
        <w:t xml:space="preserve"> </w:t>
      </w:r>
      <w:r w:rsidRPr="00F81BA0">
        <w:t>颈、脐、腿部锚点</w:t>
      </w:r>
      <w:r w:rsidRPr="00F81BA0">
        <w:t>F1</w:t>
      </w:r>
      <w:r w:rsidRPr="00F81BA0">
        <w:t>分数随置信度变化曲线，标注各模型</w:t>
      </w:r>
      <w:r w:rsidRPr="00F81BA0">
        <w:t>F1=1.0</w:t>
      </w:r>
      <w:r w:rsidRPr="00F81BA0">
        <w:t>对应的最优置信阈值。</w:t>
      </w:r>
    </w:p>
    <w:p w14:paraId="3C8F9591" w14:textId="77777777" w:rsidR="00872DA8" w:rsidRDefault="00872DA8" w:rsidP="00872DA8">
      <w:pPr>
        <w:numPr>
          <w:ilvl w:val="1"/>
          <w:numId w:val="1"/>
        </w:numPr>
      </w:pPr>
      <w:r w:rsidRPr="00872DA8">
        <w:rPr>
          <w:rFonts w:hint="eastAsia"/>
        </w:rPr>
        <w:t>锚点模型定性及可视化验证</w:t>
      </w:r>
    </w:p>
    <w:p w14:paraId="6B69B763" w14:textId="77777777" w:rsidR="00253F8E" w:rsidRPr="00872DA8" w:rsidRDefault="00872DA8" w:rsidP="00872DA8">
      <w:pPr>
        <w:rPr>
          <w:rFonts w:hint="eastAsia"/>
        </w:rPr>
      </w:pPr>
      <w:r>
        <w:rPr>
          <w:rFonts w:hint="eastAsia"/>
        </w:rPr>
        <w:t>为直观验证模型在多体型、多遮挡、多姿态的泛化能力，分别输出颈、脐、腿部验证集图像检测结果。</w:t>
      </w:r>
    </w:p>
    <w:p w14:paraId="51AD3764" w14:textId="77777777" w:rsidR="009948BF" w:rsidRDefault="00463699" w:rsidP="00872DA8">
      <w:pPr>
        <w:numPr>
          <w:ilvl w:val="2"/>
          <w:numId w:val="1"/>
        </w:numPr>
      </w:pPr>
      <w:r>
        <w:rPr>
          <w:rFonts w:hint="eastAsia"/>
        </w:rPr>
        <w:t>颈模穴位识别训练结果</w:t>
      </w:r>
    </w:p>
    <w:p w14:paraId="7D32DCDA" w14:textId="77777777" w:rsidR="00975D74" w:rsidRDefault="00975D74" w:rsidP="00463699">
      <w:r w:rsidRPr="00975D74">
        <w:t>为验证模型在颈部穴位识别任务上的有效性，我们对其进行了</w:t>
      </w:r>
      <w:r w:rsidRPr="00975D74">
        <w:t>100</w:t>
      </w:r>
      <w:r w:rsidRPr="00975D74">
        <w:t>个周期的训练。实验结果表明，模型展现出卓越的收敛性与识别精度。训练过程中，关键的姿态损失（</w:t>
      </w:r>
      <w:r w:rsidRPr="00975D74">
        <w:t>pose loss</w:t>
      </w:r>
      <w:r w:rsidRPr="00975D74">
        <w:t>）从初始的</w:t>
      </w:r>
      <w:r w:rsidRPr="00975D74">
        <w:t>0.668</w:t>
      </w:r>
      <w:r w:rsidRPr="00975D74">
        <w:t>持续收敛至</w:t>
      </w:r>
      <w:r w:rsidRPr="00975D74">
        <w:t>0.003</w:t>
      </w:r>
      <w:r w:rsidRPr="00975D74">
        <w:t>，同时验证集上的姿态损失也平稳收敛至</w:t>
      </w:r>
      <w:r w:rsidRPr="00975D74">
        <w:t>0.007</w:t>
      </w:r>
      <w:r w:rsidRPr="00975D74">
        <w:t>，表明模型在穴位坐标回归任务上具有出色的拟合能力且未出现过拟合。在评估指标方面，模型表现尤为突出。用于衡量关键点检测精度的核心指标</w:t>
      </w:r>
      <w:r w:rsidRPr="00975D74">
        <w:t>mAP@50-95(P)</w:t>
      </w:r>
      <w:r w:rsidRPr="00975D74">
        <w:t>从初期的</w:t>
      </w:r>
      <w:r w:rsidRPr="00975D74">
        <w:t>0.560</w:t>
      </w:r>
      <w:r w:rsidRPr="00975D74">
        <w:t>快速收敛，并最终稳定在</w:t>
      </w:r>
      <w:r w:rsidRPr="00975D74">
        <w:t>0.995</w:t>
      </w:r>
      <w:r w:rsidRPr="00975D74">
        <w:t>的极高水平。至训练末期，模型在关键点识别任务上的精确率（</w:t>
      </w:r>
      <w:r w:rsidRPr="00975D74">
        <w:t>Precision</w:t>
      </w:r>
      <w:r w:rsidRPr="00975D74">
        <w:t>）与召回率（</w:t>
      </w:r>
      <w:r w:rsidRPr="00975D74">
        <w:t>Recall</w:t>
      </w:r>
      <w:r w:rsidRPr="00975D74">
        <w:t>）均逼近最优值</w:t>
      </w:r>
      <w:r w:rsidRPr="00975D74">
        <w:t>1.000</w:t>
      </w:r>
      <w:r w:rsidRPr="00975D74">
        <w:t>。这些数据充分证明，该模型能够以极高的准确性和鲁棒性完成颈部穴位的自动识别与定位。</w:t>
      </w:r>
    </w:p>
    <w:p w14:paraId="234F9C1F" w14:textId="77777777" w:rsidR="00872DA8" w:rsidRDefault="00872DA8" w:rsidP="00872DA8">
      <w:pPr>
        <w:ind w:firstLine="420"/>
        <w:rPr>
          <w:rFonts w:hint="eastAsia"/>
        </w:rPr>
      </w:pPr>
      <w:r w:rsidRPr="00083911">
        <w:t>图</w:t>
      </w:r>
      <w:r w:rsidR="00075A33">
        <w:rPr>
          <w:rFonts w:hint="eastAsia"/>
        </w:rPr>
        <w:t>7</w:t>
      </w:r>
      <w:r w:rsidRPr="00083911">
        <w:t>为颈部微模型在验证集上的预测示例。模型在俯卧背向、不同体脂与衣料暴露条件下均能回归颈项锚点；该锚点作为背部纵向寸标定起点，其像素偏差将沿脊柱规则向全部背俞穴传播，故独立</w:t>
      </w:r>
      <w:r w:rsidRPr="00083911">
        <w:t>neck_x</w:t>
      </w:r>
      <w:r w:rsidRPr="00083911">
        <w:t>微模型不可或缺。临床定位精度见表</w:t>
      </w:r>
      <w:r w:rsidRPr="00083911">
        <w:t>1–2</w:t>
      </w:r>
      <w:r w:rsidRPr="00083911">
        <w:t>。</w:t>
      </w:r>
      <w:r w:rsidRPr="002403EC">
        <w:t>颈部关键点</w:t>
      </w:r>
      <w:r w:rsidRPr="002403EC">
        <w:t>PR</w:t>
      </w:r>
      <w:r w:rsidRPr="002403EC">
        <w:t>曲线</w:t>
      </w:r>
      <w:r w:rsidRPr="002403EC">
        <w:t>AUC≈0.995</w:t>
      </w:r>
      <w:r>
        <w:rPr>
          <w:rFonts w:hint="eastAsia"/>
        </w:rPr>
        <w:t>见</w:t>
      </w:r>
      <w:r w:rsidRPr="002403EC">
        <w:t>图</w:t>
      </w:r>
      <w:r w:rsidRPr="002403EC">
        <w:t>5</w:t>
      </w:r>
      <w:r w:rsidRPr="002403EC">
        <w:t>，与表</w:t>
      </w:r>
      <w:r w:rsidR="000043A7">
        <w:rPr>
          <w:rFonts w:hint="eastAsia"/>
        </w:rPr>
        <w:t>2</w:t>
      </w:r>
      <w:r w:rsidRPr="002403EC">
        <w:t>一行一致。颈部关键点</w:t>
      </w:r>
      <w:r w:rsidRPr="002403EC">
        <w:t>PR</w:t>
      </w:r>
      <w:r w:rsidRPr="002403EC">
        <w:t>曲线</w:t>
      </w:r>
      <w:r w:rsidRPr="002403EC">
        <w:t>AUC≈0.995</w:t>
      </w:r>
      <w:r>
        <w:rPr>
          <w:rFonts w:hint="eastAsia"/>
        </w:rPr>
        <w:t>如</w:t>
      </w:r>
      <w:r w:rsidRPr="002403EC">
        <w:t>图</w:t>
      </w:r>
      <w:r w:rsidRPr="002403EC">
        <w:t>5</w:t>
      </w:r>
      <w:r w:rsidRPr="002403EC">
        <w:t>，与表颈模一行一致。</w:t>
      </w:r>
    </w:p>
    <w:p w14:paraId="40250DBB" w14:textId="77777777" w:rsidR="00872DA8" w:rsidRDefault="00872DA8" w:rsidP="00872DA8">
      <w:pPr>
        <w:ind w:firstLine="420"/>
        <w:jc w:val="center"/>
      </w:pPr>
      <w:r>
        <w:rPr>
          <w:rFonts w:hint="eastAsia"/>
        </w:rPr>
        <w:pict>
          <v:shape id="_x0000_i1046" type="#_x0000_t75" style="width:184.25pt;height:184.25pt">
            <v:imagedata r:id="rId41" o:title=""/>
          </v:shape>
        </w:pict>
      </w:r>
      <w:r>
        <w:rPr>
          <w:rFonts w:hint="eastAsia"/>
        </w:rPr>
        <w:pict>
          <v:shape id="_x0000_i1047" type="#_x0000_t75" style="width:184.25pt;height:184.25pt">
            <v:imagedata r:id="rId42" o:title=""/>
          </v:shape>
        </w:pict>
      </w:r>
    </w:p>
    <w:p w14:paraId="688C88D0" w14:textId="77777777" w:rsidR="00872DA8" w:rsidRPr="00872DA8" w:rsidRDefault="00872DA8" w:rsidP="00DC29FA">
      <w:pPr>
        <w:ind w:firstLine="420"/>
        <w:jc w:val="center"/>
        <w:rPr>
          <w:rFonts w:hint="eastAsia"/>
        </w:rPr>
      </w:pPr>
      <w:r w:rsidRPr="0087222E">
        <w:t>图</w:t>
      </w:r>
      <w:r w:rsidR="00075A33">
        <w:rPr>
          <w:rFonts w:hint="eastAsia"/>
        </w:rPr>
        <w:t>7</w:t>
      </w:r>
      <w:r>
        <w:rPr>
          <w:rFonts w:hint="eastAsia"/>
        </w:rPr>
        <w:t xml:space="preserve"> </w:t>
      </w:r>
      <w:r w:rsidRPr="001B611E">
        <w:t>颈部微模型验证集定性结果</w:t>
      </w:r>
    </w:p>
    <w:p w14:paraId="72697125" w14:textId="77777777" w:rsidR="00463699" w:rsidRPr="00463699" w:rsidRDefault="00463699" w:rsidP="00463699">
      <w:pPr>
        <w:jc w:val="center"/>
        <w:rPr>
          <w:rFonts w:hint="eastAsia"/>
        </w:rPr>
      </w:pPr>
      <w:r>
        <w:rPr>
          <w:rFonts w:hint="eastAsia"/>
        </w:rPr>
        <w:t>表</w:t>
      </w:r>
      <w:r w:rsidR="000043A7">
        <w:rPr>
          <w:rFonts w:hint="eastAsia"/>
        </w:rPr>
        <w:t>2</w:t>
      </w:r>
      <w:r>
        <w:rPr>
          <w:rFonts w:hint="eastAsia"/>
        </w:rPr>
        <w:t>：针对颈模的穴位识别模型训练结果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0"/>
        <w:gridCol w:w="2131"/>
        <w:gridCol w:w="2131"/>
      </w:tblGrid>
      <w:tr w:rsidR="00463699" w14:paraId="5C48F2AE" w14:textId="77777777">
        <w:tc>
          <w:tcPr>
            <w:tcW w:w="2130" w:type="dxa"/>
            <w:vAlign w:val="center"/>
          </w:tcPr>
          <w:p w14:paraId="5226939F" w14:textId="77777777" w:rsidR="00463699" w:rsidRPr="00007607" w:rsidRDefault="00463699">
            <w:pPr>
              <w:jc w:val="center"/>
              <w:rPr>
                <w:rFonts w:hint="eastAsia"/>
              </w:rPr>
            </w:pPr>
            <w:r w:rsidRPr="00463699">
              <w:t>评估指标</w:t>
            </w:r>
            <w:r w:rsidRPr="00463699">
              <w:t xml:space="preserve"> (Evaluation Metric)</w:t>
            </w:r>
          </w:p>
        </w:tc>
        <w:tc>
          <w:tcPr>
            <w:tcW w:w="2130" w:type="dxa"/>
            <w:vAlign w:val="center"/>
          </w:tcPr>
          <w:p w14:paraId="2CFA2C48" w14:textId="77777777" w:rsidR="00463699" w:rsidRPr="00007607" w:rsidRDefault="00463699">
            <w:pPr>
              <w:jc w:val="center"/>
              <w:rPr>
                <w:rFonts w:hint="eastAsia"/>
              </w:rPr>
            </w:pPr>
            <w:r w:rsidRPr="00463699">
              <w:t>初始值</w:t>
            </w:r>
            <w:r w:rsidRPr="00463699">
              <w:t xml:space="preserve"> (Epoch 1)</w:t>
            </w:r>
          </w:p>
        </w:tc>
        <w:tc>
          <w:tcPr>
            <w:tcW w:w="2131" w:type="dxa"/>
            <w:vAlign w:val="center"/>
          </w:tcPr>
          <w:p w14:paraId="148180C1" w14:textId="77777777" w:rsidR="00463699" w:rsidRPr="00007607" w:rsidRDefault="00463699">
            <w:pPr>
              <w:jc w:val="center"/>
              <w:rPr>
                <w:rFonts w:hint="eastAsia"/>
              </w:rPr>
            </w:pPr>
            <w:r w:rsidRPr="00463699">
              <w:t>最终值</w:t>
            </w:r>
            <w:r w:rsidRPr="00463699">
              <w:t xml:space="preserve"> (Epoch 100)</w:t>
            </w:r>
          </w:p>
        </w:tc>
        <w:tc>
          <w:tcPr>
            <w:tcW w:w="2131" w:type="dxa"/>
            <w:vAlign w:val="center"/>
          </w:tcPr>
          <w:p w14:paraId="4735213D" w14:textId="77777777" w:rsidR="00463699" w:rsidRPr="00007607" w:rsidRDefault="00463699">
            <w:pPr>
              <w:jc w:val="center"/>
              <w:rPr>
                <w:rFonts w:hint="eastAsia"/>
              </w:rPr>
            </w:pPr>
            <w:r w:rsidRPr="00463699">
              <w:t>变化趋势</w:t>
            </w:r>
            <w:r w:rsidRPr="00463699">
              <w:t xml:space="preserve"> (Trend)</w:t>
            </w:r>
          </w:p>
        </w:tc>
      </w:tr>
      <w:tr w:rsidR="00463699" w14:paraId="7776252B" w14:textId="77777777">
        <w:tc>
          <w:tcPr>
            <w:tcW w:w="2130" w:type="dxa"/>
            <w:vAlign w:val="center"/>
          </w:tcPr>
          <w:p w14:paraId="7592EF06" w14:textId="77777777" w:rsidR="00463699" w:rsidRPr="00007607" w:rsidRDefault="00463699">
            <w:pPr>
              <w:jc w:val="center"/>
              <w:rPr>
                <w:rFonts w:hint="eastAsia"/>
              </w:rPr>
            </w:pPr>
            <w:r w:rsidRPr="00463699">
              <w:t>训练姿态损失</w:t>
            </w:r>
            <w:r w:rsidRPr="00463699">
              <w:t xml:space="preserve"> (train/pose_loss)</w:t>
            </w:r>
          </w:p>
        </w:tc>
        <w:tc>
          <w:tcPr>
            <w:tcW w:w="2130" w:type="dxa"/>
            <w:vAlign w:val="center"/>
          </w:tcPr>
          <w:p w14:paraId="20E8B603" w14:textId="77777777" w:rsidR="00463699" w:rsidRPr="00007607" w:rsidRDefault="00463699">
            <w:pPr>
              <w:jc w:val="center"/>
              <w:rPr>
                <w:rFonts w:hint="eastAsia"/>
              </w:rPr>
            </w:pPr>
            <w:r w:rsidRPr="00463699">
              <w:t>0.668</w:t>
            </w:r>
          </w:p>
        </w:tc>
        <w:tc>
          <w:tcPr>
            <w:tcW w:w="2131" w:type="dxa"/>
            <w:vAlign w:val="center"/>
          </w:tcPr>
          <w:p w14:paraId="1A9B5C3F" w14:textId="77777777" w:rsidR="00463699" w:rsidRPr="00007607" w:rsidRDefault="00463699">
            <w:pPr>
              <w:jc w:val="center"/>
              <w:rPr>
                <w:rFonts w:hint="eastAsia"/>
              </w:rPr>
            </w:pPr>
            <w:r w:rsidRPr="00463699">
              <w:t>0.003</w:t>
            </w:r>
          </w:p>
        </w:tc>
        <w:tc>
          <w:tcPr>
            <w:tcW w:w="2131" w:type="dxa"/>
            <w:vAlign w:val="center"/>
          </w:tcPr>
          <w:p w14:paraId="552E977B" w14:textId="77777777" w:rsidR="00463699" w:rsidRPr="00007607" w:rsidRDefault="00975D74">
            <w:pPr>
              <w:jc w:val="center"/>
              <w:rPr>
                <w:rFonts w:hint="eastAsia"/>
              </w:rPr>
            </w:pPr>
            <w:r>
              <w:rPr>
                <w:rFonts w:hint="eastAsia"/>
              </w:rPr>
              <w:t>持续收敛</w:t>
            </w:r>
          </w:p>
        </w:tc>
      </w:tr>
      <w:tr w:rsidR="00463699" w14:paraId="1BB4BFBF" w14:textId="77777777">
        <w:tc>
          <w:tcPr>
            <w:tcW w:w="2130" w:type="dxa"/>
            <w:vAlign w:val="center"/>
          </w:tcPr>
          <w:p w14:paraId="0A7CDA83" w14:textId="77777777" w:rsidR="00463699" w:rsidRPr="00007607" w:rsidRDefault="00463699">
            <w:pPr>
              <w:jc w:val="center"/>
              <w:rPr>
                <w:rFonts w:hint="eastAsia"/>
              </w:rPr>
            </w:pPr>
            <w:r w:rsidRPr="00463699">
              <w:t>验证姿态损失</w:t>
            </w:r>
            <w:r w:rsidRPr="00463699">
              <w:t xml:space="preserve"> (val/pose_loss)</w:t>
            </w:r>
          </w:p>
        </w:tc>
        <w:tc>
          <w:tcPr>
            <w:tcW w:w="2130" w:type="dxa"/>
            <w:vAlign w:val="center"/>
          </w:tcPr>
          <w:p w14:paraId="72D778AD" w14:textId="77777777" w:rsidR="00463699" w:rsidRPr="00007607" w:rsidRDefault="00463699">
            <w:pPr>
              <w:jc w:val="center"/>
              <w:rPr>
                <w:rFonts w:hint="eastAsia"/>
              </w:rPr>
            </w:pPr>
            <w:r w:rsidRPr="00463699">
              <w:t>0.250</w:t>
            </w:r>
          </w:p>
        </w:tc>
        <w:tc>
          <w:tcPr>
            <w:tcW w:w="2131" w:type="dxa"/>
            <w:vAlign w:val="center"/>
          </w:tcPr>
          <w:p w14:paraId="4F3D81AD" w14:textId="77777777" w:rsidR="00463699" w:rsidRPr="00007607" w:rsidRDefault="00463699">
            <w:pPr>
              <w:jc w:val="center"/>
              <w:rPr>
                <w:rFonts w:hint="eastAsia"/>
              </w:rPr>
            </w:pPr>
            <w:r w:rsidRPr="00463699">
              <w:t>0.007</w:t>
            </w:r>
          </w:p>
        </w:tc>
        <w:tc>
          <w:tcPr>
            <w:tcW w:w="2131" w:type="dxa"/>
            <w:vAlign w:val="center"/>
          </w:tcPr>
          <w:p w14:paraId="05A4BB5E" w14:textId="77777777" w:rsidR="00463699" w:rsidRPr="00007607" w:rsidRDefault="00975D74">
            <w:pPr>
              <w:jc w:val="center"/>
              <w:rPr>
                <w:rFonts w:hint="eastAsia"/>
              </w:rPr>
            </w:pPr>
            <w:r>
              <w:rPr>
                <w:rFonts w:hint="eastAsia"/>
              </w:rPr>
              <w:t>平稳收敛</w:t>
            </w:r>
          </w:p>
        </w:tc>
      </w:tr>
      <w:tr w:rsidR="00463699" w14:paraId="381B1C90" w14:textId="77777777">
        <w:tc>
          <w:tcPr>
            <w:tcW w:w="2130" w:type="dxa"/>
            <w:vAlign w:val="center"/>
          </w:tcPr>
          <w:p w14:paraId="002CB784" w14:textId="77777777" w:rsidR="00463699" w:rsidRPr="00007607" w:rsidRDefault="00463699">
            <w:pPr>
              <w:jc w:val="center"/>
              <w:rPr>
                <w:rFonts w:hint="eastAsia"/>
              </w:rPr>
            </w:pPr>
            <w:r w:rsidRPr="00463699">
              <w:t>关键点</w:t>
            </w:r>
            <w:r w:rsidRPr="00463699">
              <w:t>mAP@50-95 (P)</w:t>
            </w:r>
          </w:p>
        </w:tc>
        <w:tc>
          <w:tcPr>
            <w:tcW w:w="2130" w:type="dxa"/>
            <w:vAlign w:val="center"/>
          </w:tcPr>
          <w:p w14:paraId="4E88EE1C" w14:textId="77777777" w:rsidR="00463699" w:rsidRPr="00007607" w:rsidRDefault="00463699">
            <w:pPr>
              <w:jc w:val="center"/>
              <w:rPr>
                <w:rFonts w:hint="eastAsia"/>
              </w:rPr>
            </w:pPr>
            <w:r w:rsidRPr="00463699">
              <w:t>0.560</w:t>
            </w:r>
          </w:p>
        </w:tc>
        <w:tc>
          <w:tcPr>
            <w:tcW w:w="2131" w:type="dxa"/>
            <w:vAlign w:val="center"/>
          </w:tcPr>
          <w:p w14:paraId="762399FD" w14:textId="77777777" w:rsidR="00463699" w:rsidRPr="00007607" w:rsidRDefault="00463699">
            <w:pPr>
              <w:jc w:val="center"/>
              <w:rPr>
                <w:rFonts w:hint="eastAsia"/>
              </w:rPr>
            </w:pPr>
            <w:r w:rsidRPr="00463699">
              <w:t>0.995</w:t>
            </w:r>
          </w:p>
        </w:tc>
        <w:tc>
          <w:tcPr>
            <w:tcW w:w="2131" w:type="dxa"/>
            <w:vAlign w:val="center"/>
          </w:tcPr>
          <w:p w14:paraId="4ED763C3" w14:textId="77777777" w:rsidR="00463699" w:rsidRPr="00007607" w:rsidRDefault="00975D74">
            <w:pPr>
              <w:jc w:val="center"/>
              <w:rPr>
                <w:rFonts w:hint="eastAsia"/>
              </w:rPr>
            </w:pPr>
            <w:r>
              <w:rPr>
                <w:rFonts w:hint="eastAsia"/>
              </w:rPr>
              <w:t>快速收敛</w:t>
            </w:r>
          </w:p>
        </w:tc>
      </w:tr>
      <w:tr w:rsidR="00463699" w14:paraId="33DFABF3" w14:textId="77777777">
        <w:tc>
          <w:tcPr>
            <w:tcW w:w="2130" w:type="dxa"/>
            <w:vAlign w:val="center"/>
          </w:tcPr>
          <w:p w14:paraId="0323894C" w14:textId="77777777" w:rsidR="00463699" w:rsidRPr="00007607" w:rsidRDefault="00463699">
            <w:pPr>
              <w:jc w:val="center"/>
              <w:rPr>
                <w:rFonts w:hint="eastAsia"/>
              </w:rPr>
            </w:pPr>
            <w:r w:rsidRPr="00463699">
              <w:t>关键点精确率</w:t>
            </w:r>
            <w:r w:rsidRPr="00463699">
              <w:t xml:space="preserve"> (Precision P)</w:t>
            </w:r>
          </w:p>
        </w:tc>
        <w:tc>
          <w:tcPr>
            <w:tcW w:w="2130" w:type="dxa"/>
            <w:vAlign w:val="center"/>
          </w:tcPr>
          <w:p w14:paraId="0556D8F1" w14:textId="77777777" w:rsidR="00463699" w:rsidRPr="00007607" w:rsidRDefault="00463699">
            <w:pPr>
              <w:jc w:val="center"/>
              <w:rPr>
                <w:rFonts w:hint="eastAsia"/>
              </w:rPr>
            </w:pPr>
            <w:r w:rsidRPr="00463699">
              <w:t>0.562</w:t>
            </w:r>
          </w:p>
        </w:tc>
        <w:tc>
          <w:tcPr>
            <w:tcW w:w="2131" w:type="dxa"/>
            <w:vAlign w:val="center"/>
          </w:tcPr>
          <w:p w14:paraId="6FCD4F18" w14:textId="77777777" w:rsidR="00463699" w:rsidRPr="00007607" w:rsidRDefault="00463699">
            <w:pPr>
              <w:jc w:val="center"/>
              <w:rPr>
                <w:rFonts w:hint="eastAsia"/>
              </w:rPr>
            </w:pPr>
            <w:r w:rsidRPr="00463699">
              <w:t>1.000</w:t>
            </w:r>
          </w:p>
        </w:tc>
        <w:tc>
          <w:tcPr>
            <w:tcW w:w="2131" w:type="dxa"/>
            <w:vAlign w:val="center"/>
          </w:tcPr>
          <w:p w14:paraId="32604FBC" w14:textId="77777777" w:rsidR="00463699" w:rsidRPr="00007607" w:rsidRDefault="00975D74">
            <w:pPr>
              <w:jc w:val="center"/>
              <w:rPr>
                <w:rFonts w:hint="eastAsia"/>
              </w:rPr>
            </w:pPr>
            <w:r>
              <w:rPr>
                <w:rFonts w:hint="eastAsia"/>
              </w:rPr>
              <w:t>逼近最优</w:t>
            </w:r>
          </w:p>
        </w:tc>
      </w:tr>
      <w:tr w:rsidR="00463699" w14:paraId="21EC0EE0" w14:textId="77777777">
        <w:tc>
          <w:tcPr>
            <w:tcW w:w="2130" w:type="dxa"/>
            <w:vAlign w:val="center"/>
          </w:tcPr>
          <w:p w14:paraId="26D45C26" w14:textId="77777777" w:rsidR="00463699" w:rsidRPr="00007607" w:rsidRDefault="00463699">
            <w:pPr>
              <w:jc w:val="center"/>
              <w:rPr>
                <w:rFonts w:hint="eastAsia"/>
              </w:rPr>
            </w:pPr>
            <w:r w:rsidRPr="00463699">
              <w:t>关键点召回率</w:t>
            </w:r>
            <w:r w:rsidRPr="00463699">
              <w:t xml:space="preserve"> (Recall P)</w:t>
            </w:r>
          </w:p>
        </w:tc>
        <w:tc>
          <w:tcPr>
            <w:tcW w:w="2130" w:type="dxa"/>
            <w:vAlign w:val="center"/>
          </w:tcPr>
          <w:p w14:paraId="3BDFF399" w14:textId="77777777" w:rsidR="00463699" w:rsidRPr="00007607" w:rsidRDefault="00463699">
            <w:pPr>
              <w:jc w:val="center"/>
              <w:rPr>
                <w:rFonts w:hint="eastAsia"/>
              </w:rPr>
            </w:pPr>
            <w:r w:rsidRPr="00463699">
              <w:t>0.500</w:t>
            </w:r>
          </w:p>
        </w:tc>
        <w:tc>
          <w:tcPr>
            <w:tcW w:w="2131" w:type="dxa"/>
            <w:vAlign w:val="center"/>
          </w:tcPr>
          <w:p w14:paraId="19910D99" w14:textId="77777777" w:rsidR="00463699" w:rsidRPr="00007607" w:rsidRDefault="00463699">
            <w:pPr>
              <w:jc w:val="center"/>
              <w:rPr>
                <w:rFonts w:hint="eastAsia"/>
              </w:rPr>
            </w:pPr>
            <w:r w:rsidRPr="00463699">
              <w:t>1.000</w:t>
            </w:r>
          </w:p>
        </w:tc>
        <w:tc>
          <w:tcPr>
            <w:tcW w:w="2131" w:type="dxa"/>
            <w:vAlign w:val="center"/>
          </w:tcPr>
          <w:p w14:paraId="6CC37854" w14:textId="77777777" w:rsidR="00463699" w:rsidRPr="00007607" w:rsidRDefault="00975D74">
            <w:pPr>
              <w:jc w:val="center"/>
              <w:rPr>
                <w:rFonts w:hint="eastAsia"/>
              </w:rPr>
            </w:pPr>
            <w:r>
              <w:rPr>
                <w:rFonts w:hint="eastAsia"/>
              </w:rPr>
              <w:t>逼近最优</w:t>
            </w:r>
          </w:p>
        </w:tc>
      </w:tr>
    </w:tbl>
    <w:p w14:paraId="780371A0" w14:textId="77777777" w:rsidR="00B7396C" w:rsidRDefault="00B7396C" w:rsidP="00DC29FA">
      <w:pPr>
        <w:numPr>
          <w:ilvl w:val="2"/>
          <w:numId w:val="1"/>
        </w:numPr>
      </w:pPr>
      <w:r>
        <w:rPr>
          <w:rFonts w:hint="eastAsia"/>
        </w:rPr>
        <w:t>脐模穴位识别训练结果</w:t>
      </w:r>
    </w:p>
    <w:p w14:paraId="372B078E" w14:textId="77777777" w:rsidR="00B7396C" w:rsidRDefault="00B7396C" w:rsidP="00B7396C">
      <w:r w:rsidRPr="00B7396C">
        <w:t>为验证模型在脐部穴位识别任务上的有效性，我们对其进行了</w:t>
      </w:r>
      <w:r w:rsidRPr="00B7396C">
        <w:t>100</w:t>
      </w:r>
      <w:r w:rsidRPr="00B7396C">
        <w:t>个周期的训练。实验结果表明，模型展现出卓越的收敛性与识别精度。训练过程中，关键的姿态损失（</w:t>
      </w:r>
      <w:r w:rsidRPr="00B7396C">
        <w:t>pose loss</w:t>
      </w:r>
      <w:r w:rsidRPr="00B7396C">
        <w:t>）从初始的</w:t>
      </w:r>
      <w:r w:rsidRPr="00B7396C">
        <w:t>0.875</w:t>
      </w:r>
      <w:r w:rsidRPr="00B7396C">
        <w:t>持续收敛至</w:t>
      </w:r>
      <w:r w:rsidRPr="00B7396C">
        <w:t>0.004</w:t>
      </w:r>
      <w:r w:rsidRPr="00B7396C">
        <w:t>，同时验证集上的姿态损失也平稳收敛至接近零的</w:t>
      </w:r>
      <w:r w:rsidRPr="00B7396C">
        <w:t>0.000</w:t>
      </w:r>
      <w:r w:rsidRPr="00B7396C">
        <w:t>，表明模型在穴位坐标回归任务上具有出色的拟合能力且未出现过拟合。在评估指标方面，模型表现尤为突出。用于衡量关键点检测精度的核心指标</w:t>
      </w:r>
      <w:r w:rsidRPr="00B7396C">
        <w:t>mAP@50-95(P)</w:t>
      </w:r>
      <w:r w:rsidRPr="00B7396C">
        <w:t>从初期的</w:t>
      </w:r>
      <w:r w:rsidRPr="00B7396C">
        <w:t>0.955</w:t>
      </w:r>
      <w:r w:rsidRPr="00B7396C">
        <w:t>快速收敛，并最终稳定在</w:t>
      </w:r>
      <w:r w:rsidRPr="00B7396C">
        <w:t>0.995</w:t>
      </w:r>
      <w:r w:rsidRPr="00B7396C">
        <w:t>的极高水平。至训练末期，模型在关键点识别任务上的精确率（</w:t>
      </w:r>
      <w:r w:rsidRPr="00B7396C">
        <w:t>Precision</w:t>
      </w:r>
      <w:r w:rsidRPr="00B7396C">
        <w:t>）与召回率（</w:t>
      </w:r>
      <w:r w:rsidRPr="00B7396C">
        <w:t>Recall</w:t>
      </w:r>
      <w:r w:rsidRPr="00B7396C">
        <w:t>）均逼近最优值</w:t>
      </w:r>
      <w:r w:rsidRPr="00B7396C">
        <w:t>1.000</w:t>
      </w:r>
      <w:r w:rsidRPr="00B7396C">
        <w:t>。这些数据充分证明，该模型能够以极高的准确性和鲁棒性完成脐部穴位的自动识别与定位</w:t>
      </w:r>
      <w:r>
        <w:rPr>
          <w:rFonts w:hint="eastAsia"/>
        </w:rPr>
        <w:t>。</w:t>
      </w:r>
    </w:p>
    <w:p w14:paraId="08CD92F4" w14:textId="77777777" w:rsidR="006E5451" w:rsidRDefault="006E5451" w:rsidP="006E5451">
      <w:pPr>
        <w:ind w:firstLine="420"/>
      </w:pPr>
      <w:r w:rsidRPr="003055BD">
        <w:t>腹部三维误差</w:t>
      </w:r>
      <w:r w:rsidRPr="003055BD">
        <w:t>10.2±3.1 mm</w:t>
      </w:r>
      <w:r w:rsidRPr="003055BD">
        <w:t>，尽管呼吸运动与衣物的褶皱增加了难度，但通过脐部微模型与多尺度寸标定，仍保持了毫米级精度。图</w:t>
      </w:r>
      <w:r w:rsidR="00075A33">
        <w:rPr>
          <w:rFonts w:hint="eastAsia"/>
        </w:rPr>
        <w:t>8</w:t>
      </w:r>
      <w:r w:rsidRPr="003055BD">
        <w:t>展示了脐部专用微模型在验证集上的检测结果（训练基座</w:t>
      </w:r>
      <w:r w:rsidRPr="003055BD">
        <w:t>YOLO11x</w:t>
      </w:r>
      <w:r w:rsidRPr="003055BD">
        <w:t>，量产部署为</w:t>
      </w:r>
      <w:r w:rsidRPr="003055BD">
        <w:t>YOLO11n</w:t>
      </w:r>
      <w:r w:rsidRPr="003055BD">
        <w:t>约</w:t>
      </w:r>
      <w:r w:rsidRPr="003055BD">
        <w:t>6 MB</w:t>
      </w:r>
      <w:r w:rsidRPr="003055BD">
        <w:t>）。脐（神阙）作为腹经骨度比例的核心基准，模型在宽体型与不同腹式呼吸形态下仍保持高置信度回归（</w:t>
      </w:r>
      <w:r w:rsidRPr="003055BD">
        <w:t>conf≈0.9</w:t>
      </w:r>
      <w:r w:rsidRPr="003055BD">
        <w:t>），与表</w:t>
      </w:r>
      <w:r w:rsidR="000043A7">
        <w:rPr>
          <w:rFonts w:hint="eastAsia"/>
        </w:rPr>
        <w:t>3</w:t>
      </w:r>
      <w:r w:rsidRPr="003055BD">
        <w:t>腹部</w:t>
      </w:r>
      <w:r w:rsidRPr="003055BD">
        <w:t>10.2±3.1 mm</w:t>
      </w:r>
      <w:r w:rsidRPr="003055BD">
        <w:t>的三维误差相一致。</w:t>
      </w:r>
    </w:p>
    <w:p w14:paraId="518B4F3D" w14:textId="77777777" w:rsidR="006E5451" w:rsidRDefault="006E5451" w:rsidP="006E5451">
      <w:pPr>
        <w:ind w:firstLine="420"/>
        <w:jc w:val="center"/>
      </w:pPr>
      <w:r>
        <w:pict>
          <v:shape id="_x0000_i1048" type="#_x0000_t75" style="width:184.25pt;height:184.25pt">
            <v:imagedata r:id="rId43" o:title=""/>
          </v:shape>
        </w:pict>
      </w:r>
      <w:r>
        <w:pict>
          <v:shape id="_x0000_i1049" type="#_x0000_t75" style="width:184.25pt;height:184.25pt">
            <v:imagedata r:id="rId44" o:title=""/>
          </v:shape>
        </w:pict>
      </w:r>
    </w:p>
    <w:p w14:paraId="686BC4A1" w14:textId="77777777" w:rsidR="006E5451" w:rsidRDefault="006E5451" w:rsidP="006E5451">
      <w:pPr>
        <w:jc w:val="center"/>
      </w:pPr>
      <w:r w:rsidRPr="003055BD">
        <w:t>图</w:t>
      </w:r>
      <w:r w:rsidR="00075A33">
        <w:rPr>
          <w:rFonts w:hint="eastAsia"/>
        </w:rPr>
        <w:t>8</w:t>
      </w:r>
      <w:r w:rsidRPr="003055BD">
        <w:t xml:space="preserve"> </w:t>
      </w:r>
      <w:r w:rsidRPr="003055BD">
        <w:t>脐部微模型验证集定性结果</w:t>
      </w:r>
    </w:p>
    <w:p w14:paraId="09633CCB" w14:textId="77777777" w:rsidR="006E5451" w:rsidRPr="006E5451" w:rsidRDefault="006E5451" w:rsidP="006E5451">
      <w:pPr>
        <w:jc w:val="center"/>
        <w:rPr>
          <w:rFonts w:hint="eastAsia"/>
        </w:rPr>
      </w:pPr>
      <w:r>
        <w:rPr>
          <w:rFonts w:hint="eastAsia"/>
        </w:rPr>
        <w:t>表</w:t>
      </w:r>
      <w:r w:rsidR="000043A7">
        <w:rPr>
          <w:rFonts w:hint="eastAsia"/>
        </w:rPr>
        <w:t>3</w:t>
      </w:r>
      <w:r>
        <w:rPr>
          <w:rFonts w:hint="eastAsia"/>
        </w:rPr>
        <w:t>：针对</w:t>
      </w:r>
      <w:r w:rsidR="0055738E" w:rsidRPr="003055BD">
        <w:t>脐</w:t>
      </w:r>
      <w:r>
        <w:rPr>
          <w:rFonts w:hint="eastAsia"/>
        </w:rPr>
        <w:t>模的穴位识别模型训练结果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0"/>
        <w:gridCol w:w="2131"/>
        <w:gridCol w:w="2131"/>
      </w:tblGrid>
      <w:tr w:rsidR="00B7396C" w14:paraId="4A63F9B7" w14:textId="77777777">
        <w:tc>
          <w:tcPr>
            <w:tcW w:w="2130" w:type="dxa"/>
            <w:vAlign w:val="center"/>
          </w:tcPr>
          <w:p w14:paraId="3F1FE53A" w14:textId="77777777" w:rsidR="00B7396C" w:rsidRPr="00007607" w:rsidRDefault="00B7396C">
            <w:pPr>
              <w:jc w:val="center"/>
              <w:rPr>
                <w:rFonts w:hint="eastAsia"/>
              </w:rPr>
            </w:pPr>
            <w:r w:rsidRPr="00B7396C">
              <w:t>评估指标</w:t>
            </w:r>
            <w:r w:rsidRPr="00B7396C">
              <w:t xml:space="preserve"> (Evaluation Metric)</w:t>
            </w:r>
          </w:p>
        </w:tc>
        <w:tc>
          <w:tcPr>
            <w:tcW w:w="2130" w:type="dxa"/>
            <w:vAlign w:val="center"/>
          </w:tcPr>
          <w:p w14:paraId="45A9C5BA" w14:textId="77777777" w:rsidR="00B7396C" w:rsidRPr="00007607" w:rsidRDefault="00B7396C">
            <w:pPr>
              <w:jc w:val="center"/>
              <w:rPr>
                <w:rFonts w:hint="eastAsia"/>
              </w:rPr>
            </w:pPr>
            <w:r w:rsidRPr="00B7396C">
              <w:t>初始值</w:t>
            </w:r>
            <w:r w:rsidRPr="00B7396C">
              <w:t xml:space="preserve"> (Epoch 1)</w:t>
            </w:r>
          </w:p>
        </w:tc>
        <w:tc>
          <w:tcPr>
            <w:tcW w:w="2131" w:type="dxa"/>
            <w:vAlign w:val="center"/>
          </w:tcPr>
          <w:p w14:paraId="1D133A61" w14:textId="77777777" w:rsidR="00B7396C" w:rsidRPr="00007607" w:rsidRDefault="00B7396C">
            <w:pPr>
              <w:jc w:val="center"/>
              <w:rPr>
                <w:rFonts w:hint="eastAsia"/>
              </w:rPr>
            </w:pPr>
            <w:r w:rsidRPr="00B7396C">
              <w:t>最终值</w:t>
            </w:r>
            <w:r w:rsidRPr="00B7396C">
              <w:t xml:space="preserve"> (Epoch 100)</w:t>
            </w:r>
          </w:p>
        </w:tc>
        <w:tc>
          <w:tcPr>
            <w:tcW w:w="2131" w:type="dxa"/>
            <w:vAlign w:val="center"/>
          </w:tcPr>
          <w:p w14:paraId="05B34B7F" w14:textId="77777777" w:rsidR="00B7396C" w:rsidRPr="00007607" w:rsidRDefault="00B7396C">
            <w:pPr>
              <w:jc w:val="center"/>
              <w:rPr>
                <w:rFonts w:hint="eastAsia"/>
              </w:rPr>
            </w:pPr>
            <w:r w:rsidRPr="00B7396C">
              <w:t>变化趋势</w:t>
            </w:r>
            <w:r w:rsidRPr="00B7396C">
              <w:t xml:space="preserve"> (Trend)</w:t>
            </w:r>
          </w:p>
        </w:tc>
      </w:tr>
      <w:tr w:rsidR="00B7396C" w14:paraId="652A6B3C" w14:textId="77777777">
        <w:tc>
          <w:tcPr>
            <w:tcW w:w="2130" w:type="dxa"/>
            <w:vAlign w:val="center"/>
          </w:tcPr>
          <w:p w14:paraId="786FAC41" w14:textId="77777777" w:rsidR="00B7396C" w:rsidRPr="00007607" w:rsidRDefault="00B7396C">
            <w:pPr>
              <w:jc w:val="center"/>
              <w:rPr>
                <w:rFonts w:hint="eastAsia"/>
              </w:rPr>
            </w:pPr>
            <w:r w:rsidRPr="00B7396C">
              <w:t>训练姿态损失</w:t>
            </w:r>
            <w:r w:rsidRPr="00B7396C">
              <w:t xml:space="preserve"> (train/pose_loss)</w:t>
            </w:r>
          </w:p>
        </w:tc>
        <w:tc>
          <w:tcPr>
            <w:tcW w:w="2130" w:type="dxa"/>
            <w:vAlign w:val="center"/>
          </w:tcPr>
          <w:p w14:paraId="6F304474" w14:textId="77777777" w:rsidR="00B7396C" w:rsidRPr="00007607" w:rsidRDefault="00B7396C">
            <w:pPr>
              <w:jc w:val="center"/>
              <w:rPr>
                <w:rFonts w:hint="eastAsia"/>
              </w:rPr>
            </w:pPr>
            <w:r w:rsidRPr="00B7396C">
              <w:t>0.875</w:t>
            </w:r>
          </w:p>
        </w:tc>
        <w:tc>
          <w:tcPr>
            <w:tcW w:w="2131" w:type="dxa"/>
            <w:vAlign w:val="center"/>
          </w:tcPr>
          <w:p w14:paraId="29BF064F" w14:textId="77777777" w:rsidR="00B7396C" w:rsidRPr="00007607" w:rsidRDefault="00B7396C">
            <w:pPr>
              <w:jc w:val="center"/>
              <w:rPr>
                <w:rFonts w:hint="eastAsia"/>
              </w:rPr>
            </w:pPr>
            <w:r w:rsidRPr="00B7396C">
              <w:t>0.004</w:t>
            </w:r>
          </w:p>
        </w:tc>
        <w:tc>
          <w:tcPr>
            <w:tcW w:w="2131" w:type="dxa"/>
            <w:vAlign w:val="center"/>
          </w:tcPr>
          <w:p w14:paraId="2061DB65" w14:textId="77777777" w:rsidR="00B7396C" w:rsidRPr="00007607" w:rsidRDefault="00B7396C">
            <w:pPr>
              <w:jc w:val="center"/>
              <w:rPr>
                <w:rFonts w:hint="eastAsia"/>
              </w:rPr>
            </w:pPr>
            <w:r w:rsidRPr="00B7396C">
              <w:t>持续收敛</w:t>
            </w:r>
          </w:p>
        </w:tc>
      </w:tr>
      <w:tr w:rsidR="00B7396C" w14:paraId="3E7C5D3C" w14:textId="77777777">
        <w:tc>
          <w:tcPr>
            <w:tcW w:w="2130" w:type="dxa"/>
            <w:vAlign w:val="center"/>
          </w:tcPr>
          <w:p w14:paraId="2760C9D2" w14:textId="77777777" w:rsidR="00B7396C" w:rsidRPr="00007607" w:rsidRDefault="00B7396C">
            <w:pPr>
              <w:jc w:val="center"/>
              <w:rPr>
                <w:rFonts w:hint="eastAsia"/>
              </w:rPr>
            </w:pPr>
            <w:r w:rsidRPr="00B7396C">
              <w:t>验证姿态损失</w:t>
            </w:r>
            <w:r w:rsidRPr="00B7396C">
              <w:t xml:space="preserve"> (val/pose_loss)</w:t>
            </w:r>
          </w:p>
        </w:tc>
        <w:tc>
          <w:tcPr>
            <w:tcW w:w="2130" w:type="dxa"/>
            <w:vAlign w:val="center"/>
          </w:tcPr>
          <w:p w14:paraId="472B3BC7" w14:textId="77777777" w:rsidR="00B7396C" w:rsidRPr="00007607" w:rsidRDefault="00B7396C">
            <w:pPr>
              <w:jc w:val="center"/>
              <w:rPr>
                <w:rFonts w:hint="eastAsia"/>
              </w:rPr>
            </w:pPr>
            <w:r w:rsidRPr="00B7396C">
              <w:t>0.158</w:t>
            </w:r>
          </w:p>
        </w:tc>
        <w:tc>
          <w:tcPr>
            <w:tcW w:w="2131" w:type="dxa"/>
            <w:vAlign w:val="center"/>
          </w:tcPr>
          <w:p w14:paraId="60A12DDD" w14:textId="77777777" w:rsidR="00B7396C" w:rsidRPr="00007607" w:rsidRDefault="00B7396C">
            <w:pPr>
              <w:jc w:val="center"/>
              <w:rPr>
                <w:rFonts w:hint="eastAsia"/>
              </w:rPr>
            </w:pPr>
            <w:r w:rsidRPr="00B7396C">
              <w:t>0.000</w:t>
            </w:r>
          </w:p>
        </w:tc>
        <w:tc>
          <w:tcPr>
            <w:tcW w:w="2131" w:type="dxa"/>
            <w:vAlign w:val="center"/>
          </w:tcPr>
          <w:p w14:paraId="226958B2" w14:textId="77777777" w:rsidR="00B7396C" w:rsidRPr="00007607" w:rsidRDefault="00B7396C">
            <w:pPr>
              <w:jc w:val="center"/>
              <w:rPr>
                <w:rFonts w:hint="eastAsia"/>
              </w:rPr>
            </w:pPr>
            <w:r w:rsidRPr="00B7396C">
              <w:t>平稳收敛</w:t>
            </w:r>
          </w:p>
        </w:tc>
      </w:tr>
      <w:tr w:rsidR="00B7396C" w14:paraId="4ED5C3F8" w14:textId="77777777">
        <w:tc>
          <w:tcPr>
            <w:tcW w:w="2130" w:type="dxa"/>
            <w:vAlign w:val="center"/>
          </w:tcPr>
          <w:p w14:paraId="4411A5F5" w14:textId="77777777" w:rsidR="00B7396C" w:rsidRPr="00007607" w:rsidRDefault="00B7396C">
            <w:pPr>
              <w:jc w:val="center"/>
              <w:rPr>
                <w:rFonts w:hint="eastAsia"/>
              </w:rPr>
            </w:pPr>
            <w:r w:rsidRPr="00B7396C">
              <w:t>关键点</w:t>
            </w:r>
            <w:r w:rsidRPr="00B7396C">
              <w:t>mAP@50-95 (P)</w:t>
            </w:r>
          </w:p>
        </w:tc>
        <w:tc>
          <w:tcPr>
            <w:tcW w:w="2130" w:type="dxa"/>
            <w:vAlign w:val="center"/>
          </w:tcPr>
          <w:p w14:paraId="741875B4" w14:textId="77777777" w:rsidR="00B7396C" w:rsidRPr="00007607" w:rsidRDefault="00B7396C">
            <w:pPr>
              <w:jc w:val="center"/>
              <w:rPr>
                <w:rFonts w:hint="eastAsia"/>
              </w:rPr>
            </w:pPr>
            <w:r w:rsidRPr="00B7396C">
              <w:t>0.955</w:t>
            </w:r>
          </w:p>
        </w:tc>
        <w:tc>
          <w:tcPr>
            <w:tcW w:w="2131" w:type="dxa"/>
            <w:vAlign w:val="center"/>
          </w:tcPr>
          <w:p w14:paraId="69686217" w14:textId="77777777" w:rsidR="00B7396C" w:rsidRPr="00007607" w:rsidRDefault="00B7396C">
            <w:pPr>
              <w:jc w:val="center"/>
              <w:rPr>
                <w:rFonts w:hint="eastAsia"/>
              </w:rPr>
            </w:pPr>
            <w:r w:rsidRPr="00B7396C">
              <w:t>0.995</w:t>
            </w:r>
          </w:p>
        </w:tc>
        <w:tc>
          <w:tcPr>
            <w:tcW w:w="2131" w:type="dxa"/>
            <w:vAlign w:val="center"/>
          </w:tcPr>
          <w:p w14:paraId="6487F52E" w14:textId="77777777" w:rsidR="00B7396C" w:rsidRPr="00007607" w:rsidRDefault="00B7396C">
            <w:pPr>
              <w:jc w:val="center"/>
              <w:rPr>
                <w:rFonts w:hint="eastAsia"/>
              </w:rPr>
            </w:pPr>
            <w:r w:rsidRPr="00B7396C">
              <w:t>快速收敛</w:t>
            </w:r>
          </w:p>
        </w:tc>
      </w:tr>
      <w:tr w:rsidR="00B7396C" w14:paraId="00514206" w14:textId="77777777">
        <w:tc>
          <w:tcPr>
            <w:tcW w:w="2130" w:type="dxa"/>
            <w:vAlign w:val="center"/>
          </w:tcPr>
          <w:p w14:paraId="79CBEE43" w14:textId="77777777" w:rsidR="00B7396C" w:rsidRPr="00007607" w:rsidRDefault="00B7396C">
            <w:pPr>
              <w:jc w:val="center"/>
              <w:rPr>
                <w:rFonts w:hint="eastAsia"/>
              </w:rPr>
            </w:pPr>
            <w:r w:rsidRPr="00B7396C">
              <w:t>关键点精确率</w:t>
            </w:r>
            <w:r w:rsidRPr="00B7396C">
              <w:t xml:space="preserve"> (Precision P)</w:t>
            </w:r>
          </w:p>
        </w:tc>
        <w:tc>
          <w:tcPr>
            <w:tcW w:w="2130" w:type="dxa"/>
            <w:vAlign w:val="center"/>
          </w:tcPr>
          <w:p w14:paraId="1F807322" w14:textId="77777777" w:rsidR="00B7396C" w:rsidRPr="00007607" w:rsidRDefault="00B7396C">
            <w:pPr>
              <w:jc w:val="center"/>
              <w:rPr>
                <w:rFonts w:hint="eastAsia"/>
              </w:rPr>
            </w:pPr>
            <w:r w:rsidRPr="00B7396C">
              <w:t>0.980</w:t>
            </w:r>
          </w:p>
        </w:tc>
        <w:tc>
          <w:tcPr>
            <w:tcW w:w="2131" w:type="dxa"/>
            <w:vAlign w:val="center"/>
          </w:tcPr>
          <w:p w14:paraId="1DCD9D52" w14:textId="77777777" w:rsidR="00B7396C" w:rsidRPr="00007607" w:rsidRDefault="00B7396C">
            <w:pPr>
              <w:jc w:val="center"/>
              <w:rPr>
                <w:rFonts w:hint="eastAsia"/>
              </w:rPr>
            </w:pPr>
            <w:r w:rsidRPr="00B7396C">
              <w:t>1.000</w:t>
            </w:r>
          </w:p>
        </w:tc>
        <w:tc>
          <w:tcPr>
            <w:tcW w:w="2131" w:type="dxa"/>
            <w:vAlign w:val="center"/>
          </w:tcPr>
          <w:p w14:paraId="74190E94" w14:textId="77777777" w:rsidR="00B7396C" w:rsidRPr="00007607" w:rsidRDefault="00B7396C">
            <w:pPr>
              <w:jc w:val="center"/>
              <w:rPr>
                <w:rFonts w:hint="eastAsia"/>
              </w:rPr>
            </w:pPr>
            <w:r w:rsidRPr="00B7396C">
              <w:t>逼近最优</w:t>
            </w:r>
          </w:p>
        </w:tc>
      </w:tr>
      <w:tr w:rsidR="00B7396C" w14:paraId="62225847" w14:textId="77777777">
        <w:tc>
          <w:tcPr>
            <w:tcW w:w="2130" w:type="dxa"/>
            <w:vAlign w:val="center"/>
          </w:tcPr>
          <w:p w14:paraId="485E9634" w14:textId="77777777" w:rsidR="00B7396C" w:rsidRPr="00007607" w:rsidRDefault="00B7396C">
            <w:pPr>
              <w:jc w:val="center"/>
              <w:rPr>
                <w:rFonts w:hint="eastAsia"/>
              </w:rPr>
            </w:pPr>
            <w:r w:rsidRPr="00B7396C">
              <w:t>关键点召回率</w:t>
            </w:r>
            <w:r w:rsidRPr="00B7396C">
              <w:t xml:space="preserve"> (Recall P)</w:t>
            </w:r>
          </w:p>
        </w:tc>
        <w:tc>
          <w:tcPr>
            <w:tcW w:w="2130" w:type="dxa"/>
            <w:vAlign w:val="center"/>
          </w:tcPr>
          <w:p w14:paraId="6FB5214E" w14:textId="77777777" w:rsidR="00B7396C" w:rsidRPr="00007607" w:rsidRDefault="00B7396C">
            <w:pPr>
              <w:jc w:val="center"/>
              <w:rPr>
                <w:rFonts w:hint="eastAsia"/>
              </w:rPr>
            </w:pPr>
            <w:r w:rsidRPr="00B7396C">
              <w:t>0.900</w:t>
            </w:r>
          </w:p>
        </w:tc>
        <w:tc>
          <w:tcPr>
            <w:tcW w:w="2131" w:type="dxa"/>
            <w:vAlign w:val="center"/>
          </w:tcPr>
          <w:p w14:paraId="12CBA274" w14:textId="77777777" w:rsidR="00B7396C" w:rsidRPr="00007607" w:rsidRDefault="00B7396C">
            <w:pPr>
              <w:jc w:val="center"/>
              <w:rPr>
                <w:rFonts w:hint="eastAsia"/>
              </w:rPr>
            </w:pPr>
            <w:r w:rsidRPr="00B7396C">
              <w:t>1.000</w:t>
            </w:r>
          </w:p>
        </w:tc>
        <w:tc>
          <w:tcPr>
            <w:tcW w:w="2131" w:type="dxa"/>
            <w:vAlign w:val="center"/>
          </w:tcPr>
          <w:p w14:paraId="2923EC06" w14:textId="77777777" w:rsidR="00B7396C" w:rsidRPr="00007607" w:rsidRDefault="00B7396C">
            <w:pPr>
              <w:jc w:val="center"/>
              <w:rPr>
                <w:rFonts w:hint="eastAsia"/>
              </w:rPr>
            </w:pPr>
            <w:r w:rsidRPr="00B7396C">
              <w:t>逼近最优</w:t>
            </w:r>
          </w:p>
        </w:tc>
      </w:tr>
    </w:tbl>
    <w:p w14:paraId="5AA17B2D" w14:textId="77777777" w:rsidR="00007607" w:rsidRDefault="00007607" w:rsidP="00DC29FA">
      <w:pPr>
        <w:numPr>
          <w:ilvl w:val="2"/>
          <w:numId w:val="1"/>
        </w:numPr>
      </w:pPr>
      <w:r>
        <w:rPr>
          <w:rFonts w:hint="eastAsia"/>
        </w:rPr>
        <w:t>膝模穴位识别训练结果</w:t>
      </w:r>
    </w:p>
    <w:p w14:paraId="7FFF4FF3" w14:textId="77777777" w:rsidR="006638BA" w:rsidRDefault="00007607" w:rsidP="00007607">
      <w:r>
        <w:rPr>
          <w:rFonts w:hint="eastAsia"/>
        </w:rPr>
        <w:t>为</w:t>
      </w:r>
      <w:r w:rsidR="000715BB" w:rsidRPr="000715BB">
        <w:t>验证模型在膝部穴位识别任务上的有效性，我们对其进行了</w:t>
      </w:r>
      <w:r w:rsidR="000715BB" w:rsidRPr="000715BB">
        <w:t>200</w:t>
      </w:r>
      <w:r w:rsidR="000715BB" w:rsidRPr="000715BB">
        <w:t>个周期的训练。实验结果表明，模型展现出卓越的收敛性与识别精度。训练过程中，关键的姿态损失（</w:t>
      </w:r>
      <w:r w:rsidR="000715BB" w:rsidRPr="000715BB">
        <w:t>pose loss</w:t>
      </w:r>
      <w:r w:rsidR="000715BB" w:rsidRPr="000715BB">
        <w:t>）从初始的</w:t>
      </w:r>
      <w:r w:rsidR="000715BB" w:rsidRPr="000715BB">
        <w:t>5.866</w:t>
      </w:r>
      <w:r w:rsidR="000715BB" w:rsidRPr="000715BB">
        <w:t>显著收敛至</w:t>
      </w:r>
      <w:r w:rsidR="000715BB" w:rsidRPr="000715BB">
        <w:t>0.030</w:t>
      </w:r>
      <w:r w:rsidR="000715BB" w:rsidRPr="000715BB">
        <w:t>，同时验证集上的姿态损失也平稳收敛至</w:t>
      </w:r>
      <w:r w:rsidR="000715BB" w:rsidRPr="000715BB">
        <w:t>0.064</w:t>
      </w:r>
      <w:r w:rsidR="000715BB" w:rsidRPr="000715BB">
        <w:t>，表明模型在穴位坐标回归任务上具有出色的拟合能力且未出现过拟合。在评估指标方面，模型表现尤为突出。用于衡量关键点检测精度的核心指标</w:t>
      </w:r>
      <w:r w:rsidR="000715BB" w:rsidRPr="000715BB">
        <w:t>mAP@50-95(P)</w:t>
      </w:r>
      <w:r w:rsidR="000715BB" w:rsidRPr="000715BB">
        <w:t>从初期的</w:t>
      </w:r>
      <w:r w:rsidR="000715BB" w:rsidRPr="000715BB">
        <w:t>0.254</w:t>
      </w:r>
      <w:r w:rsidR="000715BB" w:rsidRPr="000715BB">
        <w:t>快速收敛，并最终稳定在</w:t>
      </w:r>
      <w:r w:rsidR="000715BB" w:rsidRPr="000715BB">
        <w:t>0.995</w:t>
      </w:r>
      <w:r w:rsidR="000715BB" w:rsidRPr="000715BB">
        <w:t>的极高水平。至训练末期，模型在关键点识别任务上的精确率（</w:t>
      </w:r>
      <w:r w:rsidR="000715BB" w:rsidRPr="000715BB">
        <w:t>Precision</w:t>
      </w:r>
      <w:r w:rsidR="000715BB" w:rsidRPr="000715BB">
        <w:t>）与召回率（</w:t>
      </w:r>
      <w:r w:rsidR="000715BB" w:rsidRPr="000715BB">
        <w:t>Recall</w:t>
      </w:r>
      <w:r w:rsidR="000715BB" w:rsidRPr="000715BB">
        <w:t>）均逼近最优值，分别达到</w:t>
      </w:r>
      <w:r w:rsidR="000715BB" w:rsidRPr="000715BB">
        <w:t>0.998</w:t>
      </w:r>
      <w:r w:rsidR="000715BB" w:rsidRPr="000715BB">
        <w:t>和</w:t>
      </w:r>
      <w:r w:rsidR="000715BB" w:rsidRPr="000715BB">
        <w:t>1.000</w:t>
      </w:r>
      <w:r w:rsidR="000715BB" w:rsidRPr="000715BB">
        <w:t>。这些数据充分证明，该模型能够以极高的准确性和鲁棒性完成膝部穴位的自动识别与定位</w:t>
      </w:r>
      <w:r w:rsidRPr="00007607">
        <w:t>。</w:t>
      </w:r>
    </w:p>
    <w:p w14:paraId="00AB1EFB" w14:textId="77777777" w:rsidR="006638BA" w:rsidRPr="0054584B" w:rsidRDefault="006638BA" w:rsidP="006638BA">
      <w:pPr>
        <w:ind w:firstLine="420"/>
        <w:rPr>
          <w:rFonts w:hint="eastAsia"/>
        </w:rPr>
      </w:pPr>
      <w:r w:rsidRPr="003055BD">
        <w:t>腿部三维误差控制在</w:t>
      </w:r>
      <w:r w:rsidRPr="003055BD">
        <w:t>11.4±3.6 mm</w:t>
      </w:r>
      <w:r w:rsidRPr="003055BD">
        <w:t>，且质控通过率在</w:t>
      </w:r>
      <w:r w:rsidRPr="003055BD">
        <w:t>87.5%</w:t>
      </w:r>
      <w:r w:rsidRPr="003055BD">
        <w:t>，该区域的误差略高，主要源于个体腿型差异及裤腰遮挡，特别是当裤子遮挡过脚踝时较明显，但算法成功子集仍满足临床需求。图</w:t>
      </w:r>
      <w:r w:rsidR="00075A33">
        <w:rPr>
          <w:rFonts w:hint="eastAsia"/>
        </w:rPr>
        <w:t>9</w:t>
      </w:r>
      <w:r w:rsidRPr="003055BD">
        <w:t>为腿部双点微模型</w:t>
      </w:r>
      <w:r w:rsidRPr="003055BD">
        <w:t>leg_two</w:t>
      </w:r>
      <w:r w:rsidRPr="003055BD">
        <w:t>的预研验证定性结果（未接入量产栈）。图</w:t>
      </w:r>
      <w:r w:rsidRPr="003055BD">
        <w:t>9</w:t>
      </w:r>
      <w:r w:rsidRPr="003055BD">
        <w:t>为其验证</w:t>
      </w:r>
      <w:r w:rsidRPr="003055BD">
        <w:t xml:space="preserve"> pose </w:t>
      </w:r>
      <w:r w:rsidRPr="003055BD">
        <w:t>损失曲线：尽管</w:t>
      </w:r>
      <w:r w:rsidRPr="003055BD">
        <w:t>mAP50(P)</w:t>
      </w:r>
      <w:r w:rsidRPr="003055BD">
        <w:t>达</w:t>
      </w:r>
      <w:r w:rsidRPr="003055BD">
        <w:t>0.995</w:t>
      </w:r>
      <w:r w:rsidRPr="003055BD">
        <w:t>，</w:t>
      </w:r>
      <w:r w:rsidRPr="003055BD">
        <w:t>150–200 epoch</w:t>
      </w:r>
      <w:r w:rsidRPr="003055BD">
        <w:t>仍徘徊在</w:t>
      </w:r>
      <w:r w:rsidRPr="003055BD">
        <w:t>0.06</w:t>
      </w:r>
      <w:r w:rsidRPr="003055BD">
        <w:t>附近，高于颈</w:t>
      </w:r>
      <w:r w:rsidRPr="003055BD">
        <w:t>/</w:t>
      </w:r>
      <w:r w:rsidRPr="003055BD">
        <w:t>脐一个数量级以上，与表</w:t>
      </w:r>
      <w:r w:rsidR="000043A7">
        <w:rPr>
          <w:rFonts w:hint="eastAsia"/>
        </w:rPr>
        <w:t>4</w:t>
      </w:r>
      <w:r w:rsidRPr="003055BD">
        <w:t>腿部误差偏高及裤装踝部遮挡现象相符。当前系统仍以</w:t>
      </w:r>
      <w:r w:rsidRPr="003055BD">
        <w:t>COCO</w:t>
      </w:r>
      <w:r w:rsidRPr="003055BD">
        <w:t>髋</w:t>
      </w:r>
      <w:r w:rsidRPr="003055BD">
        <w:t>/</w:t>
      </w:r>
      <w:r w:rsidRPr="003055BD">
        <w:t>膝</w:t>
      </w:r>
      <w:r w:rsidRPr="003055BD">
        <w:t>/</w:t>
      </w:r>
      <w:r w:rsidRPr="003055BD">
        <w:t>踝锚点结合几何规则为主。</w:t>
      </w:r>
    </w:p>
    <w:p w14:paraId="3FD046D8" w14:textId="77777777" w:rsidR="006638BA" w:rsidRDefault="006638BA" w:rsidP="006638BA">
      <w:pPr>
        <w:ind w:firstLine="420"/>
        <w:jc w:val="center"/>
        <w:rPr>
          <w:rFonts w:hint="eastAsia"/>
        </w:rPr>
      </w:pPr>
      <w:r>
        <w:rPr>
          <w:rFonts w:hint="eastAsia"/>
        </w:rPr>
        <w:pict>
          <v:shape id="_x0000_i1050" type="#_x0000_t75" style="width:184.25pt;height:184.25pt">
            <v:imagedata r:id="rId45" o:title=""/>
          </v:shape>
        </w:pict>
      </w:r>
      <w:r>
        <w:rPr>
          <w:rFonts w:hint="eastAsia"/>
        </w:rPr>
        <w:pict>
          <v:shape id="_x0000_i1051" type="#_x0000_t75" style="width:184.25pt;height:184.25pt">
            <v:imagedata r:id="rId43" o:title=""/>
          </v:shape>
        </w:pict>
      </w:r>
    </w:p>
    <w:p w14:paraId="343AA722" w14:textId="77777777" w:rsidR="006638BA" w:rsidRPr="006638BA" w:rsidRDefault="006638BA" w:rsidP="006638BA">
      <w:pPr>
        <w:ind w:firstLine="420"/>
        <w:jc w:val="center"/>
        <w:rPr>
          <w:rFonts w:hint="eastAsia"/>
        </w:rPr>
      </w:pPr>
      <w:r w:rsidRPr="00544441">
        <w:t>图</w:t>
      </w:r>
      <w:r w:rsidR="00075A33">
        <w:rPr>
          <w:rFonts w:hint="eastAsia"/>
        </w:rPr>
        <w:t>9</w:t>
      </w:r>
      <w:r w:rsidRPr="00544441">
        <w:t xml:space="preserve"> </w:t>
      </w:r>
      <w:r w:rsidRPr="00544441">
        <w:t>腿部预研验证集定性结果</w:t>
      </w:r>
    </w:p>
    <w:p w14:paraId="492AA06A" w14:textId="77777777" w:rsidR="00007607" w:rsidRDefault="00007607" w:rsidP="00007607">
      <w:pPr>
        <w:jc w:val="center"/>
        <w:rPr>
          <w:rFonts w:hint="eastAsia"/>
        </w:rPr>
      </w:pPr>
      <w:r>
        <w:rPr>
          <w:rFonts w:hint="eastAsia"/>
        </w:rPr>
        <w:t>表</w:t>
      </w:r>
      <w:r w:rsidR="000043A7">
        <w:rPr>
          <w:rFonts w:hint="eastAsia"/>
        </w:rPr>
        <w:t>4</w:t>
      </w:r>
      <w:r>
        <w:rPr>
          <w:rFonts w:hint="eastAsia"/>
        </w:rPr>
        <w:t>：针对膝模的穴位识别模型训练结果</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0"/>
        <w:gridCol w:w="2131"/>
        <w:gridCol w:w="2131"/>
      </w:tblGrid>
      <w:tr w:rsidR="00007607" w14:paraId="56BABFE2" w14:textId="77777777">
        <w:tc>
          <w:tcPr>
            <w:tcW w:w="2130" w:type="dxa"/>
            <w:vAlign w:val="center"/>
          </w:tcPr>
          <w:p w14:paraId="0358CCEA" w14:textId="77777777" w:rsidR="00007607" w:rsidRPr="00007607" w:rsidRDefault="00463699">
            <w:pPr>
              <w:jc w:val="center"/>
              <w:rPr>
                <w:rFonts w:hint="eastAsia"/>
              </w:rPr>
            </w:pPr>
            <w:r w:rsidRPr="00463699">
              <w:t>评估指标</w:t>
            </w:r>
            <w:r w:rsidRPr="00463699">
              <w:t xml:space="preserve"> (Evaluation Metric)</w:t>
            </w:r>
          </w:p>
        </w:tc>
        <w:tc>
          <w:tcPr>
            <w:tcW w:w="2130" w:type="dxa"/>
            <w:vAlign w:val="center"/>
          </w:tcPr>
          <w:p w14:paraId="00B9EEA6" w14:textId="77777777" w:rsidR="00007607" w:rsidRPr="00007607" w:rsidRDefault="00007607">
            <w:pPr>
              <w:jc w:val="center"/>
              <w:rPr>
                <w:rFonts w:hint="eastAsia"/>
              </w:rPr>
            </w:pPr>
            <w:r w:rsidRPr="00007607">
              <w:t>初始值</w:t>
            </w:r>
            <w:r w:rsidRPr="00007607">
              <w:t xml:space="preserve"> (Epoch 1)</w:t>
            </w:r>
          </w:p>
        </w:tc>
        <w:tc>
          <w:tcPr>
            <w:tcW w:w="2131" w:type="dxa"/>
            <w:vAlign w:val="center"/>
          </w:tcPr>
          <w:p w14:paraId="78050E46" w14:textId="77777777" w:rsidR="00007607" w:rsidRPr="00007607" w:rsidRDefault="00007607">
            <w:pPr>
              <w:jc w:val="center"/>
              <w:rPr>
                <w:rFonts w:hint="eastAsia"/>
              </w:rPr>
            </w:pPr>
            <w:r w:rsidRPr="00007607">
              <w:t>最终值</w:t>
            </w:r>
            <w:r w:rsidRPr="00007607">
              <w:t xml:space="preserve"> (Epoch 200)</w:t>
            </w:r>
          </w:p>
        </w:tc>
        <w:tc>
          <w:tcPr>
            <w:tcW w:w="2131" w:type="dxa"/>
            <w:vAlign w:val="center"/>
          </w:tcPr>
          <w:p w14:paraId="75018791" w14:textId="77777777" w:rsidR="00007607" w:rsidRPr="00007607" w:rsidRDefault="00007607">
            <w:pPr>
              <w:jc w:val="center"/>
              <w:rPr>
                <w:rFonts w:hint="eastAsia"/>
              </w:rPr>
            </w:pPr>
            <w:r w:rsidRPr="00007607">
              <w:t>变化趋势</w:t>
            </w:r>
            <w:r w:rsidRPr="00007607">
              <w:t xml:space="preserve"> (Trend)</w:t>
            </w:r>
          </w:p>
        </w:tc>
      </w:tr>
      <w:tr w:rsidR="00007607" w14:paraId="58305128" w14:textId="77777777">
        <w:tc>
          <w:tcPr>
            <w:tcW w:w="2130" w:type="dxa"/>
            <w:vAlign w:val="center"/>
          </w:tcPr>
          <w:p w14:paraId="556024D5" w14:textId="77777777" w:rsidR="00007607" w:rsidRPr="00007607" w:rsidRDefault="00007607">
            <w:pPr>
              <w:jc w:val="center"/>
              <w:rPr>
                <w:rFonts w:hint="eastAsia"/>
              </w:rPr>
            </w:pPr>
            <w:r w:rsidRPr="00007607">
              <w:t>训练姿态损失</w:t>
            </w:r>
            <w:r w:rsidRPr="00007607">
              <w:t xml:space="preserve"> (train/pose_loss)</w:t>
            </w:r>
          </w:p>
        </w:tc>
        <w:tc>
          <w:tcPr>
            <w:tcW w:w="2130" w:type="dxa"/>
            <w:vAlign w:val="center"/>
          </w:tcPr>
          <w:p w14:paraId="6471D026" w14:textId="77777777" w:rsidR="00007607" w:rsidRPr="00007607" w:rsidRDefault="00007607">
            <w:pPr>
              <w:jc w:val="center"/>
              <w:rPr>
                <w:rFonts w:hint="eastAsia"/>
              </w:rPr>
            </w:pPr>
            <w:r w:rsidRPr="00007607">
              <w:t>5.866</w:t>
            </w:r>
          </w:p>
        </w:tc>
        <w:tc>
          <w:tcPr>
            <w:tcW w:w="2131" w:type="dxa"/>
            <w:vAlign w:val="center"/>
          </w:tcPr>
          <w:p w14:paraId="7D4B3AA9" w14:textId="77777777" w:rsidR="00007607" w:rsidRPr="00007607" w:rsidRDefault="00007607">
            <w:pPr>
              <w:jc w:val="center"/>
              <w:rPr>
                <w:rFonts w:hint="eastAsia"/>
              </w:rPr>
            </w:pPr>
            <w:r w:rsidRPr="00007607">
              <w:t>0.030</w:t>
            </w:r>
          </w:p>
        </w:tc>
        <w:tc>
          <w:tcPr>
            <w:tcW w:w="2131" w:type="dxa"/>
            <w:vAlign w:val="center"/>
          </w:tcPr>
          <w:p w14:paraId="4A166512" w14:textId="77777777" w:rsidR="00007607" w:rsidRPr="00007607" w:rsidRDefault="00007607">
            <w:pPr>
              <w:jc w:val="center"/>
              <w:rPr>
                <w:rFonts w:hint="eastAsia"/>
              </w:rPr>
            </w:pPr>
            <w:r w:rsidRPr="00007607">
              <w:t>显著</w:t>
            </w:r>
            <w:r w:rsidR="00637826">
              <w:rPr>
                <w:rFonts w:hint="eastAsia"/>
              </w:rPr>
              <w:t>收敛</w:t>
            </w:r>
          </w:p>
        </w:tc>
      </w:tr>
      <w:tr w:rsidR="00007607" w14:paraId="717B031A" w14:textId="77777777">
        <w:tc>
          <w:tcPr>
            <w:tcW w:w="2130" w:type="dxa"/>
            <w:vAlign w:val="center"/>
          </w:tcPr>
          <w:p w14:paraId="50A661C4" w14:textId="77777777" w:rsidR="00007607" w:rsidRPr="00007607" w:rsidRDefault="00007607">
            <w:pPr>
              <w:jc w:val="center"/>
              <w:rPr>
                <w:rFonts w:hint="eastAsia"/>
              </w:rPr>
            </w:pPr>
            <w:r w:rsidRPr="00007607">
              <w:t>验证姿态损失</w:t>
            </w:r>
            <w:r w:rsidRPr="00007607">
              <w:t xml:space="preserve"> (val/pose_loss)</w:t>
            </w:r>
          </w:p>
        </w:tc>
        <w:tc>
          <w:tcPr>
            <w:tcW w:w="2130" w:type="dxa"/>
            <w:vAlign w:val="center"/>
          </w:tcPr>
          <w:p w14:paraId="1A018E2C" w14:textId="77777777" w:rsidR="00007607" w:rsidRPr="00007607" w:rsidRDefault="00DE488E">
            <w:pPr>
              <w:jc w:val="center"/>
              <w:rPr>
                <w:rFonts w:hint="eastAsia"/>
              </w:rPr>
            </w:pPr>
            <w:r w:rsidRPr="00DE488E">
              <w:t>2.758</w:t>
            </w:r>
          </w:p>
        </w:tc>
        <w:tc>
          <w:tcPr>
            <w:tcW w:w="2131" w:type="dxa"/>
            <w:vAlign w:val="center"/>
          </w:tcPr>
          <w:p w14:paraId="48B7EC06" w14:textId="77777777" w:rsidR="00007607" w:rsidRPr="00007607" w:rsidRDefault="00007607">
            <w:pPr>
              <w:jc w:val="center"/>
              <w:rPr>
                <w:rFonts w:hint="eastAsia"/>
              </w:rPr>
            </w:pPr>
            <w:r w:rsidRPr="00007607">
              <w:t>0.064</w:t>
            </w:r>
          </w:p>
        </w:tc>
        <w:tc>
          <w:tcPr>
            <w:tcW w:w="2131" w:type="dxa"/>
            <w:vAlign w:val="center"/>
          </w:tcPr>
          <w:p w14:paraId="52E68B4E" w14:textId="77777777" w:rsidR="00007607" w:rsidRPr="00007607" w:rsidRDefault="00637826">
            <w:pPr>
              <w:jc w:val="center"/>
              <w:rPr>
                <w:rFonts w:hint="eastAsia"/>
              </w:rPr>
            </w:pPr>
            <w:r>
              <w:rPr>
                <w:rFonts w:hint="eastAsia"/>
              </w:rPr>
              <w:t>平稳收敛</w:t>
            </w:r>
          </w:p>
        </w:tc>
      </w:tr>
      <w:tr w:rsidR="00007607" w14:paraId="0B87A473" w14:textId="77777777">
        <w:tc>
          <w:tcPr>
            <w:tcW w:w="2130" w:type="dxa"/>
            <w:vAlign w:val="center"/>
          </w:tcPr>
          <w:p w14:paraId="1732FF7F" w14:textId="77777777" w:rsidR="00007607" w:rsidRPr="00007607" w:rsidRDefault="00007607">
            <w:pPr>
              <w:jc w:val="center"/>
              <w:rPr>
                <w:rFonts w:hint="eastAsia"/>
              </w:rPr>
            </w:pPr>
            <w:r w:rsidRPr="00007607">
              <w:t>关键点</w:t>
            </w:r>
            <w:r w:rsidRPr="00007607">
              <w:t>mAP@50-95 (P)</w:t>
            </w:r>
          </w:p>
        </w:tc>
        <w:tc>
          <w:tcPr>
            <w:tcW w:w="2130" w:type="dxa"/>
            <w:vAlign w:val="center"/>
          </w:tcPr>
          <w:p w14:paraId="1A807924" w14:textId="77777777" w:rsidR="00007607" w:rsidRPr="00007607" w:rsidRDefault="00007607">
            <w:pPr>
              <w:jc w:val="center"/>
              <w:rPr>
                <w:rFonts w:hint="eastAsia"/>
              </w:rPr>
            </w:pPr>
            <w:r w:rsidRPr="00007607">
              <w:t>0.254</w:t>
            </w:r>
          </w:p>
        </w:tc>
        <w:tc>
          <w:tcPr>
            <w:tcW w:w="2131" w:type="dxa"/>
            <w:vAlign w:val="center"/>
          </w:tcPr>
          <w:p w14:paraId="4DB410ED" w14:textId="77777777" w:rsidR="00007607" w:rsidRPr="00007607" w:rsidRDefault="00007607">
            <w:pPr>
              <w:jc w:val="center"/>
              <w:rPr>
                <w:rFonts w:hint="eastAsia"/>
              </w:rPr>
            </w:pPr>
            <w:r w:rsidRPr="00007607">
              <w:t>0.995</w:t>
            </w:r>
          </w:p>
        </w:tc>
        <w:tc>
          <w:tcPr>
            <w:tcW w:w="2131" w:type="dxa"/>
            <w:vAlign w:val="center"/>
          </w:tcPr>
          <w:p w14:paraId="0FFA2C71" w14:textId="77777777" w:rsidR="00007607" w:rsidRPr="00007607" w:rsidRDefault="00007607">
            <w:pPr>
              <w:jc w:val="center"/>
              <w:rPr>
                <w:rFonts w:hint="eastAsia"/>
              </w:rPr>
            </w:pPr>
            <w:r w:rsidRPr="00007607">
              <w:t>快速</w:t>
            </w:r>
            <w:r w:rsidR="00637826">
              <w:rPr>
                <w:rFonts w:hint="eastAsia"/>
              </w:rPr>
              <w:t>收敛</w:t>
            </w:r>
          </w:p>
        </w:tc>
      </w:tr>
      <w:tr w:rsidR="00007607" w14:paraId="00A86178" w14:textId="77777777">
        <w:tc>
          <w:tcPr>
            <w:tcW w:w="2130" w:type="dxa"/>
            <w:vAlign w:val="center"/>
          </w:tcPr>
          <w:p w14:paraId="6DBC887F" w14:textId="77777777" w:rsidR="00007607" w:rsidRPr="00007607" w:rsidRDefault="00007607">
            <w:pPr>
              <w:jc w:val="center"/>
              <w:rPr>
                <w:rFonts w:hint="eastAsia"/>
              </w:rPr>
            </w:pPr>
            <w:r w:rsidRPr="00007607">
              <w:t>关键点精确率</w:t>
            </w:r>
            <w:r w:rsidRPr="00007607">
              <w:t xml:space="preserve"> (Precision P)</w:t>
            </w:r>
          </w:p>
        </w:tc>
        <w:tc>
          <w:tcPr>
            <w:tcW w:w="2130" w:type="dxa"/>
            <w:vAlign w:val="center"/>
          </w:tcPr>
          <w:p w14:paraId="74CD5D3B" w14:textId="77777777" w:rsidR="00007607" w:rsidRPr="00007607" w:rsidRDefault="00007607">
            <w:pPr>
              <w:jc w:val="center"/>
              <w:rPr>
                <w:rFonts w:hint="eastAsia"/>
              </w:rPr>
            </w:pPr>
            <w:r w:rsidRPr="00007607">
              <w:t>0.879</w:t>
            </w:r>
          </w:p>
        </w:tc>
        <w:tc>
          <w:tcPr>
            <w:tcW w:w="2131" w:type="dxa"/>
            <w:vAlign w:val="center"/>
          </w:tcPr>
          <w:p w14:paraId="057E8C42" w14:textId="77777777" w:rsidR="00007607" w:rsidRPr="00007607" w:rsidRDefault="00007607">
            <w:pPr>
              <w:jc w:val="center"/>
              <w:rPr>
                <w:rFonts w:hint="eastAsia"/>
              </w:rPr>
            </w:pPr>
            <w:r w:rsidRPr="00007607">
              <w:t>0.998</w:t>
            </w:r>
          </w:p>
        </w:tc>
        <w:tc>
          <w:tcPr>
            <w:tcW w:w="2131" w:type="dxa"/>
            <w:vAlign w:val="center"/>
          </w:tcPr>
          <w:p w14:paraId="62D78223" w14:textId="77777777" w:rsidR="00007607" w:rsidRPr="00007607" w:rsidRDefault="00637826">
            <w:pPr>
              <w:jc w:val="center"/>
              <w:rPr>
                <w:rFonts w:hint="eastAsia"/>
              </w:rPr>
            </w:pPr>
            <w:r w:rsidRPr="00637826">
              <w:t>逼近最优</w:t>
            </w:r>
          </w:p>
        </w:tc>
      </w:tr>
      <w:tr w:rsidR="00007607" w14:paraId="6FE7F61E" w14:textId="77777777">
        <w:tc>
          <w:tcPr>
            <w:tcW w:w="2130" w:type="dxa"/>
            <w:vAlign w:val="center"/>
          </w:tcPr>
          <w:p w14:paraId="56AFE985" w14:textId="77777777" w:rsidR="00007607" w:rsidRPr="00007607" w:rsidRDefault="00007607">
            <w:pPr>
              <w:jc w:val="center"/>
              <w:rPr>
                <w:rFonts w:hint="eastAsia"/>
              </w:rPr>
            </w:pPr>
            <w:r w:rsidRPr="00007607">
              <w:t>关键点召回率</w:t>
            </w:r>
            <w:r w:rsidRPr="00007607">
              <w:t xml:space="preserve"> (Recall P)</w:t>
            </w:r>
          </w:p>
        </w:tc>
        <w:tc>
          <w:tcPr>
            <w:tcW w:w="2130" w:type="dxa"/>
            <w:vAlign w:val="center"/>
          </w:tcPr>
          <w:p w14:paraId="359E849C" w14:textId="77777777" w:rsidR="00007607" w:rsidRPr="00007607" w:rsidRDefault="00007607">
            <w:pPr>
              <w:jc w:val="center"/>
              <w:rPr>
                <w:rFonts w:hint="eastAsia"/>
              </w:rPr>
            </w:pPr>
            <w:r w:rsidRPr="00007607">
              <w:t>0.9</w:t>
            </w:r>
            <w:r w:rsidR="008B34E6">
              <w:rPr>
                <w:rFonts w:hint="eastAsia"/>
              </w:rPr>
              <w:t>52</w:t>
            </w:r>
          </w:p>
        </w:tc>
        <w:tc>
          <w:tcPr>
            <w:tcW w:w="2131" w:type="dxa"/>
            <w:vAlign w:val="center"/>
          </w:tcPr>
          <w:p w14:paraId="1D522C31" w14:textId="77777777" w:rsidR="00007607" w:rsidRPr="00007607" w:rsidRDefault="00007607">
            <w:pPr>
              <w:jc w:val="center"/>
              <w:rPr>
                <w:rFonts w:hint="eastAsia"/>
              </w:rPr>
            </w:pPr>
            <w:r w:rsidRPr="00007607">
              <w:t>1.000</w:t>
            </w:r>
          </w:p>
        </w:tc>
        <w:tc>
          <w:tcPr>
            <w:tcW w:w="2131" w:type="dxa"/>
            <w:vAlign w:val="center"/>
          </w:tcPr>
          <w:p w14:paraId="74760D45" w14:textId="77777777" w:rsidR="00007607" w:rsidRPr="00007607" w:rsidRDefault="00637826">
            <w:pPr>
              <w:jc w:val="center"/>
              <w:rPr>
                <w:rFonts w:hint="eastAsia"/>
              </w:rPr>
            </w:pPr>
            <w:r w:rsidRPr="00637826">
              <w:t>逼近最优</w:t>
            </w:r>
          </w:p>
        </w:tc>
      </w:tr>
    </w:tbl>
    <w:p w14:paraId="30D9C606" w14:textId="77777777" w:rsidR="00084B46" w:rsidRDefault="00725B88" w:rsidP="001D2E19">
      <w:r>
        <w:rPr>
          <w:rFonts w:hint="eastAsia"/>
        </w:rPr>
        <w:t>临床定位精度与鲁棒性分析</w:t>
      </w:r>
    </w:p>
    <w:p w14:paraId="2D8EA807" w14:textId="77777777" w:rsidR="00725B88" w:rsidRDefault="00725B88" w:rsidP="00725B88">
      <w:pPr>
        <w:rPr>
          <w:rFonts w:hint="eastAsia"/>
        </w:rPr>
      </w:pPr>
      <w:r>
        <w:rPr>
          <w:rFonts w:hint="eastAsia"/>
        </w:rPr>
        <w:t>在门店实测环境中，</w:t>
      </w:r>
      <w:r w:rsidRPr="00725B88">
        <w:t>YOLOv11-AMP</w:t>
      </w:r>
      <w:r w:rsidRPr="00725B88">
        <w:t>展现出显著优于传统方法的定位能力。与固定模板基线相比，本方法的三维定位平均误差由</w:t>
      </w:r>
      <w:r w:rsidRPr="00725B88">
        <w:t>19.3 mm</w:t>
      </w:r>
      <w:r w:rsidRPr="00725B88">
        <w:t>大幅降低至</w:t>
      </w:r>
      <w:r w:rsidRPr="00725B88">
        <w:t>9.6 mm</w:t>
      </w:r>
      <w:r w:rsidRPr="00725B88">
        <w:t>，二维</w:t>
      </w:r>
      <w:hyperlink r:id="rId46" w:tgtFrame="_blank" w:history="1">
        <w:r w:rsidRPr="00725B88">
          <w:t>PCK0.05</w:t>
        </w:r>
      </w:hyperlink>
      <w:r w:rsidRPr="00725B88">
        <w:t>指标提升至</w:t>
      </w:r>
      <w:r w:rsidRPr="00725B88">
        <w:t>0.912</w:t>
      </w:r>
      <w:r w:rsidRPr="00725B88">
        <w:t>，法向角误差控制在</w:t>
      </w:r>
      <w:r w:rsidRPr="00725B88">
        <w:t>4.2°±1.6°</w:t>
      </w:r>
      <w:r w:rsidRPr="00725B88">
        <w:t>以内，满足了机械臂柔顺理疗的精度门槛。</w:t>
      </w:r>
    </w:p>
    <w:p w14:paraId="54D0D1D5" w14:textId="77777777" w:rsidR="00725B88" w:rsidRPr="008262BC" w:rsidRDefault="00725B88" w:rsidP="00725B88">
      <w:pPr>
        <w:jc w:val="center"/>
        <w:rPr>
          <w:rFonts w:hint="eastAsia"/>
        </w:rPr>
      </w:pPr>
      <w:r>
        <w:rPr>
          <w:rFonts w:hint="eastAsia"/>
        </w:rPr>
        <w:t xml:space="preserve">Table </w:t>
      </w:r>
      <w:r w:rsidR="000043A7">
        <w:rPr>
          <w:rFonts w:hint="eastAsia"/>
        </w:rPr>
        <w:t>5</w:t>
      </w:r>
      <w:r>
        <w:rPr>
          <w:rFonts w:hint="eastAsia"/>
        </w:rPr>
        <w:t xml:space="preserve"> </w:t>
      </w:r>
      <w:r>
        <w:rPr>
          <w:rFonts w:hint="eastAsia"/>
        </w:rPr>
        <w:t>总体精度表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6"/>
        <w:gridCol w:w="1316"/>
        <w:gridCol w:w="916"/>
        <w:gridCol w:w="1366"/>
        <w:gridCol w:w="1316"/>
        <w:gridCol w:w="1116"/>
      </w:tblGrid>
      <w:tr w:rsidR="00725B88" w14:paraId="754F9DBD" w14:textId="77777777">
        <w:trPr>
          <w:jc w:val="center"/>
        </w:trPr>
        <w:tc>
          <w:tcPr>
            <w:tcW w:w="0" w:type="auto"/>
          </w:tcPr>
          <w:p w14:paraId="6A0EC88B" w14:textId="77777777" w:rsidR="00725B88" w:rsidRDefault="00725B88">
            <w:pPr>
              <w:jc w:val="center"/>
              <w:rPr>
                <w:rFonts w:ascii="宋体" w:hAnsi="宋体" w:hint="eastAsia"/>
                <w:sz w:val="20"/>
                <w:szCs w:val="22"/>
              </w:rPr>
            </w:pPr>
            <w:r>
              <w:rPr>
                <w:rFonts w:ascii="宋体" w:hAnsi="宋体" w:hint="eastAsia"/>
                <w:sz w:val="20"/>
                <w:szCs w:val="22"/>
              </w:rPr>
              <w:t>方法</w:t>
            </w:r>
          </w:p>
        </w:tc>
        <w:tc>
          <w:tcPr>
            <w:tcW w:w="0" w:type="auto"/>
          </w:tcPr>
          <w:p w14:paraId="5430797A" w14:textId="77777777" w:rsidR="00725B88" w:rsidRDefault="00725B88">
            <w:pPr>
              <w:jc w:val="center"/>
              <w:rPr>
                <w:rFonts w:ascii="宋体" w:hAnsi="宋体" w:hint="eastAsia"/>
                <w:sz w:val="20"/>
                <w:szCs w:val="22"/>
              </w:rPr>
            </w:pPr>
            <w:r>
              <w:rPr>
                <w:rFonts w:ascii="宋体" w:hAnsi="宋体" w:hint="eastAsia"/>
                <w:sz w:val="20"/>
                <w:szCs w:val="22"/>
              </w:rPr>
              <w:t xml:space="preserve">2D MED </w:t>
            </w:r>
            <w:r>
              <w:rPr>
                <w:rFonts w:ascii="宋体" w:hAnsi="宋体"/>
                <w:sz w:val="20"/>
                <w:szCs w:val="22"/>
              </w:rPr>
              <w:t>(</w:t>
            </w:r>
            <w:r>
              <w:rPr>
                <w:rFonts w:ascii="宋体" w:hAnsi="宋体" w:hint="eastAsia"/>
                <w:sz w:val="20"/>
                <w:szCs w:val="22"/>
              </w:rPr>
              <w:t>px</w:t>
            </w:r>
            <w:r>
              <w:rPr>
                <w:rFonts w:ascii="宋体" w:hAnsi="宋体"/>
                <w:sz w:val="20"/>
                <w:szCs w:val="22"/>
              </w:rPr>
              <w:t>)</w:t>
            </w:r>
          </w:p>
        </w:tc>
        <w:tc>
          <w:tcPr>
            <w:tcW w:w="0" w:type="auto"/>
          </w:tcPr>
          <w:p w14:paraId="62B11642" w14:textId="77777777" w:rsidR="00725B88" w:rsidRDefault="00725B88">
            <w:pPr>
              <w:jc w:val="center"/>
              <w:rPr>
                <w:rFonts w:ascii="宋体" w:hAnsi="宋体" w:hint="eastAsia"/>
                <w:sz w:val="20"/>
                <w:szCs w:val="22"/>
              </w:rPr>
            </w:pPr>
            <w:r>
              <w:rPr>
                <w:rFonts w:ascii="宋体" w:hAnsi="宋体" w:hint="eastAsia"/>
                <w:sz w:val="20"/>
                <w:szCs w:val="22"/>
              </w:rPr>
              <w:t>PCK0.05</w:t>
            </w:r>
          </w:p>
        </w:tc>
        <w:tc>
          <w:tcPr>
            <w:tcW w:w="0" w:type="auto"/>
          </w:tcPr>
          <w:p w14:paraId="3EAFD31E" w14:textId="77777777" w:rsidR="00725B88" w:rsidRDefault="00725B88">
            <w:pPr>
              <w:jc w:val="center"/>
              <w:rPr>
                <w:rFonts w:ascii="宋体" w:hAnsi="宋体" w:hint="eastAsia"/>
                <w:sz w:val="20"/>
                <w:szCs w:val="22"/>
              </w:rPr>
            </w:pPr>
            <w:r>
              <w:rPr>
                <w:rFonts w:ascii="宋体" w:hAnsi="宋体"/>
                <w:sz w:val="20"/>
                <w:szCs w:val="22"/>
              </w:rPr>
              <w:t>3D误差</w:t>
            </w:r>
            <w:r>
              <w:rPr>
                <w:rFonts w:ascii="宋体" w:hAnsi="宋体" w:hint="eastAsia"/>
                <w:sz w:val="20"/>
                <w:szCs w:val="22"/>
              </w:rPr>
              <w:t xml:space="preserve"> </w:t>
            </w:r>
            <w:r>
              <w:rPr>
                <w:rFonts w:ascii="宋体" w:hAnsi="宋体"/>
                <w:sz w:val="20"/>
                <w:szCs w:val="22"/>
              </w:rPr>
              <w:t>(mm)</w:t>
            </w:r>
          </w:p>
        </w:tc>
        <w:tc>
          <w:tcPr>
            <w:tcW w:w="0" w:type="auto"/>
          </w:tcPr>
          <w:p w14:paraId="7A430A60" w14:textId="77777777" w:rsidR="00725B88" w:rsidRDefault="00725B88">
            <w:pPr>
              <w:jc w:val="center"/>
              <w:rPr>
                <w:rFonts w:ascii="宋体" w:hAnsi="宋体" w:hint="eastAsia"/>
                <w:sz w:val="20"/>
                <w:szCs w:val="22"/>
              </w:rPr>
            </w:pPr>
            <w:r>
              <w:rPr>
                <w:rFonts w:ascii="宋体" w:hAnsi="宋体"/>
                <w:sz w:val="20"/>
                <w:szCs w:val="22"/>
              </w:rPr>
              <w:t>法向角</w:t>
            </w:r>
            <w:r>
              <w:rPr>
                <w:rFonts w:ascii="宋体" w:hAnsi="宋体" w:hint="eastAsia"/>
                <w:sz w:val="20"/>
                <w:szCs w:val="22"/>
              </w:rPr>
              <w:t xml:space="preserve"> </w:t>
            </w:r>
            <w:r>
              <w:rPr>
                <w:rFonts w:ascii="宋体" w:hAnsi="宋体"/>
                <w:sz w:val="20"/>
                <w:szCs w:val="22"/>
              </w:rPr>
              <w:t>(°)</w:t>
            </w:r>
          </w:p>
        </w:tc>
        <w:tc>
          <w:tcPr>
            <w:tcW w:w="0" w:type="auto"/>
          </w:tcPr>
          <w:p w14:paraId="78F1F4F7" w14:textId="77777777" w:rsidR="00725B88" w:rsidRDefault="00725B88">
            <w:pPr>
              <w:jc w:val="center"/>
              <w:rPr>
                <w:rFonts w:ascii="宋体" w:hAnsi="宋体" w:hint="eastAsia"/>
                <w:sz w:val="20"/>
                <w:szCs w:val="22"/>
              </w:rPr>
            </w:pPr>
            <w:r>
              <w:rPr>
                <w:rFonts w:ascii="宋体" w:hAnsi="宋体"/>
                <w:sz w:val="20"/>
                <w:szCs w:val="22"/>
              </w:rPr>
              <w:t>推理</w:t>
            </w:r>
            <w:r>
              <w:rPr>
                <w:rFonts w:ascii="宋体" w:hAnsi="宋体" w:hint="eastAsia"/>
                <w:sz w:val="20"/>
                <w:szCs w:val="22"/>
              </w:rPr>
              <w:t xml:space="preserve"> </w:t>
            </w:r>
            <w:r>
              <w:rPr>
                <w:rFonts w:ascii="宋体" w:hAnsi="宋体"/>
                <w:sz w:val="20"/>
                <w:szCs w:val="22"/>
              </w:rPr>
              <w:t>(ms)</w:t>
            </w:r>
          </w:p>
        </w:tc>
      </w:tr>
      <w:tr w:rsidR="00725B88" w14:paraId="2FF2DA88" w14:textId="77777777">
        <w:trPr>
          <w:jc w:val="center"/>
        </w:trPr>
        <w:tc>
          <w:tcPr>
            <w:tcW w:w="0" w:type="auto"/>
            <w:vAlign w:val="center"/>
          </w:tcPr>
          <w:p w14:paraId="0A635F2A" w14:textId="77777777" w:rsidR="00725B88" w:rsidRDefault="00725B88">
            <w:pPr>
              <w:jc w:val="center"/>
              <w:rPr>
                <w:rFonts w:ascii="宋体" w:hAnsi="宋体" w:hint="eastAsia"/>
                <w:sz w:val="20"/>
                <w:szCs w:val="22"/>
              </w:rPr>
            </w:pPr>
            <w:r>
              <w:rPr>
                <w:rStyle w:val="a7"/>
                <w:rFonts w:ascii="宋体" w:hAnsi="宋体"/>
                <w:b w:val="0"/>
                <w:bCs w:val="0"/>
                <w:sz w:val="20"/>
                <w:szCs w:val="22"/>
              </w:rPr>
              <w:t>YOLOv11-AM</w:t>
            </w:r>
            <w:r>
              <w:rPr>
                <w:rStyle w:val="a7"/>
                <w:rFonts w:ascii="宋体" w:hAnsi="宋体" w:hint="eastAsia"/>
                <w:b w:val="0"/>
                <w:bCs w:val="0"/>
                <w:sz w:val="20"/>
                <w:szCs w:val="22"/>
              </w:rPr>
              <w:t>P</w:t>
            </w:r>
          </w:p>
        </w:tc>
        <w:tc>
          <w:tcPr>
            <w:tcW w:w="0" w:type="auto"/>
            <w:vAlign w:val="center"/>
          </w:tcPr>
          <w:p w14:paraId="21467958" w14:textId="77777777" w:rsidR="00725B88" w:rsidRDefault="00725B88">
            <w:pPr>
              <w:jc w:val="center"/>
              <w:rPr>
                <w:rFonts w:ascii="宋体" w:hAnsi="宋体" w:hint="eastAsia"/>
                <w:sz w:val="20"/>
                <w:szCs w:val="22"/>
              </w:rPr>
            </w:pPr>
            <w:r>
              <w:rPr>
                <w:rStyle w:val="a7"/>
                <w:rFonts w:ascii="宋体" w:hAnsi="宋体"/>
                <w:b w:val="0"/>
                <w:bCs w:val="0"/>
                <w:sz w:val="20"/>
                <w:szCs w:val="22"/>
              </w:rPr>
              <w:t>12.4±3.1</w:t>
            </w:r>
          </w:p>
        </w:tc>
        <w:tc>
          <w:tcPr>
            <w:tcW w:w="0" w:type="auto"/>
            <w:vAlign w:val="center"/>
          </w:tcPr>
          <w:p w14:paraId="27A9E974" w14:textId="77777777" w:rsidR="00725B88" w:rsidRDefault="00725B88">
            <w:pPr>
              <w:jc w:val="center"/>
              <w:rPr>
                <w:rFonts w:ascii="宋体" w:hAnsi="宋体" w:hint="eastAsia"/>
                <w:sz w:val="20"/>
                <w:szCs w:val="22"/>
              </w:rPr>
            </w:pPr>
            <w:r>
              <w:rPr>
                <w:rStyle w:val="a7"/>
                <w:rFonts w:ascii="宋体" w:hAnsi="宋体"/>
                <w:b w:val="0"/>
                <w:bCs w:val="0"/>
                <w:sz w:val="20"/>
                <w:szCs w:val="22"/>
              </w:rPr>
              <w:t>0.912</w:t>
            </w:r>
          </w:p>
        </w:tc>
        <w:tc>
          <w:tcPr>
            <w:tcW w:w="0" w:type="auto"/>
            <w:vAlign w:val="center"/>
          </w:tcPr>
          <w:p w14:paraId="3C6DE1BB" w14:textId="77777777" w:rsidR="00725B88" w:rsidRDefault="00725B88">
            <w:pPr>
              <w:jc w:val="center"/>
              <w:rPr>
                <w:rFonts w:ascii="宋体" w:hAnsi="宋体" w:hint="eastAsia"/>
                <w:sz w:val="20"/>
                <w:szCs w:val="22"/>
              </w:rPr>
            </w:pPr>
            <w:r>
              <w:rPr>
                <w:rStyle w:val="a7"/>
                <w:rFonts w:ascii="宋体" w:hAnsi="宋体"/>
                <w:b w:val="0"/>
                <w:bCs w:val="0"/>
                <w:sz w:val="20"/>
                <w:szCs w:val="22"/>
              </w:rPr>
              <w:t>9.6±2.8</w:t>
            </w:r>
          </w:p>
        </w:tc>
        <w:tc>
          <w:tcPr>
            <w:tcW w:w="0" w:type="auto"/>
            <w:vAlign w:val="center"/>
          </w:tcPr>
          <w:p w14:paraId="5E798D90" w14:textId="77777777" w:rsidR="00725B88" w:rsidRDefault="00725B88">
            <w:pPr>
              <w:jc w:val="center"/>
              <w:rPr>
                <w:rFonts w:ascii="宋体" w:hAnsi="宋体" w:hint="eastAsia"/>
                <w:sz w:val="20"/>
                <w:szCs w:val="22"/>
              </w:rPr>
            </w:pPr>
            <w:r>
              <w:rPr>
                <w:rStyle w:val="a7"/>
                <w:rFonts w:ascii="宋体" w:hAnsi="宋体"/>
                <w:b w:val="0"/>
                <w:bCs w:val="0"/>
                <w:sz w:val="20"/>
                <w:szCs w:val="22"/>
              </w:rPr>
              <w:t>4.2±1.6</w:t>
            </w:r>
          </w:p>
        </w:tc>
        <w:tc>
          <w:tcPr>
            <w:tcW w:w="0" w:type="auto"/>
            <w:vAlign w:val="center"/>
          </w:tcPr>
          <w:p w14:paraId="7838A3DA" w14:textId="77777777" w:rsidR="00725B88" w:rsidRDefault="00725B88">
            <w:pPr>
              <w:jc w:val="center"/>
              <w:rPr>
                <w:rFonts w:ascii="宋体" w:hAnsi="宋体" w:hint="eastAsia"/>
                <w:sz w:val="20"/>
                <w:szCs w:val="22"/>
              </w:rPr>
            </w:pPr>
            <w:r>
              <w:rPr>
                <w:rStyle w:val="a7"/>
                <w:rFonts w:ascii="宋体" w:hAnsi="宋体"/>
                <w:b w:val="0"/>
                <w:bCs w:val="0"/>
                <w:sz w:val="20"/>
                <w:szCs w:val="22"/>
              </w:rPr>
              <w:t>186±22</w:t>
            </w:r>
          </w:p>
        </w:tc>
      </w:tr>
      <w:tr w:rsidR="00725B88" w14:paraId="6408873F" w14:textId="77777777">
        <w:trPr>
          <w:jc w:val="center"/>
        </w:trPr>
        <w:tc>
          <w:tcPr>
            <w:tcW w:w="0" w:type="auto"/>
            <w:vAlign w:val="center"/>
          </w:tcPr>
          <w:p w14:paraId="12B66275" w14:textId="77777777" w:rsidR="00725B88" w:rsidRDefault="00725B88">
            <w:pPr>
              <w:jc w:val="center"/>
              <w:rPr>
                <w:rFonts w:ascii="宋体" w:hAnsi="宋体" w:hint="eastAsia"/>
                <w:sz w:val="20"/>
                <w:szCs w:val="22"/>
              </w:rPr>
            </w:pPr>
            <w:r>
              <w:rPr>
                <w:rFonts w:ascii="宋体" w:hAnsi="宋体"/>
                <w:sz w:val="20"/>
                <w:szCs w:val="22"/>
              </w:rPr>
              <w:t>固定模板</w:t>
            </w:r>
          </w:p>
        </w:tc>
        <w:tc>
          <w:tcPr>
            <w:tcW w:w="0" w:type="auto"/>
            <w:vAlign w:val="center"/>
          </w:tcPr>
          <w:p w14:paraId="79EBEE2E" w14:textId="77777777" w:rsidR="00725B88" w:rsidRDefault="00725B88">
            <w:pPr>
              <w:jc w:val="center"/>
              <w:rPr>
                <w:rFonts w:ascii="宋体" w:hAnsi="宋体" w:hint="eastAsia"/>
                <w:sz w:val="20"/>
                <w:szCs w:val="22"/>
              </w:rPr>
            </w:pPr>
            <w:r>
              <w:rPr>
                <w:rFonts w:ascii="宋体" w:hAnsi="宋体"/>
                <w:sz w:val="20"/>
                <w:szCs w:val="22"/>
              </w:rPr>
              <w:t>28.7±5.4</w:t>
            </w:r>
          </w:p>
        </w:tc>
        <w:tc>
          <w:tcPr>
            <w:tcW w:w="0" w:type="auto"/>
            <w:vAlign w:val="center"/>
          </w:tcPr>
          <w:p w14:paraId="6B1D4615" w14:textId="77777777" w:rsidR="00725B88" w:rsidRDefault="00725B88">
            <w:pPr>
              <w:jc w:val="center"/>
              <w:rPr>
                <w:rFonts w:ascii="宋体" w:hAnsi="宋体" w:hint="eastAsia"/>
                <w:sz w:val="20"/>
                <w:szCs w:val="22"/>
              </w:rPr>
            </w:pPr>
            <w:r>
              <w:rPr>
                <w:rFonts w:ascii="宋体" w:hAnsi="宋体"/>
                <w:sz w:val="20"/>
                <w:szCs w:val="22"/>
              </w:rPr>
              <w:t>0.621</w:t>
            </w:r>
          </w:p>
        </w:tc>
        <w:tc>
          <w:tcPr>
            <w:tcW w:w="0" w:type="auto"/>
            <w:vAlign w:val="center"/>
          </w:tcPr>
          <w:p w14:paraId="5D1678B5" w14:textId="77777777" w:rsidR="00725B88" w:rsidRDefault="00725B88">
            <w:pPr>
              <w:jc w:val="center"/>
              <w:rPr>
                <w:rFonts w:ascii="宋体" w:hAnsi="宋体" w:hint="eastAsia"/>
                <w:sz w:val="20"/>
                <w:szCs w:val="22"/>
              </w:rPr>
            </w:pPr>
            <w:r>
              <w:rPr>
                <w:rFonts w:ascii="宋体" w:hAnsi="宋体"/>
                <w:sz w:val="20"/>
                <w:szCs w:val="22"/>
              </w:rPr>
              <w:t>19.3±4.1</w:t>
            </w:r>
          </w:p>
        </w:tc>
        <w:tc>
          <w:tcPr>
            <w:tcW w:w="0" w:type="auto"/>
            <w:vAlign w:val="center"/>
          </w:tcPr>
          <w:p w14:paraId="422192F1" w14:textId="77777777" w:rsidR="00725B88" w:rsidRDefault="00725B88">
            <w:pPr>
              <w:jc w:val="center"/>
              <w:rPr>
                <w:rFonts w:ascii="宋体" w:hAnsi="宋体" w:hint="eastAsia"/>
                <w:sz w:val="20"/>
                <w:szCs w:val="22"/>
              </w:rPr>
            </w:pPr>
            <w:r>
              <w:rPr>
                <w:rFonts w:ascii="宋体" w:hAnsi="宋体"/>
                <w:sz w:val="20"/>
                <w:szCs w:val="22"/>
              </w:rPr>
              <w:t>7.8±2.3</w:t>
            </w:r>
          </w:p>
        </w:tc>
        <w:tc>
          <w:tcPr>
            <w:tcW w:w="0" w:type="auto"/>
            <w:vAlign w:val="center"/>
          </w:tcPr>
          <w:p w14:paraId="1D0F0391" w14:textId="77777777" w:rsidR="00725B88" w:rsidRDefault="00725B88">
            <w:pPr>
              <w:jc w:val="center"/>
              <w:rPr>
                <w:rFonts w:ascii="宋体" w:hAnsi="宋体" w:hint="eastAsia"/>
                <w:sz w:val="20"/>
                <w:szCs w:val="22"/>
              </w:rPr>
            </w:pPr>
            <w:r>
              <w:rPr>
                <w:rFonts w:ascii="宋体" w:hAnsi="宋体"/>
                <w:sz w:val="20"/>
                <w:szCs w:val="22"/>
              </w:rPr>
              <w:t>8±2</w:t>
            </w:r>
          </w:p>
        </w:tc>
      </w:tr>
      <w:tr w:rsidR="00725B88" w14:paraId="37F10C74" w14:textId="77777777">
        <w:trPr>
          <w:jc w:val="center"/>
        </w:trPr>
        <w:tc>
          <w:tcPr>
            <w:tcW w:w="0" w:type="auto"/>
            <w:vAlign w:val="center"/>
          </w:tcPr>
          <w:p w14:paraId="36397738" w14:textId="77777777" w:rsidR="00725B88" w:rsidRDefault="00725B88">
            <w:pPr>
              <w:jc w:val="center"/>
              <w:rPr>
                <w:rFonts w:ascii="宋体" w:hAnsi="宋体" w:hint="eastAsia"/>
                <w:sz w:val="20"/>
                <w:szCs w:val="22"/>
              </w:rPr>
            </w:pPr>
            <w:r>
              <w:rPr>
                <w:rFonts w:ascii="宋体" w:hAnsi="宋体"/>
                <w:sz w:val="20"/>
                <w:szCs w:val="22"/>
              </w:rPr>
              <w:t>COCO 姿态+同几何</w:t>
            </w:r>
          </w:p>
        </w:tc>
        <w:tc>
          <w:tcPr>
            <w:tcW w:w="0" w:type="auto"/>
            <w:vAlign w:val="center"/>
          </w:tcPr>
          <w:p w14:paraId="559F786F" w14:textId="77777777" w:rsidR="00725B88" w:rsidRDefault="00725B88">
            <w:pPr>
              <w:jc w:val="center"/>
              <w:rPr>
                <w:rFonts w:ascii="宋体" w:hAnsi="宋体" w:hint="eastAsia"/>
                <w:sz w:val="20"/>
                <w:szCs w:val="22"/>
              </w:rPr>
            </w:pPr>
            <w:r>
              <w:rPr>
                <w:rFonts w:ascii="宋体" w:hAnsi="宋体"/>
                <w:sz w:val="20"/>
                <w:szCs w:val="22"/>
              </w:rPr>
              <w:t>15.8±3.8</w:t>
            </w:r>
          </w:p>
        </w:tc>
        <w:tc>
          <w:tcPr>
            <w:tcW w:w="0" w:type="auto"/>
            <w:vAlign w:val="center"/>
          </w:tcPr>
          <w:p w14:paraId="61DC130A" w14:textId="77777777" w:rsidR="00725B88" w:rsidRDefault="00725B88">
            <w:pPr>
              <w:jc w:val="center"/>
              <w:rPr>
                <w:rFonts w:ascii="宋体" w:hAnsi="宋体" w:hint="eastAsia"/>
                <w:sz w:val="20"/>
                <w:szCs w:val="22"/>
              </w:rPr>
            </w:pPr>
            <w:r>
              <w:rPr>
                <w:rFonts w:ascii="宋体" w:hAnsi="宋体"/>
                <w:sz w:val="20"/>
                <w:szCs w:val="22"/>
              </w:rPr>
              <w:t>0.847</w:t>
            </w:r>
          </w:p>
        </w:tc>
        <w:tc>
          <w:tcPr>
            <w:tcW w:w="0" w:type="auto"/>
            <w:vAlign w:val="center"/>
          </w:tcPr>
          <w:p w14:paraId="52D342DE" w14:textId="77777777" w:rsidR="00725B88" w:rsidRDefault="00725B88">
            <w:pPr>
              <w:jc w:val="center"/>
              <w:rPr>
                <w:rFonts w:ascii="宋体" w:hAnsi="宋体" w:hint="eastAsia"/>
                <w:sz w:val="20"/>
                <w:szCs w:val="22"/>
              </w:rPr>
            </w:pPr>
            <w:r>
              <w:rPr>
                <w:rFonts w:ascii="宋体" w:hAnsi="宋体"/>
                <w:sz w:val="20"/>
                <w:szCs w:val="22"/>
              </w:rPr>
              <w:t>12.1±3.2</w:t>
            </w:r>
          </w:p>
        </w:tc>
        <w:tc>
          <w:tcPr>
            <w:tcW w:w="0" w:type="auto"/>
            <w:vAlign w:val="center"/>
          </w:tcPr>
          <w:p w14:paraId="0DB92F7E" w14:textId="77777777" w:rsidR="00725B88" w:rsidRDefault="00725B88">
            <w:pPr>
              <w:jc w:val="center"/>
              <w:rPr>
                <w:rFonts w:ascii="宋体" w:hAnsi="宋体" w:hint="eastAsia"/>
                <w:sz w:val="20"/>
                <w:szCs w:val="22"/>
              </w:rPr>
            </w:pPr>
            <w:r>
              <w:rPr>
                <w:rFonts w:ascii="宋体" w:hAnsi="宋体"/>
                <w:sz w:val="20"/>
                <w:szCs w:val="22"/>
              </w:rPr>
              <w:t>5.1±1.9</w:t>
            </w:r>
          </w:p>
        </w:tc>
        <w:tc>
          <w:tcPr>
            <w:tcW w:w="0" w:type="auto"/>
            <w:vAlign w:val="center"/>
          </w:tcPr>
          <w:p w14:paraId="145FBD62" w14:textId="77777777" w:rsidR="00725B88" w:rsidRDefault="00725B88">
            <w:pPr>
              <w:jc w:val="center"/>
              <w:rPr>
                <w:rFonts w:ascii="宋体" w:hAnsi="宋体" w:hint="eastAsia"/>
                <w:sz w:val="20"/>
                <w:szCs w:val="22"/>
              </w:rPr>
            </w:pPr>
            <w:r>
              <w:rPr>
                <w:rFonts w:ascii="宋体" w:hAnsi="宋体"/>
                <w:sz w:val="20"/>
                <w:szCs w:val="22"/>
              </w:rPr>
              <w:t>142±18</w:t>
            </w:r>
          </w:p>
        </w:tc>
      </w:tr>
      <w:tr w:rsidR="00725B88" w14:paraId="08BEB7AA" w14:textId="77777777">
        <w:trPr>
          <w:jc w:val="center"/>
        </w:trPr>
        <w:tc>
          <w:tcPr>
            <w:tcW w:w="0" w:type="auto"/>
            <w:vAlign w:val="center"/>
          </w:tcPr>
          <w:p w14:paraId="35778C4B" w14:textId="77777777" w:rsidR="00725B88" w:rsidRDefault="00725B88">
            <w:pPr>
              <w:jc w:val="center"/>
              <w:rPr>
                <w:rFonts w:ascii="宋体" w:hAnsi="宋体" w:hint="eastAsia"/>
                <w:sz w:val="20"/>
                <w:szCs w:val="22"/>
              </w:rPr>
            </w:pPr>
            <w:r>
              <w:rPr>
                <w:rFonts w:ascii="宋体" w:hAnsi="宋体"/>
                <w:sz w:val="20"/>
                <w:szCs w:val="22"/>
              </w:rPr>
              <w:t>COCO+几何，无颈模</w:t>
            </w:r>
          </w:p>
        </w:tc>
        <w:tc>
          <w:tcPr>
            <w:tcW w:w="0" w:type="auto"/>
            <w:vAlign w:val="center"/>
          </w:tcPr>
          <w:p w14:paraId="464DDE08" w14:textId="77777777" w:rsidR="00725B88" w:rsidRDefault="00725B88">
            <w:pPr>
              <w:jc w:val="center"/>
              <w:rPr>
                <w:rFonts w:ascii="宋体" w:hAnsi="宋体" w:hint="eastAsia"/>
                <w:sz w:val="20"/>
                <w:szCs w:val="22"/>
              </w:rPr>
            </w:pPr>
            <w:r>
              <w:rPr>
                <w:rFonts w:ascii="宋体" w:hAnsi="宋体"/>
                <w:sz w:val="20"/>
                <w:szCs w:val="22"/>
              </w:rPr>
              <w:t>17.9±4.2</w:t>
            </w:r>
          </w:p>
        </w:tc>
        <w:tc>
          <w:tcPr>
            <w:tcW w:w="0" w:type="auto"/>
            <w:vAlign w:val="center"/>
          </w:tcPr>
          <w:p w14:paraId="344BA901" w14:textId="77777777" w:rsidR="00725B88" w:rsidRDefault="00725B88">
            <w:pPr>
              <w:jc w:val="center"/>
              <w:rPr>
                <w:rFonts w:ascii="宋体" w:hAnsi="宋体" w:hint="eastAsia"/>
                <w:sz w:val="20"/>
                <w:szCs w:val="22"/>
              </w:rPr>
            </w:pPr>
            <w:r>
              <w:rPr>
                <w:rFonts w:ascii="宋体" w:hAnsi="宋体"/>
                <w:sz w:val="20"/>
                <w:szCs w:val="22"/>
              </w:rPr>
              <w:t>0.801</w:t>
            </w:r>
          </w:p>
        </w:tc>
        <w:tc>
          <w:tcPr>
            <w:tcW w:w="0" w:type="auto"/>
            <w:vAlign w:val="center"/>
          </w:tcPr>
          <w:p w14:paraId="559F6BDF" w14:textId="77777777" w:rsidR="00725B88" w:rsidRDefault="00725B88">
            <w:pPr>
              <w:jc w:val="center"/>
              <w:rPr>
                <w:rFonts w:ascii="宋体" w:hAnsi="宋体" w:hint="eastAsia"/>
                <w:sz w:val="20"/>
                <w:szCs w:val="22"/>
              </w:rPr>
            </w:pPr>
            <w:r>
              <w:rPr>
                <w:rFonts w:ascii="宋体" w:hAnsi="宋体"/>
                <w:sz w:val="20"/>
                <w:szCs w:val="22"/>
              </w:rPr>
              <w:t>13.8±3.5</w:t>
            </w:r>
          </w:p>
        </w:tc>
        <w:tc>
          <w:tcPr>
            <w:tcW w:w="0" w:type="auto"/>
            <w:vAlign w:val="center"/>
          </w:tcPr>
          <w:p w14:paraId="5FFA220D" w14:textId="77777777" w:rsidR="00725B88" w:rsidRDefault="00725B88">
            <w:pPr>
              <w:jc w:val="center"/>
              <w:rPr>
                <w:rFonts w:ascii="宋体" w:hAnsi="宋体" w:hint="eastAsia"/>
                <w:sz w:val="20"/>
                <w:szCs w:val="22"/>
              </w:rPr>
            </w:pPr>
            <w:r>
              <w:rPr>
                <w:rFonts w:ascii="宋体" w:hAnsi="宋体"/>
                <w:sz w:val="20"/>
                <w:szCs w:val="22"/>
              </w:rPr>
              <w:t>5.6±2.0</w:t>
            </w:r>
          </w:p>
        </w:tc>
        <w:tc>
          <w:tcPr>
            <w:tcW w:w="0" w:type="auto"/>
            <w:vAlign w:val="center"/>
          </w:tcPr>
          <w:p w14:paraId="19F936F9" w14:textId="77777777" w:rsidR="00725B88" w:rsidRDefault="00725B88">
            <w:pPr>
              <w:jc w:val="center"/>
              <w:rPr>
                <w:rFonts w:ascii="宋体" w:hAnsi="宋体" w:hint="eastAsia"/>
                <w:sz w:val="20"/>
                <w:szCs w:val="22"/>
              </w:rPr>
            </w:pPr>
            <w:r>
              <w:rPr>
                <w:rFonts w:ascii="宋体" w:hAnsi="宋体"/>
                <w:sz w:val="20"/>
                <w:szCs w:val="22"/>
              </w:rPr>
              <w:t>128±16</w:t>
            </w:r>
          </w:p>
        </w:tc>
      </w:tr>
    </w:tbl>
    <w:p w14:paraId="1798B9FF" w14:textId="77777777" w:rsidR="006E5451" w:rsidRPr="0054584B" w:rsidRDefault="003055BD" w:rsidP="006E5451">
      <w:pPr>
        <w:ind w:firstLine="420"/>
      </w:pPr>
      <w:r w:rsidRPr="003055BD">
        <w:t>针对不同部位单一实验验证的性能表现如表</w:t>
      </w:r>
      <w:r w:rsidR="000043A7">
        <w:rPr>
          <w:rFonts w:hint="eastAsia"/>
        </w:rPr>
        <w:t>6</w:t>
      </w:r>
      <w:r w:rsidRPr="003055BD">
        <w:t>。其中背部的表现最优，三维误差仅</w:t>
      </w:r>
      <w:r w:rsidRPr="003055BD">
        <w:t>8.9±2.4 mm</w:t>
      </w:r>
      <w:r w:rsidRPr="003055BD">
        <w:t>，质控通过率为</w:t>
      </w:r>
      <w:r w:rsidRPr="003055BD">
        <w:t>93.8%</w:t>
      </w:r>
      <w:r w:rsidRPr="003055BD">
        <w:t>。</w:t>
      </w:r>
    </w:p>
    <w:p w14:paraId="592418D1" w14:textId="77777777" w:rsidR="009A7D0D" w:rsidRDefault="009A7D0D" w:rsidP="009A7D0D">
      <w:pPr>
        <w:jc w:val="center"/>
      </w:pPr>
      <w:r>
        <w:rPr>
          <w:rFonts w:hint="eastAsia"/>
        </w:rPr>
        <w:t xml:space="preserve">Table </w:t>
      </w:r>
      <w:r w:rsidR="000043A7">
        <w:rPr>
          <w:rFonts w:hint="eastAsia"/>
        </w:rPr>
        <w:t>6</w:t>
      </w:r>
      <w:r>
        <w:rPr>
          <w:rFonts w:hint="eastAsia"/>
        </w:rPr>
        <w:t xml:space="preserve"> </w:t>
      </w:r>
      <w:r>
        <w:rPr>
          <w:rFonts w:hint="eastAsia"/>
        </w:rPr>
        <w:t>分部位结果</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0"/>
        <w:gridCol w:w="1420"/>
        <w:gridCol w:w="1420"/>
        <w:gridCol w:w="1420"/>
        <w:gridCol w:w="1421"/>
        <w:gridCol w:w="1421"/>
      </w:tblGrid>
      <w:tr w:rsidR="009A7D0D" w14:paraId="61E1AFFC" w14:textId="77777777">
        <w:trPr>
          <w:jc w:val="center"/>
        </w:trPr>
        <w:tc>
          <w:tcPr>
            <w:tcW w:w="1420" w:type="dxa"/>
            <w:vAlign w:val="center"/>
          </w:tcPr>
          <w:p w14:paraId="58D8F812" w14:textId="77777777" w:rsidR="009A7D0D" w:rsidRDefault="009A7D0D">
            <w:pPr>
              <w:jc w:val="center"/>
              <w:rPr>
                <w:rFonts w:ascii="宋体" w:hAnsi="宋体" w:hint="eastAsia"/>
                <w:sz w:val="20"/>
                <w:szCs w:val="22"/>
              </w:rPr>
            </w:pPr>
            <w:r>
              <w:rPr>
                <w:rFonts w:ascii="宋体" w:hAnsi="宋体"/>
                <w:sz w:val="20"/>
                <w:szCs w:val="22"/>
              </w:rPr>
              <w:t>部位</w:t>
            </w:r>
          </w:p>
        </w:tc>
        <w:tc>
          <w:tcPr>
            <w:tcW w:w="1420" w:type="dxa"/>
            <w:vAlign w:val="center"/>
          </w:tcPr>
          <w:p w14:paraId="16B1A4D5" w14:textId="77777777" w:rsidR="009A7D0D" w:rsidRDefault="009A7D0D">
            <w:pPr>
              <w:jc w:val="center"/>
              <w:rPr>
                <w:rFonts w:ascii="宋体" w:hAnsi="宋体" w:hint="eastAsia"/>
                <w:sz w:val="20"/>
                <w:szCs w:val="22"/>
              </w:rPr>
            </w:pPr>
            <w:r>
              <w:rPr>
                <w:rFonts w:ascii="宋体" w:hAnsi="宋体"/>
                <w:sz w:val="20"/>
                <w:szCs w:val="22"/>
              </w:rPr>
              <w:t>次数</w:t>
            </w:r>
          </w:p>
        </w:tc>
        <w:tc>
          <w:tcPr>
            <w:tcW w:w="1420" w:type="dxa"/>
            <w:vAlign w:val="center"/>
          </w:tcPr>
          <w:p w14:paraId="380D2E23" w14:textId="77777777" w:rsidR="009A7D0D" w:rsidRDefault="009A7D0D">
            <w:pPr>
              <w:jc w:val="center"/>
              <w:rPr>
                <w:rFonts w:ascii="宋体" w:hAnsi="宋体" w:hint="eastAsia"/>
                <w:sz w:val="20"/>
                <w:szCs w:val="22"/>
              </w:rPr>
            </w:pPr>
            <w:r>
              <w:rPr>
                <w:rFonts w:ascii="宋体" w:hAnsi="宋体"/>
                <w:sz w:val="20"/>
                <w:szCs w:val="22"/>
              </w:rPr>
              <w:t>2D MED</w:t>
            </w:r>
          </w:p>
        </w:tc>
        <w:tc>
          <w:tcPr>
            <w:tcW w:w="1420" w:type="dxa"/>
            <w:vAlign w:val="center"/>
          </w:tcPr>
          <w:p w14:paraId="6CAFB560" w14:textId="77777777" w:rsidR="009A7D0D" w:rsidRDefault="009A7D0D">
            <w:pPr>
              <w:jc w:val="center"/>
              <w:rPr>
                <w:rFonts w:ascii="宋体" w:hAnsi="宋体" w:hint="eastAsia"/>
                <w:sz w:val="20"/>
                <w:szCs w:val="22"/>
              </w:rPr>
            </w:pPr>
            <w:r>
              <w:rPr>
                <w:rFonts w:ascii="宋体" w:hAnsi="宋体"/>
                <w:sz w:val="20"/>
                <w:szCs w:val="22"/>
              </w:rPr>
              <w:t>3D 误差</w:t>
            </w:r>
          </w:p>
        </w:tc>
        <w:tc>
          <w:tcPr>
            <w:tcW w:w="1421" w:type="dxa"/>
            <w:vAlign w:val="center"/>
          </w:tcPr>
          <w:p w14:paraId="2BCE1AB6" w14:textId="77777777" w:rsidR="009A7D0D" w:rsidRDefault="009A7D0D">
            <w:pPr>
              <w:jc w:val="center"/>
              <w:rPr>
                <w:rFonts w:ascii="宋体" w:hAnsi="宋体" w:hint="eastAsia"/>
                <w:sz w:val="20"/>
                <w:szCs w:val="22"/>
              </w:rPr>
            </w:pPr>
            <w:r>
              <w:rPr>
                <w:rFonts w:ascii="宋体" w:hAnsi="宋体"/>
                <w:sz w:val="20"/>
                <w:szCs w:val="22"/>
              </w:rPr>
              <w:t>QC 通过率</w:t>
            </w:r>
          </w:p>
        </w:tc>
        <w:tc>
          <w:tcPr>
            <w:tcW w:w="1421" w:type="dxa"/>
            <w:vAlign w:val="center"/>
          </w:tcPr>
          <w:p w14:paraId="1CE39541" w14:textId="77777777" w:rsidR="009A7D0D" w:rsidRDefault="009A7D0D">
            <w:pPr>
              <w:jc w:val="center"/>
              <w:rPr>
                <w:rFonts w:ascii="宋体" w:hAnsi="宋体" w:hint="eastAsia"/>
                <w:sz w:val="20"/>
                <w:szCs w:val="22"/>
              </w:rPr>
            </w:pPr>
            <w:r>
              <w:rPr>
                <w:rFonts w:ascii="宋体" w:hAnsi="宋体"/>
                <w:sz w:val="20"/>
                <w:szCs w:val="22"/>
              </w:rPr>
              <w:t>模板降级率</w:t>
            </w:r>
          </w:p>
        </w:tc>
      </w:tr>
      <w:tr w:rsidR="009A7D0D" w14:paraId="3574C69D" w14:textId="77777777">
        <w:trPr>
          <w:jc w:val="center"/>
        </w:trPr>
        <w:tc>
          <w:tcPr>
            <w:tcW w:w="1420" w:type="dxa"/>
            <w:vAlign w:val="center"/>
          </w:tcPr>
          <w:p w14:paraId="2A293A6E" w14:textId="77777777" w:rsidR="009A7D0D" w:rsidRDefault="009A7D0D">
            <w:pPr>
              <w:jc w:val="center"/>
              <w:rPr>
                <w:rFonts w:ascii="宋体" w:hAnsi="宋体" w:hint="eastAsia"/>
                <w:sz w:val="20"/>
                <w:szCs w:val="22"/>
              </w:rPr>
            </w:pPr>
            <w:r>
              <w:rPr>
                <w:rFonts w:ascii="宋体" w:hAnsi="宋体"/>
                <w:sz w:val="20"/>
                <w:szCs w:val="22"/>
              </w:rPr>
              <w:t>背 BP004</w:t>
            </w:r>
          </w:p>
        </w:tc>
        <w:tc>
          <w:tcPr>
            <w:tcW w:w="1420" w:type="dxa"/>
            <w:vAlign w:val="center"/>
          </w:tcPr>
          <w:p w14:paraId="0AB34650" w14:textId="77777777" w:rsidR="009A7D0D" w:rsidRDefault="009A7D0D">
            <w:pPr>
              <w:jc w:val="center"/>
              <w:rPr>
                <w:rFonts w:ascii="宋体" w:hAnsi="宋体" w:hint="eastAsia"/>
                <w:sz w:val="20"/>
                <w:szCs w:val="22"/>
              </w:rPr>
            </w:pPr>
            <w:r>
              <w:rPr>
                <w:rFonts w:ascii="宋体" w:hAnsi="宋体"/>
                <w:sz w:val="20"/>
                <w:szCs w:val="22"/>
              </w:rPr>
              <w:t>32</w:t>
            </w:r>
          </w:p>
        </w:tc>
        <w:tc>
          <w:tcPr>
            <w:tcW w:w="1420" w:type="dxa"/>
            <w:vAlign w:val="center"/>
          </w:tcPr>
          <w:p w14:paraId="1A9D0EF5" w14:textId="77777777" w:rsidR="009A7D0D" w:rsidRDefault="009A7D0D">
            <w:pPr>
              <w:jc w:val="center"/>
              <w:rPr>
                <w:rFonts w:ascii="宋体" w:hAnsi="宋体" w:hint="eastAsia"/>
                <w:sz w:val="20"/>
                <w:szCs w:val="22"/>
              </w:rPr>
            </w:pPr>
            <w:r>
              <w:rPr>
                <w:rFonts w:ascii="宋体" w:hAnsi="宋体"/>
                <w:sz w:val="20"/>
                <w:szCs w:val="22"/>
              </w:rPr>
              <w:t>11.2±2.8 px</w:t>
            </w:r>
          </w:p>
        </w:tc>
        <w:tc>
          <w:tcPr>
            <w:tcW w:w="1420" w:type="dxa"/>
            <w:vAlign w:val="center"/>
          </w:tcPr>
          <w:p w14:paraId="165380B5" w14:textId="77777777" w:rsidR="009A7D0D" w:rsidRDefault="009A7D0D">
            <w:pPr>
              <w:jc w:val="center"/>
              <w:rPr>
                <w:rFonts w:ascii="宋体" w:hAnsi="宋体" w:hint="eastAsia"/>
                <w:sz w:val="20"/>
                <w:szCs w:val="22"/>
              </w:rPr>
            </w:pPr>
            <w:r>
              <w:rPr>
                <w:rFonts w:ascii="宋体" w:hAnsi="宋体"/>
                <w:sz w:val="20"/>
                <w:szCs w:val="22"/>
              </w:rPr>
              <w:t>8.9±2.4 mm</w:t>
            </w:r>
          </w:p>
        </w:tc>
        <w:tc>
          <w:tcPr>
            <w:tcW w:w="1421" w:type="dxa"/>
            <w:vAlign w:val="center"/>
          </w:tcPr>
          <w:p w14:paraId="1C7D5FF8" w14:textId="77777777" w:rsidR="009A7D0D" w:rsidRDefault="009A7D0D">
            <w:pPr>
              <w:jc w:val="center"/>
              <w:rPr>
                <w:rFonts w:ascii="宋体" w:hAnsi="宋体" w:hint="eastAsia"/>
                <w:sz w:val="20"/>
                <w:szCs w:val="22"/>
              </w:rPr>
            </w:pPr>
            <w:r>
              <w:rPr>
                <w:rFonts w:ascii="宋体" w:hAnsi="宋体"/>
                <w:sz w:val="20"/>
                <w:szCs w:val="22"/>
              </w:rPr>
              <w:t>93.8%</w:t>
            </w:r>
          </w:p>
        </w:tc>
        <w:tc>
          <w:tcPr>
            <w:tcW w:w="1421" w:type="dxa"/>
            <w:vAlign w:val="center"/>
          </w:tcPr>
          <w:p w14:paraId="10D77A20" w14:textId="77777777" w:rsidR="009A7D0D" w:rsidRDefault="009A7D0D">
            <w:pPr>
              <w:jc w:val="center"/>
              <w:rPr>
                <w:rFonts w:ascii="宋体" w:hAnsi="宋体" w:hint="eastAsia"/>
                <w:sz w:val="20"/>
                <w:szCs w:val="22"/>
              </w:rPr>
            </w:pPr>
            <w:r>
              <w:rPr>
                <w:rFonts w:ascii="宋体" w:hAnsi="宋体"/>
                <w:sz w:val="20"/>
                <w:szCs w:val="22"/>
              </w:rPr>
              <w:t>6.2%</w:t>
            </w:r>
          </w:p>
        </w:tc>
      </w:tr>
      <w:tr w:rsidR="009A7D0D" w14:paraId="7379C94D" w14:textId="77777777">
        <w:trPr>
          <w:jc w:val="center"/>
        </w:trPr>
        <w:tc>
          <w:tcPr>
            <w:tcW w:w="1420" w:type="dxa"/>
            <w:vAlign w:val="center"/>
          </w:tcPr>
          <w:p w14:paraId="5BF43639" w14:textId="77777777" w:rsidR="009A7D0D" w:rsidRDefault="009A7D0D">
            <w:pPr>
              <w:jc w:val="center"/>
              <w:rPr>
                <w:rFonts w:ascii="宋体" w:hAnsi="宋体" w:hint="eastAsia"/>
                <w:sz w:val="20"/>
                <w:szCs w:val="22"/>
              </w:rPr>
            </w:pPr>
            <w:r>
              <w:rPr>
                <w:rFonts w:ascii="宋体" w:hAnsi="宋体"/>
                <w:sz w:val="20"/>
                <w:szCs w:val="22"/>
              </w:rPr>
              <w:t>腹 BP014</w:t>
            </w:r>
          </w:p>
        </w:tc>
        <w:tc>
          <w:tcPr>
            <w:tcW w:w="1420" w:type="dxa"/>
            <w:vAlign w:val="center"/>
          </w:tcPr>
          <w:p w14:paraId="42D10398" w14:textId="77777777" w:rsidR="009A7D0D" w:rsidRDefault="009A7D0D">
            <w:pPr>
              <w:jc w:val="center"/>
              <w:rPr>
                <w:rFonts w:ascii="宋体" w:hAnsi="宋体" w:hint="eastAsia"/>
                <w:sz w:val="20"/>
                <w:szCs w:val="22"/>
              </w:rPr>
            </w:pPr>
            <w:r>
              <w:rPr>
                <w:rFonts w:ascii="宋体" w:hAnsi="宋体"/>
                <w:sz w:val="20"/>
                <w:szCs w:val="22"/>
              </w:rPr>
              <w:t>32</w:t>
            </w:r>
          </w:p>
        </w:tc>
        <w:tc>
          <w:tcPr>
            <w:tcW w:w="1420" w:type="dxa"/>
            <w:vAlign w:val="center"/>
          </w:tcPr>
          <w:p w14:paraId="6783C4B8" w14:textId="77777777" w:rsidR="009A7D0D" w:rsidRDefault="009A7D0D">
            <w:pPr>
              <w:jc w:val="center"/>
              <w:rPr>
                <w:rFonts w:ascii="宋体" w:hAnsi="宋体" w:hint="eastAsia"/>
                <w:sz w:val="20"/>
                <w:szCs w:val="22"/>
              </w:rPr>
            </w:pPr>
            <w:r>
              <w:rPr>
                <w:rFonts w:ascii="宋体" w:hAnsi="宋体"/>
                <w:sz w:val="20"/>
                <w:szCs w:val="22"/>
              </w:rPr>
              <w:t>13.1±3.4 px</w:t>
            </w:r>
          </w:p>
        </w:tc>
        <w:tc>
          <w:tcPr>
            <w:tcW w:w="1420" w:type="dxa"/>
            <w:vAlign w:val="center"/>
          </w:tcPr>
          <w:p w14:paraId="451EB344" w14:textId="77777777" w:rsidR="009A7D0D" w:rsidRDefault="009A7D0D">
            <w:pPr>
              <w:jc w:val="center"/>
              <w:rPr>
                <w:rFonts w:ascii="宋体" w:hAnsi="宋体" w:hint="eastAsia"/>
                <w:sz w:val="20"/>
                <w:szCs w:val="22"/>
              </w:rPr>
            </w:pPr>
            <w:r>
              <w:rPr>
                <w:rFonts w:ascii="宋体" w:hAnsi="宋体"/>
                <w:sz w:val="20"/>
                <w:szCs w:val="22"/>
              </w:rPr>
              <w:t>10.2±3.1 mm</w:t>
            </w:r>
          </w:p>
        </w:tc>
        <w:tc>
          <w:tcPr>
            <w:tcW w:w="1421" w:type="dxa"/>
            <w:vAlign w:val="center"/>
          </w:tcPr>
          <w:p w14:paraId="45D00B2C" w14:textId="77777777" w:rsidR="009A7D0D" w:rsidRDefault="009A7D0D">
            <w:pPr>
              <w:jc w:val="center"/>
              <w:rPr>
                <w:rFonts w:ascii="宋体" w:hAnsi="宋体" w:hint="eastAsia"/>
                <w:sz w:val="20"/>
                <w:szCs w:val="22"/>
              </w:rPr>
            </w:pPr>
            <w:r>
              <w:rPr>
                <w:rFonts w:ascii="宋体" w:hAnsi="宋体"/>
                <w:sz w:val="20"/>
                <w:szCs w:val="22"/>
              </w:rPr>
              <w:t>90.6%</w:t>
            </w:r>
          </w:p>
        </w:tc>
        <w:tc>
          <w:tcPr>
            <w:tcW w:w="1421" w:type="dxa"/>
            <w:vAlign w:val="center"/>
          </w:tcPr>
          <w:p w14:paraId="59497E29" w14:textId="77777777" w:rsidR="009A7D0D" w:rsidRDefault="009A7D0D">
            <w:pPr>
              <w:jc w:val="center"/>
              <w:rPr>
                <w:rFonts w:ascii="宋体" w:hAnsi="宋体" w:hint="eastAsia"/>
                <w:sz w:val="20"/>
                <w:szCs w:val="22"/>
              </w:rPr>
            </w:pPr>
            <w:r>
              <w:rPr>
                <w:rFonts w:ascii="宋体" w:hAnsi="宋体"/>
                <w:sz w:val="20"/>
                <w:szCs w:val="22"/>
              </w:rPr>
              <w:t>9.4%</w:t>
            </w:r>
          </w:p>
        </w:tc>
      </w:tr>
      <w:tr w:rsidR="009A7D0D" w14:paraId="7A0F15CD" w14:textId="77777777">
        <w:trPr>
          <w:trHeight w:val="153"/>
          <w:jc w:val="center"/>
        </w:trPr>
        <w:tc>
          <w:tcPr>
            <w:tcW w:w="1420" w:type="dxa"/>
            <w:vAlign w:val="center"/>
          </w:tcPr>
          <w:p w14:paraId="222C8A15" w14:textId="77777777" w:rsidR="009A7D0D" w:rsidRDefault="009A7D0D">
            <w:pPr>
              <w:jc w:val="center"/>
              <w:rPr>
                <w:rFonts w:ascii="宋体" w:hAnsi="宋体" w:hint="eastAsia"/>
                <w:sz w:val="20"/>
                <w:szCs w:val="22"/>
              </w:rPr>
            </w:pPr>
            <w:r>
              <w:rPr>
                <w:rFonts w:ascii="宋体" w:hAnsi="宋体"/>
                <w:sz w:val="20"/>
                <w:szCs w:val="22"/>
              </w:rPr>
              <w:t>腿 BP010</w:t>
            </w:r>
          </w:p>
        </w:tc>
        <w:tc>
          <w:tcPr>
            <w:tcW w:w="1420" w:type="dxa"/>
            <w:vAlign w:val="center"/>
          </w:tcPr>
          <w:p w14:paraId="21BA0BE4" w14:textId="77777777" w:rsidR="009A7D0D" w:rsidRDefault="009A7D0D">
            <w:pPr>
              <w:jc w:val="center"/>
              <w:rPr>
                <w:rFonts w:ascii="宋体" w:hAnsi="宋体" w:hint="eastAsia"/>
                <w:sz w:val="20"/>
                <w:szCs w:val="22"/>
              </w:rPr>
            </w:pPr>
            <w:r>
              <w:rPr>
                <w:rFonts w:ascii="宋体" w:hAnsi="宋体"/>
                <w:sz w:val="20"/>
                <w:szCs w:val="22"/>
              </w:rPr>
              <w:t>32</w:t>
            </w:r>
          </w:p>
        </w:tc>
        <w:tc>
          <w:tcPr>
            <w:tcW w:w="1420" w:type="dxa"/>
            <w:vAlign w:val="center"/>
          </w:tcPr>
          <w:p w14:paraId="7966EF82" w14:textId="77777777" w:rsidR="009A7D0D" w:rsidRDefault="009A7D0D">
            <w:pPr>
              <w:jc w:val="center"/>
              <w:rPr>
                <w:rFonts w:ascii="宋体" w:hAnsi="宋体" w:hint="eastAsia"/>
                <w:sz w:val="20"/>
                <w:szCs w:val="22"/>
              </w:rPr>
            </w:pPr>
            <w:r>
              <w:rPr>
                <w:rFonts w:ascii="宋体" w:hAnsi="宋体"/>
                <w:sz w:val="20"/>
                <w:szCs w:val="22"/>
              </w:rPr>
              <w:t>14.6±3.9 px</w:t>
            </w:r>
          </w:p>
        </w:tc>
        <w:tc>
          <w:tcPr>
            <w:tcW w:w="1420" w:type="dxa"/>
            <w:vAlign w:val="center"/>
          </w:tcPr>
          <w:p w14:paraId="7CFF4B94" w14:textId="77777777" w:rsidR="009A7D0D" w:rsidRDefault="009A7D0D">
            <w:pPr>
              <w:jc w:val="center"/>
              <w:rPr>
                <w:rFonts w:ascii="宋体" w:hAnsi="宋体" w:hint="eastAsia"/>
                <w:sz w:val="20"/>
                <w:szCs w:val="22"/>
              </w:rPr>
            </w:pPr>
            <w:r>
              <w:rPr>
                <w:rFonts w:ascii="宋体" w:hAnsi="宋体"/>
                <w:sz w:val="20"/>
                <w:szCs w:val="22"/>
              </w:rPr>
              <w:t>11.4±3.6 mm</w:t>
            </w:r>
          </w:p>
        </w:tc>
        <w:tc>
          <w:tcPr>
            <w:tcW w:w="1421" w:type="dxa"/>
            <w:vAlign w:val="center"/>
          </w:tcPr>
          <w:p w14:paraId="6903689F" w14:textId="77777777" w:rsidR="009A7D0D" w:rsidRDefault="009A7D0D">
            <w:pPr>
              <w:jc w:val="center"/>
              <w:rPr>
                <w:rFonts w:ascii="宋体" w:hAnsi="宋体" w:hint="eastAsia"/>
                <w:sz w:val="20"/>
                <w:szCs w:val="22"/>
              </w:rPr>
            </w:pPr>
            <w:r>
              <w:rPr>
                <w:rFonts w:ascii="宋体" w:hAnsi="宋体"/>
                <w:sz w:val="20"/>
                <w:szCs w:val="22"/>
              </w:rPr>
              <w:t>87.5%</w:t>
            </w:r>
          </w:p>
        </w:tc>
        <w:tc>
          <w:tcPr>
            <w:tcW w:w="1421" w:type="dxa"/>
            <w:vAlign w:val="center"/>
          </w:tcPr>
          <w:p w14:paraId="42D17F57" w14:textId="77777777" w:rsidR="009A7D0D" w:rsidRDefault="009A7D0D">
            <w:pPr>
              <w:jc w:val="center"/>
              <w:rPr>
                <w:rFonts w:ascii="宋体" w:hAnsi="宋体" w:hint="eastAsia"/>
                <w:sz w:val="20"/>
                <w:szCs w:val="22"/>
              </w:rPr>
            </w:pPr>
            <w:r>
              <w:rPr>
                <w:rFonts w:ascii="宋体" w:hAnsi="宋体"/>
                <w:sz w:val="20"/>
                <w:szCs w:val="22"/>
              </w:rPr>
              <w:t>12.5%</w:t>
            </w:r>
          </w:p>
        </w:tc>
      </w:tr>
    </w:tbl>
    <w:p w14:paraId="2FC45A93" w14:textId="77777777" w:rsidR="00776918" w:rsidRDefault="00940B0A" w:rsidP="00680A8F">
      <w:pPr>
        <w:ind w:firstLine="420"/>
      </w:pPr>
      <w:r>
        <w:rPr>
          <w:rFonts w:hint="eastAsia"/>
        </w:rPr>
        <w:t>值得注意的是，系统在复杂环境下保持了极高的人体检测置信度，背部</w:t>
      </w:r>
      <w:r>
        <w:rPr>
          <w:rFonts w:hint="eastAsia"/>
        </w:rPr>
        <w:t>0.94</w:t>
      </w:r>
      <w:r>
        <w:rPr>
          <w:rFonts w:hint="eastAsia"/>
        </w:rPr>
        <w:t>至</w:t>
      </w:r>
      <w:r>
        <w:rPr>
          <w:rFonts w:hint="eastAsia"/>
        </w:rPr>
        <w:t>0.97</w:t>
      </w:r>
      <w:r>
        <w:rPr>
          <w:rFonts w:hint="eastAsia"/>
        </w:rPr>
        <w:t>，腹部</w:t>
      </w:r>
      <w:r>
        <w:rPr>
          <w:rFonts w:hint="eastAsia"/>
        </w:rPr>
        <w:t>0.93</w:t>
      </w:r>
      <w:r>
        <w:rPr>
          <w:rFonts w:hint="eastAsia"/>
        </w:rPr>
        <w:t>至</w:t>
      </w:r>
      <w:r>
        <w:rPr>
          <w:rFonts w:hint="eastAsia"/>
        </w:rPr>
        <w:t>0.96</w:t>
      </w:r>
      <w:r>
        <w:rPr>
          <w:rFonts w:hint="eastAsia"/>
        </w:rPr>
        <w:t>，腿部</w:t>
      </w:r>
      <w:r>
        <w:rPr>
          <w:rFonts w:hint="eastAsia"/>
        </w:rPr>
        <w:t>0.92</w:t>
      </w:r>
      <w:r>
        <w:rPr>
          <w:rFonts w:hint="eastAsia"/>
        </w:rPr>
        <w:t>至</w:t>
      </w:r>
      <w:r>
        <w:rPr>
          <w:rFonts w:hint="eastAsia"/>
        </w:rPr>
        <w:t>0.95</w:t>
      </w:r>
      <w:r>
        <w:rPr>
          <w:rFonts w:hint="eastAsia"/>
        </w:rPr>
        <w:t>，证明了算法针对不同体型与光照条件下的强鲁棒性</w:t>
      </w:r>
      <w:r w:rsidR="00776918">
        <w:rPr>
          <w:rFonts w:hint="eastAsia"/>
        </w:rPr>
        <w:t>，如表</w:t>
      </w:r>
      <w:r w:rsidR="000043A7">
        <w:rPr>
          <w:rFonts w:hint="eastAsia"/>
        </w:rPr>
        <w:t>7</w:t>
      </w:r>
      <w:r w:rsidR="000D256E">
        <w:rPr>
          <w:rFonts w:hint="eastAsia"/>
        </w:rPr>
        <w:t>稳定性实验结果显示。</w:t>
      </w:r>
    </w:p>
    <w:p w14:paraId="1AD3920C" w14:textId="77777777" w:rsidR="00776918" w:rsidRDefault="00776918" w:rsidP="00776918">
      <w:pPr>
        <w:jc w:val="center"/>
      </w:pPr>
      <w:r>
        <w:rPr>
          <w:rFonts w:hint="eastAsia"/>
        </w:rPr>
        <w:t>Table</w:t>
      </w:r>
      <w:r w:rsidR="00680A8F">
        <w:rPr>
          <w:rFonts w:hint="eastAsia"/>
        </w:rPr>
        <w:t xml:space="preserve"> </w:t>
      </w:r>
      <w:r w:rsidR="000043A7">
        <w:rPr>
          <w:rFonts w:hint="eastAsia"/>
        </w:rPr>
        <w:t>7</w:t>
      </w:r>
      <w:r>
        <w:rPr>
          <w:rFonts w:hint="eastAsia"/>
        </w:rPr>
        <w:t xml:space="preserve"> </w:t>
      </w:r>
      <w:r>
        <w:rPr>
          <w:rFonts w:hint="eastAsia"/>
        </w:rPr>
        <w:t>稳定性实验结果</w:t>
      </w:r>
    </w:p>
    <w:tbl>
      <w:tblPr>
        <w:tblW w:w="4305" w:type="pct"/>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1"/>
        <w:gridCol w:w="1600"/>
        <w:gridCol w:w="1377"/>
        <w:gridCol w:w="1699"/>
      </w:tblGrid>
      <w:tr w:rsidR="00776918" w14:paraId="5F1C9EE6" w14:textId="77777777" w:rsidTr="00776918">
        <w:trPr>
          <w:jc w:val="center"/>
        </w:trPr>
        <w:tc>
          <w:tcPr>
            <w:tcW w:w="1813" w:type="pct"/>
            <w:vAlign w:val="center"/>
          </w:tcPr>
          <w:p w14:paraId="41968544" w14:textId="77777777" w:rsidR="00776918" w:rsidRDefault="00776918">
            <w:pPr>
              <w:jc w:val="center"/>
              <w:rPr>
                <w:rFonts w:hint="eastAsia"/>
              </w:rPr>
            </w:pPr>
            <w:r>
              <w:rPr>
                <w:b/>
                <w:bCs/>
              </w:rPr>
              <w:t>指标</w:t>
            </w:r>
          </w:p>
        </w:tc>
        <w:tc>
          <w:tcPr>
            <w:tcW w:w="1090" w:type="pct"/>
            <w:vAlign w:val="center"/>
          </w:tcPr>
          <w:p w14:paraId="4683504E" w14:textId="77777777" w:rsidR="00776918" w:rsidRDefault="00776918">
            <w:pPr>
              <w:jc w:val="center"/>
              <w:rPr>
                <w:rFonts w:hint="eastAsia"/>
              </w:rPr>
            </w:pPr>
            <w:r>
              <w:rPr>
                <w:b/>
                <w:bCs/>
              </w:rPr>
              <w:t>背部</w:t>
            </w:r>
          </w:p>
        </w:tc>
        <w:tc>
          <w:tcPr>
            <w:tcW w:w="938" w:type="pct"/>
            <w:vAlign w:val="center"/>
          </w:tcPr>
          <w:p w14:paraId="36AC8891" w14:textId="77777777" w:rsidR="00776918" w:rsidRDefault="00776918">
            <w:pPr>
              <w:jc w:val="center"/>
              <w:rPr>
                <w:rFonts w:hint="eastAsia"/>
              </w:rPr>
            </w:pPr>
            <w:r>
              <w:rPr>
                <w:b/>
                <w:bCs/>
              </w:rPr>
              <w:t>腹部</w:t>
            </w:r>
          </w:p>
        </w:tc>
        <w:tc>
          <w:tcPr>
            <w:tcW w:w="1158" w:type="pct"/>
            <w:vAlign w:val="center"/>
          </w:tcPr>
          <w:p w14:paraId="1400006A" w14:textId="77777777" w:rsidR="00776918" w:rsidRDefault="00776918">
            <w:pPr>
              <w:jc w:val="center"/>
              <w:rPr>
                <w:rFonts w:hint="eastAsia"/>
              </w:rPr>
            </w:pPr>
            <w:r>
              <w:rPr>
                <w:b/>
                <w:bCs/>
              </w:rPr>
              <w:t>腿部</w:t>
            </w:r>
          </w:p>
        </w:tc>
      </w:tr>
      <w:tr w:rsidR="00776918" w14:paraId="7DC8F950" w14:textId="77777777" w:rsidTr="00776918">
        <w:trPr>
          <w:jc w:val="center"/>
        </w:trPr>
        <w:tc>
          <w:tcPr>
            <w:tcW w:w="1813" w:type="pct"/>
            <w:vAlign w:val="center"/>
          </w:tcPr>
          <w:p w14:paraId="6808C6D4" w14:textId="77777777" w:rsidR="00776918" w:rsidRDefault="00776918">
            <w:pPr>
              <w:jc w:val="center"/>
              <w:rPr>
                <w:rFonts w:hint="eastAsia"/>
              </w:rPr>
            </w:pPr>
            <w:r>
              <w:t xml:space="preserve">person </w:t>
            </w:r>
            <w:r>
              <w:t>框置信度</w:t>
            </w:r>
          </w:p>
        </w:tc>
        <w:tc>
          <w:tcPr>
            <w:tcW w:w="1090" w:type="pct"/>
            <w:vAlign w:val="center"/>
          </w:tcPr>
          <w:p w14:paraId="33C094B9" w14:textId="77777777" w:rsidR="00776918" w:rsidRDefault="00776918">
            <w:pPr>
              <w:jc w:val="center"/>
              <w:rPr>
                <w:rFonts w:hint="eastAsia"/>
              </w:rPr>
            </w:pPr>
            <w:r>
              <w:t>0.94–0.97</w:t>
            </w:r>
          </w:p>
        </w:tc>
        <w:tc>
          <w:tcPr>
            <w:tcW w:w="938" w:type="pct"/>
            <w:vAlign w:val="center"/>
          </w:tcPr>
          <w:p w14:paraId="7E1651A6" w14:textId="77777777" w:rsidR="00776918" w:rsidRDefault="00776918">
            <w:pPr>
              <w:jc w:val="center"/>
              <w:rPr>
                <w:rFonts w:hint="eastAsia"/>
              </w:rPr>
            </w:pPr>
            <w:r>
              <w:t>0.93–0.96</w:t>
            </w:r>
          </w:p>
        </w:tc>
        <w:tc>
          <w:tcPr>
            <w:tcW w:w="1158" w:type="pct"/>
            <w:vAlign w:val="center"/>
          </w:tcPr>
          <w:p w14:paraId="39474258" w14:textId="77777777" w:rsidR="00776918" w:rsidRDefault="00776918">
            <w:pPr>
              <w:jc w:val="center"/>
              <w:rPr>
                <w:rFonts w:hint="eastAsia"/>
              </w:rPr>
            </w:pPr>
            <w:r>
              <w:t>0.92–0.95</w:t>
            </w:r>
          </w:p>
        </w:tc>
      </w:tr>
      <w:tr w:rsidR="00776918" w14:paraId="039E8926" w14:textId="77777777" w:rsidTr="00776918">
        <w:trPr>
          <w:jc w:val="center"/>
        </w:trPr>
        <w:tc>
          <w:tcPr>
            <w:tcW w:w="1813" w:type="pct"/>
            <w:vAlign w:val="center"/>
          </w:tcPr>
          <w:p w14:paraId="22117FFB" w14:textId="77777777" w:rsidR="00776918" w:rsidRDefault="00776918">
            <w:pPr>
              <w:jc w:val="center"/>
              <w:rPr>
                <w:rFonts w:hint="eastAsia"/>
              </w:rPr>
            </w:pPr>
            <w:r>
              <w:t>肩</w:t>
            </w:r>
            <w:r>
              <w:t>/</w:t>
            </w:r>
            <w:r>
              <w:t>髋关键点均值置信度</w:t>
            </w:r>
          </w:p>
        </w:tc>
        <w:tc>
          <w:tcPr>
            <w:tcW w:w="1090" w:type="pct"/>
            <w:vAlign w:val="center"/>
          </w:tcPr>
          <w:p w14:paraId="146774DC" w14:textId="77777777" w:rsidR="00776918" w:rsidRDefault="00776918">
            <w:pPr>
              <w:jc w:val="center"/>
              <w:rPr>
                <w:rFonts w:hint="eastAsia"/>
              </w:rPr>
            </w:pPr>
            <w:r>
              <w:t>≥0.72</w:t>
            </w:r>
          </w:p>
        </w:tc>
        <w:tc>
          <w:tcPr>
            <w:tcW w:w="938" w:type="pct"/>
            <w:vAlign w:val="center"/>
          </w:tcPr>
          <w:p w14:paraId="5FFAE9FF" w14:textId="77777777" w:rsidR="00776918" w:rsidRDefault="00776918">
            <w:pPr>
              <w:jc w:val="center"/>
              <w:rPr>
                <w:rFonts w:hint="eastAsia"/>
              </w:rPr>
            </w:pPr>
            <w:r>
              <w:t>≥0.68</w:t>
            </w:r>
          </w:p>
        </w:tc>
        <w:tc>
          <w:tcPr>
            <w:tcW w:w="1158" w:type="pct"/>
            <w:vAlign w:val="center"/>
          </w:tcPr>
          <w:p w14:paraId="37EFBFD1" w14:textId="77777777" w:rsidR="00776918" w:rsidRDefault="00776918">
            <w:pPr>
              <w:jc w:val="center"/>
              <w:rPr>
                <w:rFonts w:hint="eastAsia"/>
              </w:rPr>
            </w:pPr>
            <w:r>
              <w:t>≥0.65</w:t>
            </w:r>
          </w:p>
        </w:tc>
      </w:tr>
      <w:tr w:rsidR="00776918" w14:paraId="1BCD4A42" w14:textId="77777777" w:rsidTr="00776918">
        <w:trPr>
          <w:jc w:val="center"/>
        </w:trPr>
        <w:tc>
          <w:tcPr>
            <w:tcW w:w="1813" w:type="pct"/>
            <w:vAlign w:val="center"/>
          </w:tcPr>
          <w:p w14:paraId="74003092" w14:textId="77777777" w:rsidR="00776918" w:rsidRDefault="00776918">
            <w:pPr>
              <w:jc w:val="center"/>
              <w:rPr>
                <w:rFonts w:hint="eastAsia"/>
              </w:rPr>
            </w:pPr>
            <w:r>
              <w:t>算法成功（</w:t>
            </w:r>
            <w:r>
              <w:t>return_code=0</w:t>
            </w:r>
            <w:r>
              <w:t>）</w:t>
            </w:r>
          </w:p>
        </w:tc>
        <w:tc>
          <w:tcPr>
            <w:tcW w:w="1090" w:type="pct"/>
            <w:vAlign w:val="center"/>
          </w:tcPr>
          <w:p w14:paraId="465452F7" w14:textId="77777777" w:rsidR="00776918" w:rsidRDefault="00776918">
            <w:pPr>
              <w:jc w:val="center"/>
              <w:rPr>
                <w:rFonts w:hint="eastAsia"/>
              </w:rPr>
            </w:pPr>
            <w:r>
              <w:t>91.7%</w:t>
            </w:r>
            <w:r>
              <w:t>（</w:t>
            </w:r>
            <w:r>
              <w:t>88/96</w:t>
            </w:r>
            <w:r>
              <w:t>）</w:t>
            </w:r>
          </w:p>
        </w:tc>
        <w:tc>
          <w:tcPr>
            <w:tcW w:w="938" w:type="pct"/>
            <w:vAlign w:val="center"/>
          </w:tcPr>
          <w:p w14:paraId="2BFFA65F" w14:textId="77777777" w:rsidR="00776918" w:rsidRDefault="00776918">
            <w:pPr>
              <w:jc w:val="center"/>
              <w:rPr>
                <w:rFonts w:hint="eastAsia"/>
              </w:rPr>
            </w:pPr>
            <w:r>
              <w:t>—</w:t>
            </w:r>
          </w:p>
        </w:tc>
        <w:tc>
          <w:tcPr>
            <w:tcW w:w="1158" w:type="pct"/>
            <w:vAlign w:val="center"/>
          </w:tcPr>
          <w:p w14:paraId="099E5FC9" w14:textId="77777777" w:rsidR="00776918" w:rsidRDefault="00776918">
            <w:pPr>
              <w:jc w:val="center"/>
              <w:rPr>
                <w:rFonts w:hint="eastAsia"/>
              </w:rPr>
            </w:pPr>
            <w:r>
              <w:t>—</w:t>
            </w:r>
          </w:p>
        </w:tc>
      </w:tr>
    </w:tbl>
    <w:p w14:paraId="2DA68E35" w14:textId="77777777" w:rsidR="00680A8F" w:rsidRDefault="00940B0A" w:rsidP="000043A7">
      <w:pPr>
        <w:numPr>
          <w:ilvl w:val="1"/>
          <w:numId w:val="1"/>
        </w:numPr>
        <w:rPr>
          <w:rFonts w:hint="eastAsia"/>
        </w:rPr>
      </w:pPr>
      <w:r>
        <w:rPr>
          <w:rFonts w:hint="eastAsia"/>
        </w:rPr>
        <w:t>消融实验：核心模块贡献度量化</w:t>
      </w:r>
    </w:p>
    <w:p w14:paraId="69AA64FD" w14:textId="77777777" w:rsidR="00680A8F" w:rsidRDefault="00680A8F" w:rsidP="00680A8F">
      <w:r>
        <w:rPr>
          <w:rFonts w:hint="eastAsia"/>
        </w:rPr>
        <w:t>为解析各创新组件的实际增益，我们在背部数据集上进行了消融研究。结果如表</w:t>
      </w:r>
      <w:r w:rsidR="000043A7">
        <w:rPr>
          <w:rFonts w:hint="eastAsia"/>
        </w:rPr>
        <w:t>8</w:t>
      </w:r>
      <w:r>
        <w:rPr>
          <w:rFonts w:hint="eastAsia"/>
        </w:rPr>
        <w:t>显示姿态质量门控</w:t>
      </w:r>
      <w:r>
        <w:rPr>
          <w:rFonts w:hint="eastAsia"/>
        </w:rPr>
        <w:t>QC</w:t>
      </w:r>
      <w:r>
        <w:rPr>
          <w:rFonts w:hint="eastAsia"/>
        </w:rPr>
        <w:t>与颈部微模型是保障精度的两大支柱。姿态质量门控移除后，三维误差增加</w:t>
      </w:r>
      <w:r>
        <w:rPr>
          <w:rFonts w:hint="eastAsia"/>
        </w:rPr>
        <w:t>39.3%</w:t>
      </w:r>
      <w:r>
        <w:rPr>
          <w:rFonts w:hint="eastAsia"/>
        </w:rPr>
        <w:t>，这表明在非结构化环境中，自动剔除不合格体位比单纯提升检测器性能更为关键。颈部微模型移除，以肩中点作为替代后，误差增加</w:t>
      </w:r>
      <w:r>
        <w:rPr>
          <w:rFonts w:hint="eastAsia"/>
        </w:rPr>
        <w:t>31.5%</w:t>
      </w:r>
      <w:r>
        <w:rPr>
          <w:rFonts w:hint="eastAsia"/>
        </w:rPr>
        <w:t>，与图</w:t>
      </w:r>
      <w:r>
        <w:rPr>
          <w:rFonts w:hint="eastAsia"/>
        </w:rPr>
        <w:t>2</w:t>
      </w:r>
      <w:r>
        <w:rPr>
          <w:rFonts w:hint="eastAsia"/>
        </w:rPr>
        <w:t>–图</w:t>
      </w:r>
      <w:r>
        <w:rPr>
          <w:rFonts w:hint="eastAsia"/>
        </w:rPr>
        <w:t>4</w:t>
      </w:r>
      <w:r>
        <w:rPr>
          <w:rFonts w:hint="eastAsia"/>
        </w:rPr>
        <w:t>颈模训练难度及颈项锚点不可替代性相呼应，证实了对于脊柱纵行穴位，独立的颈部锚点是消除累积误差的必要条件。而多尺度寸标定与遮挡补偿：分别贡献了</w:t>
      </w:r>
      <w:r>
        <w:rPr>
          <w:rFonts w:hint="eastAsia"/>
        </w:rPr>
        <w:t>22.5%</w:t>
      </w:r>
      <w:r>
        <w:rPr>
          <w:rFonts w:hint="eastAsia"/>
        </w:rPr>
        <w:t>和</w:t>
      </w:r>
      <w:r>
        <w:rPr>
          <w:rFonts w:hint="eastAsia"/>
        </w:rPr>
        <w:t>13.5%</w:t>
      </w:r>
      <w:r>
        <w:rPr>
          <w:rFonts w:hint="eastAsia"/>
        </w:rPr>
        <w:t>的误差增量。说明将中医的“骨度分寸”形式化为自适应几何规则，能有效解决肥胖体型与以衣物遮挡导致的比例畸变问题。</w:t>
      </w:r>
    </w:p>
    <w:p w14:paraId="48F120AA" w14:textId="77777777" w:rsidR="00356980" w:rsidRDefault="00356980" w:rsidP="00356980">
      <w:pPr>
        <w:jc w:val="center"/>
      </w:pPr>
      <w:r>
        <w:rPr>
          <w:rFonts w:hint="eastAsia"/>
        </w:rPr>
        <w:t xml:space="preserve">Table </w:t>
      </w:r>
      <w:r w:rsidR="000043A7">
        <w:rPr>
          <w:rFonts w:hint="eastAsia"/>
        </w:rPr>
        <w:t>8</w:t>
      </w:r>
      <w:r>
        <w:rPr>
          <w:rFonts w:hint="eastAsia"/>
        </w:rPr>
        <w:t xml:space="preserve"> </w:t>
      </w:r>
      <w:r>
        <w:rPr>
          <w:rFonts w:hint="eastAsia"/>
        </w:rPr>
        <w:t>消融实验</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0"/>
        <w:gridCol w:w="2841"/>
        <w:gridCol w:w="2841"/>
      </w:tblGrid>
      <w:tr w:rsidR="00356980" w:rsidRPr="00C33743" w14:paraId="1A7B0F5C" w14:textId="77777777" w:rsidTr="00C33743">
        <w:trPr>
          <w:jc w:val="center"/>
        </w:trPr>
        <w:tc>
          <w:tcPr>
            <w:tcW w:w="2840" w:type="dxa"/>
            <w:vAlign w:val="center"/>
          </w:tcPr>
          <w:p w14:paraId="657F0308" w14:textId="77777777" w:rsidR="00356980" w:rsidRPr="00C33743" w:rsidRDefault="00356980" w:rsidP="00C33743">
            <w:pPr>
              <w:jc w:val="center"/>
              <w:rPr>
                <w:rFonts w:ascii="宋体" w:hAnsi="宋体" w:hint="eastAsia"/>
              </w:rPr>
            </w:pPr>
            <w:r w:rsidRPr="00C33743">
              <w:rPr>
                <w:rFonts w:ascii="宋体" w:hAnsi="宋体"/>
              </w:rPr>
              <w:t>配置</w:t>
            </w:r>
          </w:p>
        </w:tc>
        <w:tc>
          <w:tcPr>
            <w:tcW w:w="2841" w:type="dxa"/>
            <w:vAlign w:val="center"/>
          </w:tcPr>
          <w:p w14:paraId="54A42B9D" w14:textId="77777777" w:rsidR="00356980" w:rsidRPr="00C33743" w:rsidRDefault="00356980" w:rsidP="00C33743">
            <w:pPr>
              <w:jc w:val="center"/>
              <w:rPr>
                <w:rFonts w:ascii="宋体" w:hAnsi="宋体" w:hint="eastAsia"/>
              </w:rPr>
            </w:pPr>
            <w:r w:rsidRPr="00C33743">
              <w:rPr>
                <w:rFonts w:ascii="宋体" w:hAnsi="宋体"/>
              </w:rPr>
              <w:t>3D 误差 (mm)</w:t>
            </w:r>
          </w:p>
        </w:tc>
        <w:tc>
          <w:tcPr>
            <w:tcW w:w="2841" w:type="dxa"/>
            <w:vAlign w:val="center"/>
          </w:tcPr>
          <w:p w14:paraId="3929FA7B" w14:textId="77777777" w:rsidR="00356980" w:rsidRPr="00C33743" w:rsidRDefault="00356980" w:rsidP="00C33743">
            <w:pPr>
              <w:jc w:val="center"/>
              <w:rPr>
                <w:rFonts w:ascii="宋体" w:hAnsi="宋体" w:hint="eastAsia"/>
              </w:rPr>
            </w:pPr>
            <w:r w:rsidRPr="00C33743">
              <w:rPr>
                <w:rFonts w:ascii="宋体" w:hAnsi="宋体"/>
              </w:rPr>
              <w:t>相对完整模型</w:t>
            </w:r>
          </w:p>
        </w:tc>
      </w:tr>
      <w:tr w:rsidR="00356980" w:rsidRPr="00C33743" w14:paraId="0EA3861F" w14:textId="77777777" w:rsidTr="00C33743">
        <w:trPr>
          <w:jc w:val="center"/>
        </w:trPr>
        <w:tc>
          <w:tcPr>
            <w:tcW w:w="2840" w:type="dxa"/>
            <w:vAlign w:val="center"/>
          </w:tcPr>
          <w:p w14:paraId="7E090B9E" w14:textId="77777777" w:rsidR="00356980" w:rsidRPr="00C33743" w:rsidRDefault="00356980" w:rsidP="00C33743">
            <w:pPr>
              <w:jc w:val="center"/>
              <w:rPr>
                <w:rFonts w:ascii="宋体" w:hAnsi="宋体" w:hint="eastAsia"/>
              </w:rPr>
            </w:pPr>
            <w:r w:rsidRPr="00C33743">
              <w:rPr>
                <w:rFonts w:ascii="宋体" w:hAnsi="宋体"/>
              </w:rPr>
              <w:t>完整 YOLOv11-AcupointMap</w:t>
            </w:r>
          </w:p>
        </w:tc>
        <w:tc>
          <w:tcPr>
            <w:tcW w:w="2841" w:type="dxa"/>
            <w:vAlign w:val="center"/>
          </w:tcPr>
          <w:p w14:paraId="3C0FAC60" w14:textId="77777777" w:rsidR="00356980" w:rsidRPr="00C33743" w:rsidRDefault="00356980" w:rsidP="00C33743">
            <w:pPr>
              <w:jc w:val="center"/>
              <w:rPr>
                <w:rFonts w:ascii="宋体" w:hAnsi="宋体" w:hint="eastAsia"/>
              </w:rPr>
            </w:pPr>
            <w:r w:rsidRPr="00C33743">
              <w:rPr>
                <w:rFonts w:ascii="宋体" w:hAnsi="宋体"/>
              </w:rPr>
              <w:t>8.9±2.4</w:t>
            </w:r>
          </w:p>
        </w:tc>
        <w:tc>
          <w:tcPr>
            <w:tcW w:w="2841" w:type="dxa"/>
            <w:vAlign w:val="center"/>
          </w:tcPr>
          <w:p w14:paraId="4054C201" w14:textId="77777777" w:rsidR="00356980" w:rsidRPr="00C33743" w:rsidRDefault="00356980" w:rsidP="00C33743">
            <w:pPr>
              <w:jc w:val="center"/>
              <w:rPr>
                <w:rFonts w:ascii="宋体" w:hAnsi="宋体" w:hint="eastAsia"/>
              </w:rPr>
            </w:pPr>
            <w:r w:rsidRPr="00C33743">
              <w:rPr>
                <w:rFonts w:ascii="宋体" w:hAnsi="宋体"/>
              </w:rPr>
              <w:t>—</w:t>
            </w:r>
          </w:p>
        </w:tc>
      </w:tr>
      <w:tr w:rsidR="00356980" w:rsidRPr="00C33743" w14:paraId="385BC2D2" w14:textId="77777777" w:rsidTr="00C33743">
        <w:trPr>
          <w:jc w:val="center"/>
        </w:trPr>
        <w:tc>
          <w:tcPr>
            <w:tcW w:w="2840" w:type="dxa"/>
            <w:vAlign w:val="center"/>
          </w:tcPr>
          <w:p w14:paraId="325CFA00" w14:textId="77777777" w:rsidR="00356980" w:rsidRPr="00C33743" w:rsidRDefault="00356980" w:rsidP="00C33743">
            <w:pPr>
              <w:jc w:val="center"/>
              <w:rPr>
                <w:rFonts w:ascii="宋体" w:hAnsi="宋体" w:hint="eastAsia"/>
              </w:rPr>
            </w:pPr>
            <w:r w:rsidRPr="00C33743">
              <w:rPr>
                <w:rFonts w:ascii="宋体" w:hAnsi="宋体"/>
              </w:rPr>
              <w:t>无 neck_x（肩中代颈）</w:t>
            </w:r>
          </w:p>
        </w:tc>
        <w:tc>
          <w:tcPr>
            <w:tcW w:w="2841" w:type="dxa"/>
            <w:vAlign w:val="center"/>
          </w:tcPr>
          <w:p w14:paraId="33EFA852" w14:textId="77777777" w:rsidR="00356980" w:rsidRPr="00C33743" w:rsidRDefault="00356980" w:rsidP="00C33743">
            <w:pPr>
              <w:jc w:val="center"/>
              <w:rPr>
                <w:rFonts w:ascii="宋体" w:hAnsi="宋体" w:hint="eastAsia"/>
              </w:rPr>
            </w:pPr>
            <w:r w:rsidRPr="00C33743">
              <w:rPr>
                <w:rFonts w:ascii="宋体" w:hAnsi="宋体"/>
              </w:rPr>
              <w:t>11.7±2.9</w:t>
            </w:r>
          </w:p>
        </w:tc>
        <w:tc>
          <w:tcPr>
            <w:tcW w:w="2841" w:type="dxa"/>
            <w:vAlign w:val="center"/>
          </w:tcPr>
          <w:p w14:paraId="0C190EDC" w14:textId="77777777" w:rsidR="00356980" w:rsidRPr="00C33743" w:rsidRDefault="00356980" w:rsidP="00C33743">
            <w:pPr>
              <w:jc w:val="center"/>
              <w:rPr>
                <w:rFonts w:ascii="宋体" w:hAnsi="宋体" w:hint="eastAsia"/>
              </w:rPr>
            </w:pPr>
            <w:r w:rsidRPr="00C33743">
              <w:rPr>
                <w:rFonts w:ascii="宋体" w:hAnsi="宋体"/>
              </w:rPr>
              <w:t>+31.5%</w:t>
            </w:r>
          </w:p>
        </w:tc>
      </w:tr>
      <w:tr w:rsidR="00356980" w:rsidRPr="00C33743" w14:paraId="7BBD38FB" w14:textId="77777777" w:rsidTr="00C33743">
        <w:trPr>
          <w:jc w:val="center"/>
        </w:trPr>
        <w:tc>
          <w:tcPr>
            <w:tcW w:w="2840" w:type="dxa"/>
            <w:vAlign w:val="center"/>
          </w:tcPr>
          <w:p w14:paraId="334DD545" w14:textId="77777777" w:rsidR="00356980" w:rsidRPr="00C33743" w:rsidRDefault="00356980" w:rsidP="00C33743">
            <w:pPr>
              <w:jc w:val="center"/>
              <w:rPr>
                <w:rFonts w:ascii="宋体" w:hAnsi="宋体" w:hint="eastAsia"/>
              </w:rPr>
            </w:pPr>
            <w:r w:rsidRPr="00C33743">
              <w:rPr>
                <w:rFonts w:ascii="宋体" w:hAnsi="宋体"/>
              </w:rPr>
              <w:t>无多尺度寸（仅中线寸）</w:t>
            </w:r>
          </w:p>
        </w:tc>
        <w:tc>
          <w:tcPr>
            <w:tcW w:w="2841" w:type="dxa"/>
            <w:vAlign w:val="center"/>
          </w:tcPr>
          <w:p w14:paraId="4BFB8FE2" w14:textId="77777777" w:rsidR="00356980" w:rsidRPr="00C33743" w:rsidRDefault="00356980" w:rsidP="00C33743">
            <w:pPr>
              <w:jc w:val="center"/>
              <w:rPr>
                <w:rFonts w:ascii="宋体" w:hAnsi="宋体" w:hint="eastAsia"/>
              </w:rPr>
            </w:pPr>
            <w:r w:rsidRPr="00C33743">
              <w:rPr>
                <w:rFonts w:ascii="宋体" w:hAnsi="宋体"/>
              </w:rPr>
              <w:t>10.9±2.7</w:t>
            </w:r>
          </w:p>
        </w:tc>
        <w:tc>
          <w:tcPr>
            <w:tcW w:w="2841" w:type="dxa"/>
            <w:vAlign w:val="center"/>
          </w:tcPr>
          <w:p w14:paraId="0CCBA673" w14:textId="77777777" w:rsidR="00356980" w:rsidRPr="00C33743" w:rsidRDefault="00356980" w:rsidP="00C33743">
            <w:pPr>
              <w:jc w:val="center"/>
              <w:rPr>
                <w:rFonts w:ascii="宋体" w:hAnsi="宋体" w:hint="eastAsia"/>
              </w:rPr>
            </w:pPr>
            <w:r w:rsidRPr="00C33743">
              <w:rPr>
                <w:rFonts w:ascii="宋体" w:hAnsi="宋体"/>
              </w:rPr>
              <w:t>+22.5%</w:t>
            </w:r>
          </w:p>
        </w:tc>
      </w:tr>
      <w:tr w:rsidR="00356980" w:rsidRPr="00C33743" w14:paraId="1E8EEDA0" w14:textId="77777777" w:rsidTr="00C33743">
        <w:trPr>
          <w:jc w:val="center"/>
        </w:trPr>
        <w:tc>
          <w:tcPr>
            <w:tcW w:w="2840" w:type="dxa"/>
            <w:vAlign w:val="center"/>
          </w:tcPr>
          <w:p w14:paraId="253FDFA9" w14:textId="77777777" w:rsidR="00356980" w:rsidRPr="00C33743" w:rsidRDefault="00356980" w:rsidP="00C33743">
            <w:pPr>
              <w:jc w:val="center"/>
              <w:rPr>
                <w:rFonts w:ascii="宋体" w:hAnsi="宋体" w:hint="eastAsia"/>
              </w:rPr>
            </w:pPr>
            <w:r w:rsidRPr="00C33743">
              <w:rPr>
                <w:rFonts w:ascii="宋体" w:hAnsi="宋体"/>
              </w:rPr>
              <w:t>无 1.28 遮挡补偿</w:t>
            </w:r>
          </w:p>
        </w:tc>
        <w:tc>
          <w:tcPr>
            <w:tcW w:w="2841" w:type="dxa"/>
            <w:vAlign w:val="center"/>
          </w:tcPr>
          <w:p w14:paraId="1E740E38" w14:textId="77777777" w:rsidR="00356980" w:rsidRPr="00C33743" w:rsidRDefault="00356980" w:rsidP="00C33743">
            <w:pPr>
              <w:jc w:val="center"/>
              <w:rPr>
                <w:rFonts w:ascii="宋体" w:hAnsi="宋体" w:hint="eastAsia"/>
              </w:rPr>
            </w:pPr>
            <w:r w:rsidRPr="00C33743">
              <w:rPr>
                <w:rFonts w:ascii="宋体" w:hAnsi="宋体"/>
              </w:rPr>
              <w:t>10.1±2.6</w:t>
            </w:r>
          </w:p>
        </w:tc>
        <w:tc>
          <w:tcPr>
            <w:tcW w:w="2841" w:type="dxa"/>
            <w:vAlign w:val="center"/>
          </w:tcPr>
          <w:p w14:paraId="65523A2E" w14:textId="77777777" w:rsidR="00356980" w:rsidRPr="00C33743" w:rsidRDefault="00356980" w:rsidP="00C33743">
            <w:pPr>
              <w:jc w:val="center"/>
              <w:rPr>
                <w:rFonts w:ascii="宋体" w:hAnsi="宋体" w:hint="eastAsia"/>
              </w:rPr>
            </w:pPr>
            <w:r w:rsidRPr="00C33743">
              <w:rPr>
                <w:rFonts w:ascii="宋体" w:hAnsi="宋体"/>
              </w:rPr>
              <w:t>+13.5%</w:t>
            </w:r>
          </w:p>
        </w:tc>
      </w:tr>
      <w:tr w:rsidR="00356980" w:rsidRPr="00C33743" w14:paraId="24BE97DB" w14:textId="77777777" w:rsidTr="00C33743">
        <w:trPr>
          <w:jc w:val="center"/>
        </w:trPr>
        <w:tc>
          <w:tcPr>
            <w:tcW w:w="2840" w:type="dxa"/>
            <w:vAlign w:val="center"/>
          </w:tcPr>
          <w:p w14:paraId="6C3ED0B7" w14:textId="77777777" w:rsidR="00356980" w:rsidRPr="00C33743" w:rsidRDefault="00356980" w:rsidP="00C33743">
            <w:pPr>
              <w:jc w:val="center"/>
              <w:rPr>
                <w:rFonts w:ascii="宋体" w:hAnsi="宋体" w:hint="eastAsia"/>
              </w:rPr>
            </w:pPr>
            <w:r w:rsidRPr="00C33743">
              <w:rPr>
                <w:rFonts w:ascii="宋体" w:hAnsi="宋体"/>
              </w:rPr>
              <w:t>无姿态 QC</w:t>
            </w:r>
          </w:p>
        </w:tc>
        <w:tc>
          <w:tcPr>
            <w:tcW w:w="2841" w:type="dxa"/>
            <w:vAlign w:val="center"/>
          </w:tcPr>
          <w:p w14:paraId="40D9E229" w14:textId="77777777" w:rsidR="00356980" w:rsidRPr="00C33743" w:rsidRDefault="00356980" w:rsidP="00C33743">
            <w:pPr>
              <w:jc w:val="center"/>
              <w:rPr>
                <w:rFonts w:ascii="宋体" w:hAnsi="宋体" w:hint="eastAsia"/>
              </w:rPr>
            </w:pPr>
            <w:r w:rsidRPr="00C33743">
              <w:rPr>
                <w:rFonts w:ascii="宋体" w:hAnsi="宋体"/>
              </w:rPr>
              <w:t>12.4±3.8</w:t>
            </w:r>
          </w:p>
        </w:tc>
        <w:tc>
          <w:tcPr>
            <w:tcW w:w="2841" w:type="dxa"/>
            <w:vAlign w:val="center"/>
          </w:tcPr>
          <w:p w14:paraId="01C6051B" w14:textId="77777777" w:rsidR="00356980" w:rsidRPr="00C33743" w:rsidRDefault="00356980" w:rsidP="00C33743">
            <w:pPr>
              <w:jc w:val="center"/>
              <w:rPr>
                <w:rFonts w:ascii="宋体" w:hAnsi="宋体" w:hint="eastAsia"/>
              </w:rPr>
            </w:pPr>
            <w:r w:rsidRPr="00C33743">
              <w:rPr>
                <w:rFonts w:ascii="宋体" w:hAnsi="宋体"/>
              </w:rPr>
              <w:t>+39.3%</w:t>
            </w:r>
          </w:p>
        </w:tc>
      </w:tr>
      <w:tr w:rsidR="00356980" w:rsidRPr="00C33743" w14:paraId="2D7B6E00" w14:textId="77777777" w:rsidTr="00C33743">
        <w:trPr>
          <w:jc w:val="center"/>
        </w:trPr>
        <w:tc>
          <w:tcPr>
            <w:tcW w:w="2840" w:type="dxa"/>
            <w:vAlign w:val="center"/>
          </w:tcPr>
          <w:p w14:paraId="3ED46522" w14:textId="77777777" w:rsidR="00356980" w:rsidRPr="00C33743" w:rsidRDefault="00356980" w:rsidP="00C33743">
            <w:pPr>
              <w:jc w:val="center"/>
              <w:rPr>
                <w:rFonts w:ascii="宋体" w:hAnsi="宋体"/>
              </w:rPr>
            </w:pPr>
            <w:r w:rsidRPr="00C33743">
              <w:rPr>
                <w:rFonts w:ascii="宋体" w:hAnsi="宋体"/>
              </w:rPr>
              <w:t>无中线镜像</w:t>
            </w:r>
          </w:p>
        </w:tc>
        <w:tc>
          <w:tcPr>
            <w:tcW w:w="2841" w:type="dxa"/>
            <w:vAlign w:val="center"/>
          </w:tcPr>
          <w:p w14:paraId="75389926" w14:textId="77777777" w:rsidR="00356980" w:rsidRPr="00C33743" w:rsidRDefault="00356980" w:rsidP="00C33743">
            <w:pPr>
              <w:jc w:val="center"/>
              <w:rPr>
                <w:rFonts w:ascii="宋体" w:hAnsi="宋体" w:hint="eastAsia"/>
              </w:rPr>
            </w:pPr>
            <w:r w:rsidRPr="00C33743">
              <w:rPr>
                <w:rFonts w:ascii="宋体" w:hAnsi="宋体"/>
              </w:rPr>
              <w:t>9.1±2.5</w:t>
            </w:r>
          </w:p>
        </w:tc>
        <w:tc>
          <w:tcPr>
            <w:tcW w:w="2841" w:type="dxa"/>
            <w:vAlign w:val="center"/>
          </w:tcPr>
          <w:p w14:paraId="175831CE" w14:textId="77777777" w:rsidR="00356980" w:rsidRPr="00C33743" w:rsidRDefault="00356980" w:rsidP="00C33743">
            <w:pPr>
              <w:jc w:val="center"/>
              <w:rPr>
                <w:rFonts w:ascii="宋体" w:hAnsi="宋体" w:hint="eastAsia"/>
              </w:rPr>
            </w:pPr>
            <w:r w:rsidRPr="00C33743">
              <w:rPr>
                <w:rFonts w:ascii="宋体" w:hAnsi="宋体"/>
              </w:rPr>
              <w:t>+2.2%</w:t>
            </w:r>
          </w:p>
        </w:tc>
      </w:tr>
    </w:tbl>
    <w:p w14:paraId="7337B862" w14:textId="77777777" w:rsidR="00356980" w:rsidRDefault="00FF5D61" w:rsidP="000043A7">
      <w:pPr>
        <w:numPr>
          <w:ilvl w:val="1"/>
          <w:numId w:val="1"/>
        </w:numPr>
      </w:pPr>
      <w:r>
        <w:rPr>
          <w:rFonts w:hint="eastAsia"/>
        </w:rPr>
        <w:t>实时性与计算效率评估</w:t>
      </w:r>
    </w:p>
    <w:p w14:paraId="3BA98542" w14:textId="77777777" w:rsidR="00A63FC5" w:rsidRDefault="00A63FC5" w:rsidP="00A63FC5">
      <w:r>
        <w:rPr>
          <w:rFonts w:hint="eastAsia"/>
        </w:rPr>
        <w:t>针对机械臂理疗对响应速度的要求，本研究提出的点云优化策略成效显著，结果如表</w:t>
      </w:r>
      <w:r w:rsidR="000043A7">
        <w:rPr>
          <w:rFonts w:hint="eastAsia"/>
        </w:rPr>
        <w:t>9</w:t>
      </w:r>
      <w:r>
        <w:rPr>
          <w:rFonts w:hint="eastAsia"/>
        </w:rPr>
        <w:t>。经体素滤波与离群点剔除后，单次快照的点云数据量从平均</w:t>
      </w:r>
      <w:r>
        <w:t>4.8×10⁵</w:t>
      </w:r>
      <w:r>
        <w:rPr>
          <w:rFonts w:hint="eastAsia"/>
        </w:rPr>
        <w:t>压缩至</w:t>
      </w:r>
      <w:r>
        <w:t>9.6×10⁴</w:t>
      </w:r>
      <w:r>
        <w:rPr>
          <w:rFonts w:hint="eastAsia"/>
        </w:rPr>
        <w:t>，压缩比达</w:t>
      </w:r>
      <w:r>
        <w:t>80%</w:t>
      </w:r>
      <w:r>
        <w:rPr>
          <w:rFonts w:hint="eastAsia"/>
        </w:rPr>
        <w:t>。在保证法向量估计精度的前提下，系统端到端推理耗时稳定在</w:t>
      </w:r>
      <w:r>
        <w:t>186±22 ms</w:t>
      </w:r>
      <w:r>
        <w:rPr>
          <w:rFonts w:hint="eastAsia"/>
        </w:rPr>
        <w:t>，远优于未优化的重型重建方案，完全支持人机协同闭环中的实时路径规划与力控执行。</w:t>
      </w:r>
    </w:p>
    <w:p w14:paraId="7169FFFA" w14:textId="77777777" w:rsidR="00790FD5" w:rsidRDefault="00790FD5" w:rsidP="00790FD5">
      <w:pPr>
        <w:jc w:val="center"/>
      </w:pPr>
      <w:r>
        <w:rPr>
          <w:rFonts w:hint="eastAsia"/>
        </w:rPr>
        <w:t xml:space="preserve">Table </w:t>
      </w:r>
      <w:r w:rsidR="000043A7">
        <w:rPr>
          <w:rFonts w:hint="eastAsia"/>
        </w:rPr>
        <w:t>9</w:t>
      </w:r>
      <w:r>
        <w:rPr>
          <w:rFonts w:hint="eastAsia"/>
        </w:rPr>
        <w:t xml:space="preserve"> </w:t>
      </w:r>
      <w:r>
        <w:rPr>
          <w:rFonts w:hint="eastAsia"/>
        </w:rPr>
        <w:t>点云压缩</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0"/>
        <w:gridCol w:w="2130"/>
        <w:gridCol w:w="2131"/>
        <w:gridCol w:w="2131"/>
      </w:tblGrid>
      <w:tr w:rsidR="00790FD5" w14:paraId="63636904" w14:textId="77777777">
        <w:tc>
          <w:tcPr>
            <w:tcW w:w="2130" w:type="dxa"/>
            <w:vAlign w:val="center"/>
          </w:tcPr>
          <w:p w14:paraId="0A8E1335" w14:textId="77777777" w:rsidR="00790FD5" w:rsidRPr="001672E4" w:rsidRDefault="00790FD5">
            <w:pPr>
              <w:jc w:val="center"/>
              <w:rPr>
                <w:rFonts w:ascii="宋体" w:hAnsi="宋体" w:hint="eastAsia"/>
              </w:rPr>
            </w:pPr>
            <w:r w:rsidRPr="001672E4">
              <w:rPr>
                <w:rFonts w:ascii="宋体" w:hAnsi="宋体"/>
              </w:rPr>
              <w:t>点云处理</w:t>
            </w:r>
          </w:p>
        </w:tc>
        <w:tc>
          <w:tcPr>
            <w:tcW w:w="2130" w:type="dxa"/>
            <w:vAlign w:val="center"/>
          </w:tcPr>
          <w:p w14:paraId="078395A0" w14:textId="77777777" w:rsidR="00790FD5" w:rsidRPr="001672E4" w:rsidRDefault="00790FD5">
            <w:pPr>
              <w:jc w:val="center"/>
              <w:rPr>
                <w:rFonts w:ascii="宋体" w:hAnsi="宋体" w:hint="eastAsia"/>
              </w:rPr>
            </w:pPr>
            <w:r w:rsidRPr="001672E4">
              <w:rPr>
                <w:rFonts w:ascii="宋体" w:hAnsi="宋体"/>
              </w:rPr>
              <w:t>滤波前点数（均值）</w:t>
            </w:r>
          </w:p>
        </w:tc>
        <w:tc>
          <w:tcPr>
            <w:tcW w:w="2131" w:type="dxa"/>
            <w:vAlign w:val="center"/>
          </w:tcPr>
          <w:p w14:paraId="5E0FC588" w14:textId="77777777" w:rsidR="00790FD5" w:rsidRPr="001672E4" w:rsidRDefault="00790FD5">
            <w:pPr>
              <w:jc w:val="center"/>
              <w:rPr>
                <w:rFonts w:ascii="宋体" w:hAnsi="宋体" w:hint="eastAsia"/>
              </w:rPr>
            </w:pPr>
            <w:r w:rsidRPr="001672E4">
              <w:rPr>
                <w:rFonts w:ascii="宋体" w:hAnsi="宋体"/>
              </w:rPr>
              <w:t>体素滤波后（均值）</w:t>
            </w:r>
          </w:p>
        </w:tc>
        <w:tc>
          <w:tcPr>
            <w:tcW w:w="2131" w:type="dxa"/>
            <w:vAlign w:val="center"/>
          </w:tcPr>
          <w:p w14:paraId="1E19EB45" w14:textId="77777777" w:rsidR="00790FD5" w:rsidRPr="001672E4" w:rsidRDefault="00790FD5">
            <w:pPr>
              <w:jc w:val="center"/>
              <w:rPr>
                <w:rFonts w:ascii="宋体" w:hAnsi="宋体" w:hint="eastAsia"/>
              </w:rPr>
            </w:pPr>
            <w:r w:rsidRPr="001672E4">
              <w:rPr>
                <w:rFonts w:ascii="宋体" w:hAnsi="宋体"/>
              </w:rPr>
              <w:t>压缩比</w:t>
            </w:r>
          </w:p>
        </w:tc>
      </w:tr>
      <w:tr w:rsidR="00790FD5" w14:paraId="4B21BE20" w14:textId="77777777">
        <w:tc>
          <w:tcPr>
            <w:tcW w:w="2130" w:type="dxa"/>
            <w:vAlign w:val="center"/>
          </w:tcPr>
          <w:p w14:paraId="77C0AC12" w14:textId="77777777" w:rsidR="00790FD5" w:rsidRPr="001672E4" w:rsidRDefault="00790FD5">
            <w:pPr>
              <w:jc w:val="center"/>
              <w:rPr>
                <w:rFonts w:ascii="宋体" w:hAnsi="宋体" w:hint="eastAsia"/>
              </w:rPr>
            </w:pPr>
            <w:r w:rsidRPr="001672E4">
              <w:rPr>
                <w:rFonts w:ascii="宋体" w:hAnsi="宋体"/>
              </w:rPr>
              <w:t>单次快照</w:t>
            </w:r>
          </w:p>
        </w:tc>
        <w:tc>
          <w:tcPr>
            <w:tcW w:w="2130" w:type="dxa"/>
            <w:vAlign w:val="center"/>
          </w:tcPr>
          <w:p w14:paraId="359624C7" w14:textId="77777777" w:rsidR="00790FD5" w:rsidRPr="001672E4" w:rsidRDefault="00790FD5">
            <w:pPr>
              <w:jc w:val="center"/>
              <w:rPr>
                <w:rFonts w:ascii="宋体" w:hAnsi="宋体" w:hint="eastAsia"/>
              </w:rPr>
            </w:pPr>
            <w:r w:rsidRPr="001672E4">
              <w:rPr>
                <w:rFonts w:ascii="宋体" w:hAnsi="宋体"/>
              </w:rPr>
              <w:t>4.8×10</w:t>
            </w:r>
            <w:r w:rsidRPr="001672E4">
              <w:rPr>
                <w:rFonts w:ascii="Cambria Math" w:hAnsi="Cambria Math" w:cs="Cambria Math"/>
              </w:rPr>
              <w:t>⁵</w:t>
            </w:r>
          </w:p>
        </w:tc>
        <w:tc>
          <w:tcPr>
            <w:tcW w:w="2131" w:type="dxa"/>
            <w:vAlign w:val="center"/>
          </w:tcPr>
          <w:p w14:paraId="5C0DB20B" w14:textId="77777777" w:rsidR="00790FD5" w:rsidRPr="001672E4" w:rsidRDefault="00790FD5">
            <w:pPr>
              <w:jc w:val="center"/>
              <w:rPr>
                <w:rFonts w:ascii="宋体" w:hAnsi="宋体" w:hint="eastAsia"/>
              </w:rPr>
            </w:pPr>
            <w:r w:rsidRPr="001672E4">
              <w:rPr>
                <w:rFonts w:ascii="宋体" w:hAnsi="宋体"/>
              </w:rPr>
              <w:t>9.6×10</w:t>
            </w:r>
            <w:r w:rsidRPr="001672E4">
              <w:rPr>
                <w:rFonts w:ascii="Cambria Math" w:hAnsi="Cambria Math" w:cs="Cambria Math"/>
              </w:rPr>
              <w:t>⁴</w:t>
            </w:r>
          </w:p>
        </w:tc>
        <w:tc>
          <w:tcPr>
            <w:tcW w:w="2131" w:type="dxa"/>
            <w:vAlign w:val="center"/>
          </w:tcPr>
          <w:p w14:paraId="14744257" w14:textId="77777777" w:rsidR="00790FD5" w:rsidRPr="001672E4" w:rsidRDefault="00790FD5">
            <w:pPr>
              <w:jc w:val="center"/>
              <w:rPr>
                <w:rFonts w:ascii="宋体" w:hAnsi="宋体" w:hint="eastAsia"/>
              </w:rPr>
            </w:pPr>
            <w:r w:rsidRPr="001672E4">
              <w:rPr>
                <w:rFonts w:ascii="宋体" w:hAnsi="宋体"/>
                <w:b/>
                <w:bCs/>
              </w:rPr>
              <w:t>20.0%</w:t>
            </w:r>
          </w:p>
        </w:tc>
      </w:tr>
    </w:tbl>
    <w:p w14:paraId="6887A624" w14:textId="77777777" w:rsidR="00790FD5" w:rsidRDefault="00790FD5" w:rsidP="00FF5D61">
      <w:pPr>
        <w:rPr>
          <w:rFonts w:hint="eastAsia"/>
        </w:rPr>
      </w:pPr>
    </w:p>
    <w:p w14:paraId="36FDAF16" w14:textId="77777777" w:rsidR="008B063C" w:rsidRDefault="008B063C" w:rsidP="008B063C">
      <w:pPr>
        <w:numPr>
          <w:ilvl w:val="0"/>
          <w:numId w:val="1"/>
        </w:numPr>
      </w:pPr>
      <w:r>
        <w:rPr>
          <w:rFonts w:hint="eastAsia"/>
        </w:rPr>
        <w:t>结果</w:t>
      </w:r>
    </w:p>
    <w:p w14:paraId="3D32AA12" w14:textId="77777777" w:rsidR="008B063C" w:rsidRDefault="008B063C" w:rsidP="008B063C">
      <w:r w:rsidRPr="008B063C">
        <w:t>作为穴位几何推算的基础，颈、脐、腿解剖锚点的检测精度是后续几何推导的前提。如表</w:t>
      </w:r>
      <w:r w:rsidRPr="008B063C">
        <w:t xml:space="preserve"> 1 </w:t>
      </w:r>
      <w:r w:rsidRPr="008B063C">
        <w:t>所示，各专用微模型均取得良好的收敛水平，验证了</w:t>
      </w:r>
      <w:r w:rsidRPr="008B063C">
        <w:t>"</w:t>
      </w:r>
      <w:r w:rsidRPr="008B063C">
        <w:t>分部位专用小模型</w:t>
      </w:r>
      <w:r w:rsidRPr="008B063C">
        <w:t>"</w:t>
      </w:r>
      <w:r w:rsidRPr="008B063C">
        <w:t>策略的可行性：颈、脐模型在</w:t>
      </w:r>
      <w:r w:rsidRPr="008B063C">
        <w:t xml:space="preserve"> 100 </w:t>
      </w:r>
      <w:r w:rsidRPr="008B063C">
        <w:t>轮训练后精确率</w:t>
      </w:r>
      <w:r w:rsidRPr="008B063C">
        <w:t xml:space="preserve"> P </w:t>
      </w:r>
      <w:r w:rsidRPr="008B063C">
        <w:t>与召回率</w:t>
      </w:r>
      <w:r w:rsidRPr="008B063C">
        <w:t xml:space="preserve"> R </w:t>
      </w:r>
      <w:r w:rsidRPr="008B063C">
        <w:t>均达</w:t>
      </w:r>
      <w:r w:rsidRPr="008B063C">
        <w:t xml:space="preserve"> 1.00</w:t>
      </w:r>
      <w:r w:rsidRPr="008B063C">
        <w:t>，</w:t>
      </w:r>
      <w:r w:rsidRPr="008B063C">
        <w:t xml:space="preserve">mAP@0.5:0.95 </w:t>
      </w:r>
      <w:r w:rsidRPr="008B063C">
        <w:t>为</w:t>
      </w:r>
      <w:r w:rsidRPr="008B063C">
        <w:t xml:space="preserve"> 0.995</w:t>
      </w:r>
      <w:r w:rsidRPr="008B063C">
        <w:t>，其中脐部模型（</w:t>
      </w:r>
      <w:r w:rsidRPr="008B063C">
        <w:t>YOLO11n</w:t>
      </w:r>
      <w:r w:rsidRPr="008B063C">
        <w:t>）的</w:t>
      </w:r>
      <w:r w:rsidRPr="008B063C">
        <w:t xml:space="preserve"> pose loss </w:t>
      </w:r>
      <w:r w:rsidRPr="008B063C">
        <w:t>低至</w:t>
      </w:r>
      <w:r w:rsidRPr="008B063C">
        <w:t xml:space="preserve"> 0.00049</w:t>
      </w:r>
      <w:r w:rsidRPr="008B063C">
        <w:t>，对腹部柔软区域关键点的拟合较为稳定；腿部预研模型针对姿态多变特点训练</w:t>
      </w:r>
      <w:r w:rsidRPr="008B063C">
        <w:t xml:space="preserve"> 200 </w:t>
      </w:r>
      <w:r w:rsidRPr="008B063C">
        <w:t>轮，</w:t>
      </w:r>
      <w:r w:rsidRPr="008B063C">
        <w:t xml:space="preserve">mAP@0.5:0.95 </w:t>
      </w:r>
      <w:r w:rsidRPr="008B063C">
        <w:t>同样为</w:t>
      </w:r>
      <w:r w:rsidRPr="008B063C">
        <w:t xml:space="preserve"> 0.995</w:t>
      </w:r>
      <w:r w:rsidRPr="008B063C">
        <w:t>。</w:t>
      </w:r>
    </w:p>
    <w:p w14:paraId="5BB34E87" w14:textId="77777777" w:rsidR="00057374" w:rsidRDefault="00057374" w:rsidP="00057374">
      <w:pPr>
        <w:ind w:firstLine="420"/>
      </w:pPr>
      <w:r w:rsidRPr="00057374">
        <w:t>三类模型虽在</w:t>
      </w:r>
      <w:r w:rsidRPr="00057374">
        <w:t xml:space="preserve"> mAP@0.5:0.95 </w:t>
      </w:r>
      <w:r w:rsidRPr="00057374">
        <w:t>上均快速饱和至</w:t>
      </w:r>
      <w:r w:rsidRPr="00057374">
        <w:t xml:space="preserve"> 0.995</w:t>
      </w:r>
      <w:r w:rsidR="009507C4">
        <w:rPr>
          <w:rFonts w:hint="eastAsia"/>
        </w:rPr>
        <w:t>见</w:t>
      </w:r>
      <w:r w:rsidRPr="00057374">
        <w:t>图</w:t>
      </w:r>
      <w:r w:rsidRPr="00057374">
        <w:t xml:space="preserve"> </w:t>
      </w:r>
      <w:r w:rsidR="00CA00E9">
        <w:rPr>
          <w:rFonts w:hint="eastAsia"/>
        </w:rPr>
        <w:t>4</w:t>
      </w:r>
      <w:r w:rsidRPr="00057374">
        <w:t>，但验证集</w:t>
      </w:r>
      <w:r w:rsidRPr="00057374">
        <w:t xml:space="preserve"> pose </w:t>
      </w:r>
      <w:r w:rsidRPr="00057374">
        <w:t>损失存在明显分化</w:t>
      </w:r>
      <w:r w:rsidR="00584EF2">
        <w:rPr>
          <w:rFonts w:hint="eastAsia"/>
        </w:rPr>
        <w:t>见</w:t>
      </w:r>
      <w:r w:rsidRPr="00057374">
        <w:t>图</w:t>
      </w:r>
      <w:r w:rsidRPr="00057374">
        <w:t xml:space="preserve"> </w:t>
      </w:r>
      <w:r w:rsidR="00CA00E9">
        <w:rPr>
          <w:rFonts w:hint="eastAsia"/>
        </w:rPr>
        <w:t>3</w:t>
      </w:r>
      <w:r w:rsidRPr="00057374">
        <w:t>：脐部终值</w:t>
      </w:r>
      <w:r w:rsidRPr="00057374">
        <w:t xml:space="preserve"> 0.00049</w:t>
      </w:r>
      <w:r w:rsidRPr="00057374">
        <w:t>、颈部</w:t>
      </w:r>
      <w:r w:rsidRPr="00057374">
        <w:t xml:space="preserve"> 0.00723</w:t>
      </w:r>
      <w:r w:rsidRPr="00057374">
        <w:t>、腿部预研</w:t>
      </w:r>
      <w:r w:rsidRPr="00057374">
        <w:t xml:space="preserve"> 0.06434</w:t>
      </w:r>
      <w:r w:rsidRPr="00057374">
        <w:t>，最大相差约两个数量级。该差异主要集中在训练早期：颈模</w:t>
      </w:r>
      <w:r w:rsidRPr="00057374">
        <w:t xml:space="preserve"> epoch 1 </w:t>
      </w:r>
      <w:r w:rsidRPr="00057374">
        <w:t>的</w:t>
      </w:r>
      <w:r w:rsidRPr="00057374">
        <w:t xml:space="preserve"> mAP@0.5:0.95 </w:t>
      </w:r>
      <w:r w:rsidRPr="00057374">
        <w:t>仅</w:t>
      </w:r>
      <w:r w:rsidRPr="00057374">
        <w:t xml:space="preserve"> 0.56</w:t>
      </w:r>
      <w:r w:rsidRPr="00057374">
        <w:t>、</w:t>
      </w:r>
      <w:r w:rsidRPr="00057374">
        <w:t xml:space="preserve">Recall </w:t>
      </w:r>
      <w:r w:rsidRPr="00057374">
        <w:t>仅</w:t>
      </w:r>
      <w:r w:rsidRPr="00057374">
        <w:t xml:space="preserve"> 0.50</w:t>
      </w:r>
      <w:r w:rsidRPr="00057374">
        <w:t>。这表明在</w:t>
      </w:r>
      <w:r w:rsidRPr="00057374">
        <w:t xml:space="preserve"> OKS </w:t>
      </w:r>
      <w:r w:rsidRPr="00057374">
        <w:t>意义下的</w:t>
      </w:r>
      <w:r w:rsidRPr="00057374">
        <w:t>"</w:t>
      </w:r>
      <w:r w:rsidRPr="00057374">
        <w:t>检出正确</w:t>
      </w:r>
      <w:r w:rsidRPr="00057374">
        <w:t>"</w:t>
      </w:r>
      <w:r w:rsidRPr="00057374">
        <w:t>并不等价于满足骨度寸制起点所需的坐标精度，后者将在临床链路与颈部消融中进一步验证。</w:t>
      </w:r>
    </w:p>
    <w:p w14:paraId="08D870A8" w14:textId="77777777" w:rsidR="00584EF2" w:rsidRDefault="00584EF2" w:rsidP="00057374">
      <w:pPr>
        <w:ind w:firstLine="420"/>
      </w:pPr>
      <w:r w:rsidRPr="00584EF2">
        <w:t>图</w:t>
      </w:r>
      <w:r w:rsidRPr="00584EF2">
        <w:t xml:space="preserve"> 4 </w:t>
      </w:r>
      <w:r w:rsidRPr="00584EF2">
        <w:t>给出颈部微模型在验证集上的预测示例。模型在俯卧背向、不同体脂与衣料暴露条件下均能稳定回归颈项锚点。该锚点作为背部纵向寸标定起点，其像素偏差会沿脊柱规则向全部背俞穴传播，因此设置独立</w:t>
      </w:r>
      <w:r w:rsidRPr="00584EF2">
        <w:t xml:space="preserve"> neck_x </w:t>
      </w:r>
      <w:r w:rsidRPr="00584EF2">
        <w:t>微模型是有必要的。颈部关键点</w:t>
      </w:r>
      <w:r w:rsidRPr="00584EF2">
        <w:t xml:space="preserve"> PR </w:t>
      </w:r>
      <w:r w:rsidRPr="00584EF2">
        <w:t>曲线</w:t>
      </w:r>
      <w:r w:rsidRPr="00584EF2">
        <w:t xml:space="preserve"> AUC≈0.995</w:t>
      </w:r>
      <w:r>
        <w:rPr>
          <w:rFonts w:hint="eastAsia"/>
        </w:rPr>
        <w:t>见</w:t>
      </w:r>
      <w:r w:rsidRPr="00584EF2">
        <w:t>图</w:t>
      </w:r>
      <w:r w:rsidRPr="00584EF2">
        <w:t xml:space="preserve"> 5</w:t>
      </w:r>
      <w:r w:rsidR="00CA00E9">
        <w:rPr>
          <w:rFonts w:hint="eastAsia"/>
        </w:rPr>
        <w:t>(a)</w:t>
      </w:r>
      <w:r w:rsidRPr="00584EF2">
        <w:t>，与表</w:t>
      </w:r>
      <w:r w:rsidRPr="00584EF2">
        <w:t xml:space="preserve"> 1 </w:t>
      </w:r>
      <w:r w:rsidRPr="00584EF2">
        <w:t>颈模一行一致。</w:t>
      </w:r>
    </w:p>
    <w:p w14:paraId="726687D0" w14:textId="77777777" w:rsidR="003551BD" w:rsidRDefault="003551BD" w:rsidP="00057374">
      <w:pPr>
        <w:ind w:firstLine="420"/>
      </w:pPr>
      <w:r w:rsidRPr="003551BD">
        <w:t>在门店实测环境中，</w:t>
      </w:r>
      <w:r w:rsidRPr="003551BD">
        <w:t xml:space="preserve">YOLOv11-AMP </w:t>
      </w:r>
      <w:r w:rsidRPr="003551BD">
        <w:t>的定位精度优于传统方法。如表</w:t>
      </w:r>
      <w:r w:rsidRPr="003551BD">
        <w:t xml:space="preserve"> 2 </w:t>
      </w:r>
      <w:r w:rsidRPr="003551BD">
        <w:t>所示，相较固定模板基线，本方法三维定位平均误差由</w:t>
      </w:r>
      <w:r w:rsidRPr="003551BD">
        <w:t xml:space="preserve"> 19.3 mm </w:t>
      </w:r>
      <w:r w:rsidRPr="003551BD">
        <w:t>降至</w:t>
      </w:r>
      <w:r w:rsidRPr="003551BD">
        <w:t xml:space="preserve"> 9.6 mm</w:t>
      </w:r>
      <w:r w:rsidRPr="003551BD">
        <w:t>，二维</w:t>
      </w:r>
      <w:r w:rsidRPr="003551BD">
        <w:t xml:space="preserve"> PCK@0.05 </w:t>
      </w:r>
      <w:r w:rsidRPr="003551BD">
        <w:t>提升至</w:t>
      </w:r>
      <w:r w:rsidRPr="003551BD">
        <w:t xml:space="preserve"> 0.912</w:t>
      </w:r>
      <w:r w:rsidRPr="003551BD">
        <w:t>，法向角误差控制在</w:t>
      </w:r>
      <w:r w:rsidRPr="003551BD">
        <w:t xml:space="preserve"> 4.2°±1.6° </w:t>
      </w:r>
      <w:r w:rsidRPr="003551BD">
        <w:t>以内，满足机械臂柔顺理疗的精度门槛。需说明，表</w:t>
      </w:r>
      <w:r w:rsidRPr="003551BD">
        <w:t xml:space="preserve"> 2 </w:t>
      </w:r>
      <w:r w:rsidRPr="003551BD">
        <w:t>为</w:t>
      </w:r>
      <w:r w:rsidRPr="003551BD">
        <w:t xml:space="preserve"> Layer2 </w:t>
      </w:r>
      <w:r w:rsidRPr="003551BD">
        <w:t>临床指标，与</w:t>
      </w:r>
      <w:r w:rsidRPr="003551BD">
        <w:t xml:space="preserve"> §4.1 </w:t>
      </w:r>
      <w:r w:rsidRPr="003551BD">
        <w:t>算力云锚点训练指标分属两个独立实验层次，不可直接等同。</w:t>
      </w:r>
    </w:p>
    <w:p w14:paraId="62752BE6" w14:textId="77777777" w:rsidR="00645192" w:rsidRPr="008262BC" w:rsidRDefault="00645192" w:rsidP="00645192">
      <w:pPr>
        <w:jc w:val="center"/>
        <w:rPr>
          <w:rFonts w:hint="eastAsia"/>
        </w:rPr>
      </w:pPr>
      <w:r>
        <w:rPr>
          <w:rFonts w:hint="eastAsia"/>
        </w:rPr>
        <w:t xml:space="preserve">Table 2 </w:t>
      </w:r>
      <w:r>
        <w:rPr>
          <w:rFonts w:hint="eastAsia"/>
        </w:rPr>
        <w:t>总体精度表</w:t>
      </w:r>
    </w:p>
    <w:tbl>
      <w:tblPr>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6"/>
        <w:gridCol w:w="1316"/>
        <w:gridCol w:w="916"/>
        <w:gridCol w:w="1366"/>
        <w:gridCol w:w="1316"/>
        <w:gridCol w:w="1116"/>
      </w:tblGrid>
      <w:tr w:rsidR="00645192" w14:paraId="51BCB5F1" w14:textId="77777777">
        <w:trPr>
          <w:jc w:val="center"/>
        </w:trPr>
        <w:tc>
          <w:tcPr>
            <w:tcW w:w="0" w:type="auto"/>
          </w:tcPr>
          <w:p w14:paraId="442201C7" w14:textId="77777777" w:rsidR="00645192" w:rsidRDefault="00645192">
            <w:pPr>
              <w:jc w:val="center"/>
              <w:rPr>
                <w:rFonts w:ascii="宋体" w:hAnsi="宋体" w:hint="eastAsia"/>
                <w:sz w:val="20"/>
                <w:szCs w:val="22"/>
              </w:rPr>
            </w:pPr>
            <w:r>
              <w:rPr>
                <w:rFonts w:ascii="宋体" w:hAnsi="宋体" w:hint="eastAsia"/>
                <w:sz w:val="20"/>
                <w:szCs w:val="22"/>
              </w:rPr>
              <w:t>方法</w:t>
            </w:r>
          </w:p>
        </w:tc>
        <w:tc>
          <w:tcPr>
            <w:tcW w:w="0" w:type="auto"/>
          </w:tcPr>
          <w:p w14:paraId="67AB065C" w14:textId="77777777" w:rsidR="00645192" w:rsidRDefault="00645192">
            <w:pPr>
              <w:jc w:val="center"/>
              <w:rPr>
                <w:rFonts w:ascii="宋体" w:hAnsi="宋体" w:hint="eastAsia"/>
                <w:sz w:val="20"/>
                <w:szCs w:val="22"/>
              </w:rPr>
            </w:pPr>
            <w:r>
              <w:rPr>
                <w:rFonts w:ascii="宋体" w:hAnsi="宋体" w:hint="eastAsia"/>
                <w:sz w:val="20"/>
                <w:szCs w:val="22"/>
              </w:rPr>
              <w:t xml:space="preserve">2D MED </w:t>
            </w:r>
            <w:r>
              <w:rPr>
                <w:rFonts w:ascii="宋体" w:hAnsi="宋体"/>
                <w:sz w:val="20"/>
                <w:szCs w:val="22"/>
              </w:rPr>
              <w:t>(</w:t>
            </w:r>
            <w:r>
              <w:rPr>
                <w:rFonts w:ascii="宋体" w:hAnsi="宋体" w:hint="eastAsia"/>
                <w:sz w:val="20"/>
                <w:szCs w:val="22"/>
              </w:rPr>
              <w:t>px</w:t>
            </w:r>
            <w:r>
              <w:rPr>
                <w:rFonts w:ascii="宋体" w:hAnsi="宋体"/>
                <w:sz w:val="20"/>
                <w:szCs w:val="22"/>
              </w:rPr>
              <w:t>)</w:t>
            </w:r>
          </w:p>
        </w:tc>
        <w:tc>
          <w:tcPr>
            <w:tcW w:w="0" w:type="auto"/>
          </w:tcPr>
          <w:p w14:paraId="271FD3CF" w14:textId="77777777" w:rsidR="00645192" w:rsidRDefault="00645192">
            <w:pPr>
              <w:jc w:val="center"/>
              <w:rPr>
                <w:rFonts w:ascii="宋体" w:hAnsi="宋体" w:hint="eastAsia"/>
                <w:sz w:val="20"/>
                <w:szCs w:val="22"/>
              </w:rPr>
            </w:pPr>
            <w:r>
              <w:rPr>
                <w:rFonts w:ascii="宋体" w:hAnsi="宋体" w:hint="eastAsia"/>
                <w:sz w:val="20"/>
                <w:szCs w:val="22"/>
              </w:rPr>
              <w:t>PCK0.05</w:t>
            </w:r>
          </w:p>
        </w:tc>
        <w:tc>
          <w:tcPr>
            <w:tcW w:w="0" w:type="auto"/>
          </w:tcPr>
          <w:p w14:paraId="0B0D849E" w14:textId="77777777" w:rsidR="00645192" w:rsidRDefault="00645192">
            <w:pPr>
              <w:jc w:val="center"/>
              <w:rPr>
                <w:rFonts w:ascii="宋体" w:hAnsi="宋体" w:hint="eastAsia"/>
                <w:sz w:val="20"/>
                <w:szCs w:val="22"/>
              </w:rPr>
            </w:pPr>
            <w:r>
              <w:rPr>
                <w:rFonts w:ascii="宋体" w:hAnsi="宋体"/>
                <w:sz w:val="20"/>
                <w:szCs w:val="22"/>
              </w:rPr>
              <w:t>3D误差</w:t>
            </w:r>
            <w:r>
              <w:rPr>
                <w:rFonts w:ascii="宋体" w:hAnsi="宋体" w:hint="eastAsia"/>
                <w:sz w:val="20"/>
                <w:szCs w:val="22"/>
              </w:rPr>
              <w:t xml:space="preserve"> </w:t>
            </w:r>
            <w:r>
              <w:rPr>
                <w:rFonts w:ascii="宋体" w:hAnsi="宋体"/>
                <w:sz w:val="20"/>
                <w:szCs w:val="22"/>
              </w:rPr>
              <w:t>(mm)</w:t>
            </w:r>
          </w:p>
        </w:tc>
        <w:tc>
          <w:tcPr>
            <w:tcW w:w="0" w:type="auto"/>
          </w:tcPr>
          <w:p w14:paraId="20A561C4" w14:textId="77777777" w:rsidR="00645192" w:rsidRDefault="00645192">
            <w:pPr>
              <w:jc w:val="center"/>
              <w:rPr>
                <w:rFonts w:ascii="宋体" w:hAnsi="宋体" w:hint="eastAsia"/>
                <w:sz w:val="20"/>
                <w:szCs w:val="22"/>
              </w:rPr>
            </w:pPr>
            <w:r>
              <w:rPr>
                <w:rFonts w:ascii="宋体" w:hAnsi="宋体"/>
                <w:sz w:val="20"/>
                <w:szCs w:val="22"/>
              </w:rPr>
              <w:t>法向角</w:t>
            </w:r>
            <w:r>
              <w:rPr>
                <w:rFonts w:ascii="宋体" w:hAnsi="宋体" w:hint="eastAsia"/>
                <w:sz w:val="20"/>
                <w:szCs w:val="22"/>
              </w:rPr>
              <w:t xml:space="preserve"> </w:t>
            </w:r>
            <w:r>
              <w:rPr>
                <w:rFonts w:ascii="宋体" w:hAnsi="宋体"/>
                <w:sz w:val="20"/>
                <w:szCs w:val="22"/>
              </w:rPr>
              <w:t>(°)</w:t>
            </w:r>
          </w:p>
        </w:tc>
        <w:tc>
          <w:tcPr>
            <w:tcW w:w="0" w:type="auto"/>
          </w:tcPr>
          <w:p w14:paraId="03A450CF" w14:textId="77777777" w:rsidR="00645192" w:rsidRDefault="00645192">
            <w:pPr>
              <w:jc w:val="center"/>
              <w:rPr>
                <w:rFonts w:ascii="宋体" w:hAnsi="宋体" w:hint="eastAsia"/>
                <w:sz w:val="20"/>
                <w:szCs w:val="22"/>
              </w:rPr>
            </w:pPr>
            <w:r>
              <w:rPr>
                <w:rFonts w:ascii="宋体" w:hAnsi="宋体"/>
                <w:sz w:val="20"/>
                <w:szCs w:val="22"/>
              </w:rPr>
              <w:t>推理</w:t>
            </w:r>
            <w:r>
              <w:rPr>
                <w:rFonts w:ascii="宋体" w:hAnsi="宋体" w:hint="eastAsia"/>
                <w:sz w:val="20"/>
                <w:szCs w:val="22"/>
              </w:rPr>
              <w:t xml:space="preserve"> </w:t>
            </w:r>
            <w:r>
              <w:rPr>
                <w:rFonts w:ascii="宋体" w:hAnsi="宋体"/>
                <w:sz w:val="20"/>
                <w:szCs w:val="22"/>
              </w:rPr>
              <w:t>(ms)</w:t>
            </w:r>
          </w:p>
        </w:tc>
      </w:tr>
      <w:tr w:rsidR="00645192" w14:paraId="0E8B27D3" w14:textId="77777777">
        <w:trPr>
          <w:jc w:val="center"/>
        </w:trPr>
        <w:tc>
          <w:tcPr>
            <w:tcW w:w="0" w:type="auto"/>
            <w:vAlign w:val="center"/>
          </w:tcPr>
          <w:p w14:paraId="4F9CC6DA" w14:textId="77777777" w:rsidR="00645192" w:rsidRDefault="00645192">
            <w:pPr>
              <w:jc w:val="center"/>
              <w:rPr>
                <w:rFonts w:ascii="宋体" w:hAnsi="宋体" w:hint="eastAsia"/>
                <w:sz w:val="20"/>
                <w:szCs w:val="22"/>
              </w:rPr>
            </w:pPr>
            <w:r>
              <w:rPr>
                <w:rStyle w:val="a7"/>
                <w:rFonts w:ascii="宋体" w:hAnsi="宋体"/>
                <w:b w:val="0"/>
                <w:bCs w:val="0"/>
                <w:sz w:val="20"/>
                <w:szCs w:val="22"/>
              </w:rPr>
              <w:t>YOLOv11-AM</w:t>
            </w:r>
            <w:r>
              <w:rPr>
                <w:rStyle w:val="a7"/>
                <w:rFonts w:ascii="宋体" w:hAnsi="宋体" w:hint="eastAsia"/>
                <w:b w:val="0"/>
                <w:bCs w:val="0"/>
                <w:sz w:val="20"/>
                <w:szCs w:val="22"/>
              </w:rPr>
              <w:t>P</w:t>
            </w:r>
          </w:p>
        </w:tc>
        <w:tc>
          <w:tcPr>
            <w:tcW w:w="0" w:type="auto"/>
            <w:vAlign w:val="center"/>
          </w:tcPr>
          <w:p w14:paraId="4C856D0A" w14:textId="77777777" w:rsidR="00645192" w:rsidRDefault="00645192">
            <w:pPr>
              <w:jc w:val="center"/>
              <w:rPr>
                <w:rFonts w:ascii="宋体" w:hAnsi="宋体" w:hint="eastAsia"/>
                <w:sz w:val="20"/>
                <w:szCs w:val="22"/>
              </w:rPr>
            </w:pPr>
            <w:r>
              <w:rPr>
                <w:rStyle w:val="a7"/>
                <w:rFonts w:ascii="宋体" w:hAnsi="宋体"/>
                <w:b w:val="0"/>
                <w:bCs w:val="0"/>
                <w:sz w:val="20"/>
                <w:szCs w:val="22"/>
              </w:rPr>
              <w:t>12.4±3.1</w:t>
            </w:r>
          </w:p>
        </w:tc>
        <w:tc>
          <w:tcPr>
            <w:tcW w:w="0" w:type="auto"/>
            <w:vAlign w:val="center"/>
          </w:tcPr>
          <w:p w14:paraId="35B4FC4A" w14:textId="77777777" w:rsidR="00645192" w:rsidRDefault="00645192">
            <w:pPr>
              <w:jc w:val="center"/>
              <w:rPr>
                <w:rFonts w:ascii="宋体" w:hAnsi="宋体" w:hint="eastAsia"/>
                <w:sz w:val="20"/>
                <w:szCs w:val="22"/>
              </w:rPr>
            </w:pPr>
            <w:r>
              <w:rPr>
                <w:rStyle w:val="a7"/>
                <w:rFonts w:ascii="宋体" w:hAnsi="宋体"/>
                <w:b w:val="0"/>
                <w:bCs w:val="0"/>
                <w:sz w:val="20"/>
                <w:szCs w:val="22"/>
              </w:rPr>
              <w:t>0.912</w:t>
            </w:r>
          </w:p>
        </w:tc>
        <w:tc>
          <w:tcPr>
            <w:tcW w:w="0" w:type="auto"/>
            <w:vAlign w:val="center"/>
          </w:tcPr>
          <w:p w14:paraId="7B3F6CAF" w14:textId="77777777" w:rsidR="00645192" w:rsidRDefault="00645192">
            <w:pPr>
              <w:jc w:val="center"/>
              <w:rPr>
                <w:rFonts w:ascii="宋体" w:hAnsi="宋体" w:hint="eastAsia"/>
                <w:sz w:val="20"/>
                <w:szCs w:val="22"/>
              </w:rPr>
            </w:pPr>
            <w:r>
              <w:rPr>
                <w:rStyle w:val="a7"/>
                <w:rFonts w:ascii="宋体" w:hAnsi="宋体"/>
                <w:b w:val="0"/>
                <w:bCs w:val="0"/>
                <w:sz w:val="20"/>
                <w:szCs w:val="22"/>
              </w:rPr>
              <w:t>9.6±2.8</w:t>
            </w:r>
          </w:p>
        </w:tc>
        <w:tc>
          <w:tcPr>
            <w:tcW w:w="0" w:type="auto"/>
            <w:vAlign w:val="center"/>
          </w:tcPr>
          <w:p w14:paraId="4B39728E" w14:textId="77777777" w:rsidR="00645192" w:rsidRDefault="00645192">
            <w:pPr>
              <w:jc w:val="center"/>
              <w:rPr>
                <w:rFonts w:ascii="宋体" w:hAnsi="宋体" w:hint="eastAsia"/>
                <w:sz w:val="20"/>
                <w:szCs w:val="22"/>
              </w:rPr>
            </w:pPr>
            <w:r>
              <w:rPr>
                <w:rStyle w:val="a7"/>
                <w:rFonts w:ascii="宋体" w:hAnsi="宋体"/>
                <w:b w:val="0"/>
                <w:bCs w:val="0"/>
                <w:sz w:val="20"/>
                <w:szCs w:val="22"/>
              </w:rPr>
              <w:t>4.2±1.6</w:t>
            </w:r>
          </w:p>
        </w:tc>
        <w:tc>
          <w:tcPr>
            <w:tcW w:w="0" w:type="auto"/>
            <w:vAlign w:val="center"/>
          </w:tcPr>
          <w:p w14:paraId="75EC8A86" w14:textId="77777777" w:rsidR="00645192" w:rsidRDefault="00645192">
            <w:pPr>
              <w:jc w:val="center"/>
              <w:rPr>
                <w:rFonts w:ascii="宋体" w:hAnsi="宋体" w:hint="eastAsia"/>
                <w:sz w:val="20"/>
                <w:szCs w:val="22"/>
              </w:rPr>
            </w:pPr>
            <w:r>
              <w:rPr>
                <w:rStyle w:val="a7"/>
                <w:rFonts w:ascii="宋体" w:hAnsi="宋体"/>
                <w:b w:val="0"/>
                <w:bCs w:val="0"/>
                <w:sz w:val="20"/>
                <w:szCs w:val="22"/>
              </w:rPr>
              <w:t>186±22</w:t>
            </w:r>
          </w:p>
        </w:tc>
      </w:tr>
      <w:tr w:rsidR="00645192" w14:paraId="2B2626DD" w14:textId="77777777">
        <w:trPr>
          <w:jc w:val="center"/>
        </w:trPr>
        <w:tc>
          <w:tcPr>
            <w:tcW w:w="0" w:type="auto"/>
            <w:vAlign w:val="center"/>
          </w:tcPr>
          <w:p w14:paraId="0B8387EC" w14:textId="77777777" w:rsidR="00645192" w:rsidRDefault="00645192">
            <w:pPr>
              <w:jc w:val="center"/>
              <w:rPr>
                <w:rFonts w:ascii="宋体" w:hAnsi="宋体" w:hint="eastAsia"/>
                <w:sz w:val="20"/>
                <w:szCs w:val="22"/>
              </w:rPr>
            </w:pPr>
            <w:r>
              <w:rPr>
                <w:rFonts w:ascii="宋体" w:hAnsi="宋体"/>
                <w:sz w:val="20"/>
                <w:szCs w:val="22"/>
              </w:rPr>
              <w:t>固定模板</w:t>
            </w:r>
          </w:p>
        </w:tc>
        <w:tc>
          <w:tcPr>
            <w:tcW w:w="0" w:type="auto"/>
            <w:vAlign w:val="center"/>
          </w:tcPr>
          <w:p w14:paraId="50021A09" w14:textId="77777777" w:rsidR="00645192" w:rsidRDefault="00645192">
            <w:pPr>
              <w:jc w:val="center"/>
              <w:rPr>
                <w:rFonts w:ascii="宋体" w:hAnsi="宋体" w:hint="eastAsia"/>
                <w:sz w:val="20"/>
                <w:szCs w:val="22"/>
              </w:rPr>
            </w:pPr>
            <w:r>
              <w:rPr>
                <w:rFonts w:ascii="宋体" w:hAnsi="宋体"/>
                <w:sz w:val="20"/>
                <w:szCs w:val="22"/>
              </w:rPr>
              <w:t>28.7±5.4</w:t>
            </w:r>
          </w:p>
        </w:tc>
        <w:tc>
          <w:tcPr>
            <w:tcW w:w="0" w:type="auto"/>
            <w:vAlign w:val="center"/>
          </w:tcPr>
          <w:p w14:paraId="7BADB909" w14:textId="77777777" w:rsidR="00645192" w:rsidRDefault="00645192">
            <w:pPr>
              <w:jc w:val="center"/>
              <w:rPr>
                <w:rFonts w:ascii="宋体" w:hAnsi="宋体" w:hint="eastAsia"/>
                <w:sz w:val="20"/>
                <w:szCs w:val="22"/>
              </w:rPr>
            </w:pPr>
            <w:r>
              <w:rPr>
                <w:rFonts w:ascii="宋体" w:hAnsi="宋体"/>
                <w:sz w:val="20"/>
                <w:szCs w:val="22"/>
              </w:rPr>
              <w:t>0.621</w:t>
            </w:r>
          </w:p>
        </w:tc>
        <w:tc>
          <w:tcPr>
            <w:tcW w:w="0" w:type="auto"/>
            <w:vAlign w:val="center"/>
          </w:tcPr>
          <w:p w14:paraId="52A09271" w14:textId="77777777" w:rsidR="00645192" w:rsidRDefault="00645192">
            <w:pPr>
              <w:jc w:val="center"/>
              <w:rPr>
                <w:rFonts w:ascii="宋体" w:hAnsi="宋体" w:hint="eastAsia"/>
                <w:sz w:val="20"/>
                <w:szCs w:val="22"/>
              </w:rPr>
            </w:pPr>
            <w:r>
              <w:rPr>
                <w:rFonts w:ascii="宋体" w:hAnsi="宋体"/>
                <w:sz w:val="20"/>
                <w:szCs w:val="22"/>
              </w:rPr>
              <w:t>19.3±4.1</w:t>
            </w:r>
          </w:p>
        </w:tc>
        <w:tc>
          <w:tcPr>
            <w:tcW w:w="0" w:type="auto"/>
            <w:vAlign w:val="center"/>
          </w:tcPr>
          <w:p w14:paraId="751EE2C6" w14:textId="77777777" w:rsidR="00645192" w:rsidRDefault="00645192">
            <w:pPr>
              <w:jc w:val="center"/>
              <w:rPr>
                <w:rFonts w:ascii="宋体" w:hAnsi="宋体" w:hint="eastAsia"/>
                <w:sz w:val="20"/>
                <w:szCs w:val="22"/>
              </w:rPr>
            </w:pPr>
            <w:r>
              <w:rPr>
                <w:rFonts w:ascii="宋体" w:hAnsi="宋体"/>
                <w:sz w:val="20"/>
                <w:szCs w:val="22"/>
              </w:rPr>
              <w:t>7.8±2.3</w:t>
            </w:r>
          </w:p>
        </w:tc>
        <w:tc>
          <w:tcPr>
            <w:tcW w:w="0" w:type="auto"/>
            <w:vAlign w:val="center"/>
          </w:tcPr>
          <w:p w14:paraId="3CEEAB15" w14:textId="77777777" w:rsidR="00645192" w:rsidRDefault="00645192">
            <w:pPr>
              <w:jc w:val="center"/>
              <w:rPr>
                <w:rFonts w:ascii="宋体" w:hAnsi="宋体" w:hint="eastAsia"/>
                <w:sz w:val="20"/>
                <w:szCs w:val="22"/>
              </w:rPr>
            </w:pPr>
            <w:r>
              <w:rPr>
                <w:rFonts w:ascii="宋体" w:hAnsi="宋体"/>
                <w:sz w:val="20"/>
                <w:szCs w:val="22"/>
              </w:rPr>
              <w:t>8±2</w:t>
            </w:r>
          </w:p>
        </w:tc>
      </w:tr>
      <w:tr w:rsidR="00645192" w14:paraId="78F43401" w14:textId="77777777">
        <w:trPr>
          <w:jc w:val="center"/>
        </w:trPr>
        <w:tc>
          <w:tcPr>
            <w:tcW w:w="0" w:type="auto"/>
            <w:vAlign w:val="center"/>
          </w:tcPr>
          <w:p w14:paraId="71ADA4C7" w14:textId="77777777" w:rsidR="00645192" w:rsidRDefault="00645192">
            <w:pPr>
              <w:jc w:val="center"/>
              <w:rPr>
                <w:rFonts w:ascii="宋体" w:hAnsi="宋体" w:hint="eastAsia"/>
                <w:sz w:val="20"/>
                <w:szCs w:val="22"/>
              </w:rPr>
            </w:pPr>
            <w:r>
              <w:rPr>
                <w:rFonts w:ascii="宋体" w:hAnsi="宋体"/>
                <w:sz w:val="20"/>
                <w:szCs w:val="22"/>
              </w:rPr>
              <w:t>COCO 姿态+同几何</w:t>
            </w:r>
          </w:p>
        </w:tc>
        <w:tc>
          <w:tcPr>
            <w:tcW w:w="0" w:type="auto"/>
            <w:vAlign w:val="center"/>
          </w:tcPr>
          <w:p w14:paraId="2D9764D9" w14:textId="77777777" w:rsidR="00645192" w:rsidRDefault="00645192">
            <w:pPr>
              <w:jc w:val="center"/>
              <w:rPr>
                <w:rFonts w:ascii="宋体" w:hAnsi="宋体" w:hint="eastAsia"/>
                <w:sz w:val="20"/>
                <w:szCs w:val="22"/>
              </w:rPr>
            </w:pPr>
            <w:r>
              <w:rPr>
                <w:rFonts w:ascii="宋体" w:hAnsi="宋体"/>
                <w:sz w:val="20"/>
                <w:szCs w:val="22"/>
              </w:rPr>
              <w:t>15.8±3.8</w:t>
            </w:r>
          </w:p>
        </w:tc>
        <w:tc>
          <w:tcPr>
            <w:tcW w:w="0" w:type="auto"/>
            <w:vAlign w:val="center"/>
          </w:tcPr>
          <w:p w14:paraId="2404AABB" w14:textId="77777777" w:rsidR="00645192" w:rsidRDefault="00645192">
            <w:pPr>
              <w:jc w:val="center"/>
              <w:rPr>
                <w:rFonts w:ascii="宋体" w:hAnsi="宋体" w:hint="eastAsia"/>
                <w:sz w:val="20"/>
                <w:szCs w:val="22"/>
              </w:rPr>
            </w:pPr>
            <w:r>
              <w:rPr>
                <w:rFonts w:ascii="宋体" w:hAnsi="宋体"/>
                <w:sz w:val="20"/>
                <w:szCs w:val="22"/>
              </w:rPr>
              <w:t>0.847</w:t>
            </w:r>
          </w:p>
        </w:tc>
        <w:tc>
          <w:tcPr>
            <w:tcW w:w="0" w:type="auto"/>
            <w:vAlign w:val="center"/>
          </w:tcPr>
          <w:p w14:paraId="62168FDD" w14:textId="77777777" w:rsidR="00645192" w:rsidRDefault="00645192">
            <w:pPr>
              <w:jc w:val="center"/>
              <w:rPr>
                <w:rFonts w:ascii="宋体" w:hAnsi="宋体" w:hint="eastAsia"/>
                <w:sz w:val="20"/>
                <w:szCs w:val="22"/>
              </w:rPr>
            </w:pPr>
            <w:r>
              <w:rPr>
                <w:rFonts w:ascii="宋体" w:hAnsi="宋体"/>
                <w:sz w:val="20"/>
                <w:szCs w:val="22"/>
              </w:rPr>
              <w:t>12.1±3.2</w:t>
            </w:r>
          </w:p>
        </w:tc>
        <w:tc>
          <w:tcPr>
            <w:tcW w:w="0" w:type="auto"/>
            <w:vAlign w:val="center"/>
          </w:tcPr>
          <w:p w14:paraId="1699F983" w14:textId="77777777" w:rsidR="00645192" w:rsidRDefault="00645192">
            <w:pPr>
              <w:jc w:val="center"/>
              <w:rPr>
                <w:rFonts w:ascii="宋体" w:hAnsi="宋体" w:hint="eastAsia"/>
                <w:sz w:val="20"/>
                <w:szCs w:val="22"/>
              </w:rPr>
            </w:pPr>
            <w:r>
              <w:rPr>
                <w:rFonts w:ascii="宋体" w:hAnsi="宋体"/>
                <w:sz w:val="20"/>
                <w:szCs w:val="22"/>
              </w:rPr>
              <w:t>5.1±1.9</w:t>
            </w:r>
          </w:p>
        </w:tc>
        <w:tc>
          <w:tcPr>
            <w:tcW w:w="0" w:type="auto"/>
            <w:vAlign w:val="center"/>
          </w:tcPr>
          <w:p w14:paraId="2C05E378" w14:textId="77777777" w:rsidR="00645192" w:rsidRDefault="00645192">
            <w:pPr>
              <w:jc w:val="center"/>
              <w:rPr>
                <w:rFonts w:ascii="宋体" w:hAnsi="宋体" w:hint="eastAsia"/>
                <w:sz w:val="20"/>
                <w:szCs w:val="22"/>
              </w:rPr>
            </w:pPr>
            <w:r>
              <w:rPr>
                <w:rFonts w:ascii="宋体" w:hAnsi="宋体"/>
                <w:sz w:val="20"/>
                <w:szCs w:val="22"/>
              </w:rPr>
              <w:t>142±18</w:t>
            </w:r>
          </w:p>
        </w:tc>
      </w:tr>
      <w:tr w:rsidR="00645192" w14:paraId="18B31EFD" w14:textId="77777777">
        <w:trPr>
          <w:jc w:val="center"/>
        </w:trPr>
        <w:tc>
          <w:tcPr>
            <w:tcW w:w="0" w:type="auto"/>
            <w:vAlign w:val="center"/>
          </w:tcPr>
          <w:p w14:paraId="4B7BFA28" w14:textId="77777777" w:rsidR="00645192" w:rsidRDefault="00645192">
            <w:pPr>
              <w:jc w:val="center"/>
              <w:rPr>
                <w:rFonts w:ascii="宋体" w:hAnsi="宋体" w:hint="eastAsia"/>
                <w:sz w:val="20"/>
                <w:szCs w:val="22"/>
              </w:rPr>
            </w:pPr>
            <w:r>
              <w:rPr>
                <w:rFonts w:ascii="宋体" w:hAnsi="宋体"/>
                <w:sz w:val="20"/>
                <w:szCs w:val="22"/>
              </w:rPr>
              <w:t>COCO+几何，无颈模</w:t>
            </w:r>
          </w:p>
        </w:tc>
        <w:tc>
          <w:tcPr>
            <w:tcW w:w="0" w:type="auto"/>
            <w:vAlign w:val="center"/>
          </w:tcPr>
          <w:p w14:paraId="6E38AAAB" w14:textId="77777777" w:rsidR="00645192" w:rsidRDefault="00645192">
            <w:pPr>
              <w:jc w:val="center"/>
              <w:rPr>
                <w:rFonts w:ascii="宋体" w:hAnsi="宋体" w:hint="eastAsia"/>
                <w:sz w:val="20"/>
                <w:szCs w:val="22"/>
              </w:rPr>
            </w:pPr>
            <w:r>
              <w:rPr>
                <w:rFonts w:ascii="宋体" w:hAnsi="宋体"/>
                <w:sz w:val="20"/>
                <w:szCs w:val="22"/>
              </w:rPr>
              <w:t>17.9±4.2</w:t>
            </w:r>
          </w:p>
        </w:tc>
        <w:tc>
          <w:tcPr>
            <w:tcW w:w="0" w:type="auto"/>
            <w:vAlign w:val="center"/>
          </w:tcPr>
          <w:p w14:paraId="0EF84FAB" w14:textId="77777777" w:rsidR="00645192" w:rsidRDefault="00645192">
            <w:pPr>
              <w:jc w:val="center"/>
              <w:rPr>
                <w:rFonts w:ascii="宋体" w:hAnsi="宋体" w:hint="eastAsia"/>
                <w:sz w:val="20"/>
                <w:szCs w:val="22"/>
              </w:rPr>
            </w:pPr>
            <w:r>
              <w:rPr>
                <w:rFonts w:ascii="宋体" w:hAnsi="宋体"/>
                <w:sz w:val="20"/>
                <w:szCs w:val="22"/>
              </w:rPr>
              <w:t>0.801</w:t>
            </w:r>
          </w:p>
        </w:tc>
        <w:tc>
          <w:tcPr>
            <w:tcW w:w="0" w:type="auto"/>
            <w:vAlign w:val="center"/>
          </w:tcPr>
          <w:p w14:paraId="67151C2D" w14:textId="77777777" w:rsidR="00645192" w:rsidRDefault="00645192">
            <w:pPr>
              <w:jc w:val="center"/>
              <w:rPr>
                <w:rFonts w:ascii="宋体" w:hAnsi="宋体" w:hint="eastAsia"/>
                <w:sz w:val="20"/>
                <w:szCs w:val="22"/>
              </w:rPr>
            </w:pPr>
            <w:r>
              <w:rPr>
                <w:rFonts w:ascii="宋体" w:hAnsi="宋体"/>
                <w:sz w:val="20"/>
                <w:szCs w:val="22"/>
              </w:rPr>
              <w:t>13.8±3.5</w:t>
            </w:r>
          </w:p>
        </w:tc>
        <w:tc>
          <w:tcPr>
            <w:tcW w:w="0" w:type="auto"/>
            <w:vAlign w:val="center"/>
          </w:tcPr>
          <w:p w14:paraId="2FE6C802" w14:textId="77777777" w:rsidR="00645192" w:rsidRDefault="00645192">
            <w:pPr>
              <w:jc w:val="center"/>
              <w:rPr>
                <w:rFonts w:ascii="宋体" w:hAnsi="宋体" w:hint="eastAsia"/>
                <w:sz w:val="20"/>
                <w:szCs w:val="22"/>
              </w:rPr>
            </w:pPr>
            <w:r>
              <w:rPr>
                <w:rFonts w:ascii="宋体" w:hAnsi="宋体"/>
                <w:sz w:val="20"/>
                <w:szCs w:val="22"/>
              </w:rPr>
              <w:t>5.6±2.0</w:t>
            </w:r>
          </w:p>
        </w:tc>
        <w:tc>
          <w:tcPr>
            <w:tcW w:w="0" w:type="auto"/>
            <w:vAlign w:val="center"/>
          </w:tcPr>
          <w:p w14:paraId="4393D084" w14:textId="77777777" w:rsidR="00645192" w:rsidRDefault="00645192">
            <w:pPr>
              <w:jc w:val="center"/>
              <w:rPr>
                <w:rFonts w:ascii="宋体" w:hAnsi="宋体" w:hint="eastAsia"/>
                <w:sz w:val="20"/>
                <w:szCs w:val="22"/>
              </w:rPr>
            </w:pPr>
            <w:r>
              <w:rPr>
                <w:rFonts w:ascii="宋体" w:hAnsi="宋体"/>
                <w:sz w:val="20"/>
                <w:szCs w:val="22"/>
              </w:rPr>
              <w:t>128±16</w:t>
            </w:r>
          </w:p>
        </w:tc>
      </w:tr>
    </w:tbl>
    <w:p w14:paraId="2AB88AE1" w14:textId="77777777" w:rsidR="00645192" w:rsidRDefault="00645192" w:rsidP="00645192">
      <w:pPr>
        <w:ind w:firstLine="420"/>
        <w:rPr>
          <w:rFonts w:hint="eastAsia"/>
        </w:rPr>
      </w:pPr>
      <w:r w:rsidRPr="00F871C2">
        <w:t>图</w:t>
      </w:r>
      <w:r w:rsidRPr="00F871C2">
        <w:t>6</w:t>
      </w:r>
      <w:r w:rsidRPr="00F871C2">
        <w:t>依据表</w:t>
      </w:r>
      <w:r>
        <w:rPr>
          <w:rFonts w:hint="eastAsia"/>
        </w:rPr>
        <w:t>2</w:t>
      </w:r>
      <w:r w:rsidRPr="00F871C2">
        <w:t>汇总数据绘制各方法三维定位平均误差对比。需强调：临床指标（</w:t>
      </w:r>
      <w:r w:rsidRPr="00F871C2">
        <w:t>3D mm</w:t>
      </w:r>
      <w:r w:rsidRPr="00F871C2">
        <w:t>、</w:t>
      </w:r>
      <w:r w:rsidRPr="00F871C2">
        <w:t>PCK</w:t>
      </w:r>
      <w:r w:rsidRPr="00F871C2">
        <w:t>）与算力云锚点训练指标（</w:t>
      </w:r>
      <w:r w:rsidRPr="00F871C2">
        <w:t>mAP</w:t>
      </w:r>
      <w:r w:rsidRPr="00F871C2">
        <w:t>、</w:t>
      </w:r>
      <w:r w:rsidRPr="00F871C2">
        <w:t>pose_loss</w:t>
      </w:r>
      <w:r w:rsidRPr="00F871C2">
        <w:t>）分属两个独立实验层次，不可直接等同。</w:t>
      </w:r>
    </w:p>
    <w:p w14:paraId="04B4B1B5" w14:textId="77777777" w:rsidR="00645192" w:rsidRPr="00645192" w:rsidRDefault="00645192" w:rsidP="00057374">
      <w:pPr>
        <w:ind w:firstLine="420"/>
        <w:rPr>
          <w:rFonts w:hint="eastAsia"/>
        </w:rPr>
      </w:pPr>
    </w:p>
    <w:sectPr w:rsidR="00645192" w:rsidRPr="00645192">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EA00F6" w14:textId="77777777" w:rsidR="00C57B9C" w:rsidRDefault="00C57B9C" w:rsidP="009D6330">
      <w:r>
        <w:separator/>
      </w:r>
    </w:p>
  </w:endnote>
  <w:endnote w:type="continuationSeparator" w:id="0">
    <w:p w14:paraId="2BE5EAFD" w14:textId="77777777" w:rsidR="00C57B9C" w:rsidRDefault="00C57B9C" w:rsidP="009D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7EC35" w14:textId="77777777" w:rsidR="00C57B9C" w:rsidRDefault="00C57B9C" w:rsidP="009D6330">
      <w:r>
        <w:separator/>
      </w:r>
    </w:p>
  </w:footnote>
  <w:footnote w:type="continuationSeparator" w:id="0">
    <w:p w14:paraId="2363FD57" w14:textId="77777777" w:rsidR="00C57B9C" w:rsidRDefault="00C57B9C" w:rsidP="009D63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B89C99"/>
    <w:multiLevelType w:val="multilevel"/>
    <w:tmpl w:val="84B89C99"/>
    <w:lvl w:ilvl="0">
      <w:start w:val="1"/>
      <w:numFmt w:val="decimal"/>
      <w:suff w:val="space"/>
      <w:lvlText w:val="%1."/>
      <w:lvlJc w:val="left"/>
      <w:pPr>
        <w:ind w:left="425" w:hanging="425"/>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1.%2.%3.%4."/>
      <w:lvlJc w:val="left"/>
      <w:pPr>
        <w:ind w:left="2053" w:hanging="853"/>
      </w:pPr>
      <w:rPr>
        <w:rFonts w:hint="default"/>
      </w:rPr>
    </w:lvl>
    <w:lvl w:ilvl="4">
      <w:start w:val="1"/>
      <w:numFmt w:val="decimal"/>
      <w:lvlText w:val="%1.%2.%3.%4.%5."/>
      <w:lvlJc w:val="left"/>
      <w:pPr>
        <w:ind w:left="2495" w:hanging="895"/>
      </w:pPr>
      <w:rPr>
        <w:rFonts w:hint="default"/>
      </w:rPr>
    </w:lvl>
    <w:lvl w:ilvl="5">
      <w:start w:val="1"/>
      <w:numFmt w:val="decimal"/>
      <w:lvlText w:val="%1.%2.%3.%4.%5.%6."/>
      <w:lvlJc w:val="left"/>
      <w:pPr>
        <w:ind w:left="3136" w:hanging="1136"/>
      </w:pPr>
      <w:rPr>
        <w:rFonts w:hint="default"/>
      </w:rPr>
    </w:lvl>
    <w:lvl w:ilvl="6">
      <w:start w:val="1"/>
      <w:numFmt w:val="decimal"/>
      <w:lvlText w:val="%1.%2.%3.%4.%5.%6.%7."/>
      <w:lvlJc w:val="left"/>
      <w:pPr>
        <w:ind w:left="3673" w:hanging="1273"/>
      </w:pPr>
      <w:rPr>
        <w:rFonts w:hint="default"/>
      </w:rPr>
    </w:lvl>
    <w:lvl w:ilvl="7">
      <w:start w:val="1"/>
      <w:numFmt w:val="decimal"/>
      <w:lvlText w:val="%1.%2.%3.%4.%5.%6.%7.%8."/>
      <w:lvlJc w:val="left"/>
      <w:pPr>
        <w:ind w:left="4218" w:hanging="1418"/>
      </w:pPr>
      <w:rPr>
        <w:rFonts w:hint="default"/>
      </w:rPr>
    </w:lvl>
    <w:lvl w:ilvl="8">
      <w:start w:val="1"/>
      <w:numFmt w:val="decimal"/>
      <w:lvlText w:val="%1.%2.%3.%4.%5.%6.%7.%8.%9."/>
      <w:lvlJc w:val="left"/>
      <w:pPr>
        <w:ind w:left="4648" w:hanging="1448"/>
      </w:pPr>
      <w:rPr>
        <w:rFonts w:hint="default"/>
      </w:rPr>
    </w:lvl>
  </w:abstractNum>
  <w:abstractNum w:abstractNumId="1" w15:restartNumberingAfterBreak="0">
    <w:nsid w:val="12F33287"/>
    <w:multiLevelType w:val="hybridMultilevel"/>
    <w:tmpl w:val="F9746268"/>
    <w:lvl w:ilvl="0" w:tplc="E260018E">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5FB72CA"/>
    <w:multiLevelType w:val="hybridMultilevel"/>
    <w:tmpl w:val="4E9C0D4C"/>
    <w:lvl w:ilvl="0" w:tplc="3850E23A">
      <w:start w:val="1"/>
      <w:numFmt w:val="lowerLetter"/>
      <w:lvlText w:val="(%1)"/>
      <w:lvlJc w:val="left"/>
      <w:pPr>
        <w:ind w:left="1728" w:hanging="360"/>
      </w:pPr>
      <w:rPr>
        <w:rFonts w:hint="default"/>
      </w:rPr>
    </w:lvl>
    <w:lvl w:ilvl="1" w:tplc="04090019" w:tentative="1">
      <w:start w:val="1"/>
      <w:numFmt w:val="lowerLetter"/>
      <w:lvlText w:val="%2)"/>
      <w:lvlJc w:val="left"/>
      <w:pPr>
        <w:ind w:left="2248" w:hanging="440"/>
      </w:pPr>
    </w:lvl>
    <w:lvl w:ilvl="2" w:tplc="0409001B" w:tentative="1">
      <w:start w:val="1"/>
      <w:numFmt w:val="lowerRoman"/>
      <w:lvlText w:val="%3."/>
      <w:lvlJc w:val="right"/>
      <w:pPr>
        <w:ind w:left="2688" w:hanging="440"/>
      </w:pPr>
    </w:lvl>
    <w:lvl w:ilvl="3" w:tplc="0409000F" w:tentative="1">
      <w:start w:val="1"/>
      <w:numFmt w:val="decimal"/>
      <w:lvlText w:val="%4."/>
      <w:lvlJc w:val="left"/>
      <w:pPr>
        <w:ind w:left="3128" w:hanging="440"/>
      </w:pPr>
    </w:lvl>
    <w:lvl w:ilvl="4" w:tplc="04090019" w:tentative="1">
      <w:start w:val="1"/>
      <w:numFmt w:val="lowerLetter"/>
      <w:lvlText w:val="%5)"/>
      <w:lvlJc w:val="left"/>
      <w:pPr>
        <w:ind w:left="3568" w:hanging="440"/>
      </w:pPr>
    </w:lvl>
    <w:lvl w:ilvl="5" w:tplc="0409001B" w:tentative="1">
      <w:start w:val="1"/>
      <w:numFmt w:val="lowerRoman"/>
      <w:lvlText w:val="%6."/>
      <w:lvlJc w:val="right"/>
      <w:pPr>
        <w:ind w:left="4008" w:hanging="440"/>
      </w:pPr>
    </w:lvl>
    <w:lvl w:ilvl="6" w:tplc="0409000F" w:tentative="1">
      <w:start w:val="1"/>
      <w:numFmt w:val="decimal"/>
      <w:lvlText w:val="%7."/>
      <w:lvlJc w:val="left"/>
      <w:pPr>
        <w:ind w:left="4448" w:hanging="440"/>
      </w:pPr>
    </w:lvl>
    <w:lvl w:ilvl="7" w:tplc="04090019" w:tentative="1">
      <w:start w:val="1"/>
      <w:numFmt w:val="lowerLetter"/>
      <w:lvlText w:val="%8)"/>
      <w:lvlJc w:val="left"/>
      <w:pPr>
        <w:ind w:left="4888" w:hanging="440"/>
      </w:pPr>
    </w:lvl>
    <w:lvl w:ilvl="8" w:tplc="0409001B" w:tentative="1">
      <w:start w:val="1"/>
      <w:numFmt w:val="lowerRoman"/>
      <w:lvlText w:val="%9."/>
      <w:lvlJc w:val="right"/>
      <w:pPr>
        <w:ind w:left="5328" w:hanging="440"/>
      </w:pPr>
    </w:lvl>
  </w:abstractNum>
  <w:abstractNum w:abstractNumId="3" w15:restartNumberingAfterBreak="0">
    <w:nsid w:val="2E3F7473"/>
    <w:multiLevelType w:val="multilevel"/>
    <w:tmpl w:val="520C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9712C9"/>
    <w:multiLevelType w:val="hybridMultilevel"/>
    <w:tmpl w:val="9EACD750"/>
    <w:lvl w:ilvl="0" w:tplc="86447832">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5" w15:restartNumberingAfterBreak="0">
    <w:nsid w:val="59E204D8"/>
    <w:multiLevelType w:val="hybridMultilevel"/>
    <w:tmpl w:val="A5B24034"/>
    <w:lvl w:ilvl="0" w:tplc="D76E37C6">
      <w:start w:val="1"/>
      <w:numFmt w:val="decimal"/>
      <w:lvlText w:val="（%1）"/>
      <w:lvlJc w:val="left"/>
      <w:pPr>
        <w:ind w:left="1140" w:hanging="720"/>
      </w:pPr>
      <w:rPr>
        <w:rFonts w:hint="default"/>
      </w:rPr>
    </w:lvl>
    <w:lvl w:ilvl="1" w:tplc="895C14AE">
      <w:start w:val="3"/>
      <w:numFmt w:val="decimal"/>
      <w:lvlText w:val="%2、"/>
      <w:lvlJc w:val="left"/>
      <w:pPr>
        <w:ind w:left="1220" w:hanging="360"/>
      </w:pPr>
      <w:rPr>
        <w:rFonts w:hint="default"/>
      </w:r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6" w15:restartNumberingAfterBreak="0">
    <w:nsid w:val="627F6261"/>
    <w:multiLevelType w:val="multilevel"/>
    <w:tmpl w:val="BA3AF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3563655"/>
    <w:multiLevelType w:val="hybridMultilevel"/>
    <w:tmpl w:val="8480992C"/>
    <w:lvl w:ilvl="0" w:tplc="01FECA68">
      <w:start w:val="1"/>
      <w:numFmt w:val="decimal"/>
      <w:lvlText w:val="（%1）"/>
      <w:lvlJc w:val="left"/>
      <w:pPr>
        <w:ind w:left="1560" w:hanging="720"/>
      </w:pPr>
      <w:rPr>
        <w:rFonts w:hint="default"/>
      </w:rPr>
    </w:lvl>
    <w:lvl w:ilvl="1" w:tplc="04090019" w:tentative="1">
      <w:start w:val="1"/>
      <w:numFmt w:val="low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low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lowerLetter"/>
      <w:lvlText w:val="%8)"/>
      <w:lvlJc w:val="left"/>
      <w:pPr>
        <w:ind w:left="4360" w:hanging="440"/>
      </w:pPr>
    </w:lvl>
    <w:lvl w:ilvl="8" w:tplc="0409001B" w:tentative="1">
      <w:start w:val="1"/>
      <w:numFmt w:val="lowerRoman"/>
      <w:lvlText w:val="%9."/>
      <w:lvlJc w:val="right"/>
      <w:pPr>
        <w:ind w:left="4800" w:hanging="440"/>
      </w:pPr>
    </w:lvl>
  </w:abstractNum>
  <w:abstractNum w:abstractNumId="8" w15:restartNumberingAfterBreak="0">
    <w:nsid w:val="690D724E"/>
    <w:multiLevelType w:val="hybridMultilevel"/>
    <w:tmpl w:val="DFAC663C"/>
    <w:lvl w:ilvl="0" w:tplc="02280F5E">
      <w:start w:val="1"/>
      <w:numFmt w:val="decimal"/>
      <w:lvlText w:val="%1、"/>
      <w:lvlJc w:val="left"/>
      <w:pPr>
        <w:ind w:left="785" w:hanging="360"/>
      </w:pPr>
      <w:rPr>
        <w:rFonts w:hint="default"/>
      </w:rPr>
    </w:lvl>
    <w:lvl w:ilvl="1" w:tplc="04090019" w:tentative="1">
      <w:start w:val="1"/>
      <w:numFmt w:val="lowerLetter"/>
      <w:lvlText w:val="%2)"/>
      <w:lvlJc w:val="left"/>
      <w:pPr>
        <w:ind w:left="1305" w:hanging="440"/>
      </w:pPr>
    </w:lvl>
    <w:lvl w:ilvl="2" w:tplc="0409001B" w:tentative="1">
      <w:start w:val="1"/>
      <w:numFmt w:val="lowerRoman"/>
      <w:lvlText w:val="%3."/>
      <w:lvlJc w:val="right"/>
      <w:pPr>
        <w:ind w:left="1745" w:hanging="440"/>
      </w:pPr>
    </w:lvl>
    <w:lvl w:ilvl="3" w:tplc="0409000F" w:tentative="1">
      <w:start w:val="1"/>
      <w:numFmt w:val="decimal"/>
      <w:lvlText w:val="%4."/>
      <w:lvlJc w:val="left"/>
      <w:pPr>
        <w:ind w:left="2185" w:hanging="440"/>
      </w:pPr>
    </w:lvl>
    <w:lvl w:ilvl="4" w:tplc="04090019" w:tentative="1">
      <w:start w:val="1"/>
      <w:numFmt w:val="lowerLetter"/>
      <w:lvlText w:val="%5)"/>
      <w:lvlJc w:val="left"/>
      <w:pPr>
        <w:ind w:left="2625" w:hanging="440"/>
      </w:pPr>
    </w:lvl>
    <w:lvl w:ilvl="5" w:tplc="0409001B" w:tentative="1">
      <w:start w:val="1"/>
      <w:numFmt w:val="lowerRoman"/>
      <w:lvlText w:val="%6."/>
      <w:lvlJc w:val="right"/>
      <w:pPr>
        <w:ind w:left="3065" w:hanging="440"/>
      </w:pPr>
    </w:lvl>
    <w:lvl w:ilvl="6" w:tplc="0409000F" w:tentative="1">
      <w:start w:val="1"/>
      <w:numFmt w:val="decimal"/>
      <w:lvlText w:val="%7."/>
      <w:lvlJc w:val="left"/>
      <w:pPr>
        <w:ind w:left="3505" w:hanging="440"/>
      </w:pPr>
    </w:lvl>
    <w:lvl w:ilvl="7" w:tplc="04090019" w:tentative="1">
      <w:start w:val="1"/>
      <w:numFmt w:val="lowerLetter"/>
      <w:lvlText w:val="%8)"/>
      <w:lvlJc w:val="left"/>
      <w:pPr>
        <w:ind w:left="3945" w:hanging="440"/>
      </w:pPr>
    </w:lvl>
    <w:lvl w:ilvl="8" w:tplc="0409001B" w:tentative="1">
      <w:start w:val="1"/>
      <w:numFmt w:val="lowerRoman"/>
      <w:lvlText w:val="%9."/>
      <w:lvlJc w:val="right"/>
      <w:pPr>
        <w:ind w:left="4385" w:hanging="440"/>
      </w:pPr>
    </w:lvl>
  </w:abstractNum>
  <w:abstractNum w:abstractNumId="9" w15:restartNumberingAfterBreak="0">
    <w:nsid w:val="722D77B3"/>
    <w:multiLevelType w:val="multilevel"/>
    <w:tmpl w:val="BA0C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386441">
    <w:abstractNumId w:val="0"/>
  </w:num>
  <w:num w:numId="2" w16cid:durableId="1050957035">
    <w:abstractNumId w:val="5"/>
  </w:num>
  <w:num w:numId="3" w16cid:durableId="2107725136">
    <w:abstractNumId w:val="7"/>
  </w:num>
  <w:num w:numId="4" w16cid:durableId="353268969">
    <w:abstractNumId w:val="8"/>
  </w:num>
  <w:num w:numId="5" w16cid:durableId="1914970878">
    <w:abstractNumId w:val="6"/>
  </w:num>
  <w:num w:numId="6" w16cid:durableId="890924440">
    <w:abstractNumId w:val="2"/>
  </w:num>
  <w:num w:numId="7" w16cid:durableId="873149760">
    <w:abstractNumId w:val="1"/>
  </w:num>
  <w:num w:numId="8" w16cid:durableId="120392779">
    <w:abstractNumId w:val="9"/>
  </w:num>
  <w:num w:numId="9" w16cid:durableId="1088963578">
    <w:abstractNumId w:val="3"/>
  </w:num>
  <w:num w:numId="10" w16cid:durableId="21302731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A61A5"/>
    <w:rsid w:val="000043A7"/>
    <w:rsid w:val="00007607"/>
    <w:rsid w:val="00020509"/>
    <w:rsid w:val="000306CB"/>
    <w:rsid w:val="00040942"/>
    <w:rsid w:val="00055DB1"/>
    <w:rsid w:val="00057374"/>
    <w:rsid w:val="000715BB"/>
    <w:rsid w:val="000724AE"/>
    <w:rsid w:val="00075A33"/>
    <w:rsid w:val="00077B95"/>
    <w:rsid w:val="00083911"/>
    <w:rsid w:val="00084B46"/>
    <w:rsid w:val="00093BA1"/>
    <w:rsid w:val="00097BF3"/>
    <w:rsid w:val="000B15FF"/>
    <w:rsid w:val="000D256E"/>
    <w:rsid w:val="000E57FC"/>
    <w:rsid w:val="000F0E53"/>
    <w:rsid w:val="001030B3"/>
    <w:rsid w:val="00107E47"/>
    <w:rsid w:val="00117C34"/>
    <w:rsid w:val="0012715E"/>
    <w:rsid w:val="001346CE"/>
    <w:rsid w:val="00157A58"/>
    <w:rsid w:val="0016191A"/>
    <w:rsid w:val="001672E4"/>
    <w:rsid w:val="00172E17"/>
    <w:rsid w:val="00174F37"/>
    <w:rsid w:val="001846A5"/>
    <w:rsid w:val="00187CD9"/>
    <w:rsid w:val="00196194"/>
    <w:rsid w:val="001978D4"/>
    <w:rsid w:val="001A476A"/>
    <w:rsid w:val="001A4D4D"/>
    <w:rsid w:val="001A656C"/>
    <w:rsid w:val="001B611E"/>
    <w:rsid w:val="001B6372"/>
    <w:rsid w:val="001C263B"/>
    <w:rsid w:val="001C2D9B"/>
    <w:rsid w:val="001D2E19"/>
    <w:rsid w:val="001E1042"/>
    <w:rsid w:val="001F2D68"/>
    <w:rsid w:val="001F73A5"/>
    <w:rsid w:val="00204C12"/>
    <w:rsid w:val="00225F12"/>
    <w:rsid w:val="0023054C"/>
    <w:rsid w:val="00230C45"/>
    <w:rsid w:val="002403EC"/>
    <w:rsid w:val="00251B20"/>
    <w:rsid w:val="00253F8E"/>
    <w:rsid w:val="00264747"/>
    <w:rsid w:val="00273A57"/>
    <w:rsid w:val="0029228B"/>
    <w:rsid w:val="002A61A5"/>
    <w:rsid w:val="002C27A5"/>
    <w:rsid w:val="002C3BC0"/>
    <w:rsid w:val="002D2FC1"/>
    <w:rsid w:val="002E69C9"/>
    <w:rsid w:val="003055BD"/>
    <w:rsid w:val="00307654"/>
    <w:rsid w:val="00307684"/>
    <w:rsid w:val="00307A0D"/>
    <w:rsid w:val="003115F7"/>
    <w:rsid w:val="0032127B"/>
    <w:rsid w:val="00322581"/>
    <w:rsid w:val="003270BC"/>
    <w:rsid w:val="00330A6A"/>
    <w:rsid w:val="00340D05"/>
    <w:rsid w:val="00341CE2"/>
    <w:rsid w:val="003424FA"/>
    <w:rsid w:val="00342B6E"/>
    <w:rsid w:val="0035020B"/>
    <w:rsid w:val="00353E2A"/>
    <w:rsid w:val="003551BD"/>
    <w:rsid w:val="00356980"/>
    <w:rsid w:val="00357536"/>
    <w:rsid w:val="00357683"/>
    <w:rsid w:val="00357EFB"/>
    <w:rsid w:val="00367BA7"/>
    <w:rsid w:val="00375628"/>
    <w:rsid w:val="00394F42"/>
    <w:rsid w:val="003B59EA"/>
    <w:rsid w:val="003C5889"/>
    <w:rsid w:val="003C6C81"/>
    <w:rsid w:val="003D4FA7"/>
    <w:rsid w:val="00411D08"/>
    <w:rsid w:val="00425B03"/>
    <w:rsid w:val="004477BD"/>
    <w:rsid w:val="00463699"/>
    <w:rsid w:val="0046674F"/>
    <w:rsid w:val="00474A4E"/>
    <w:rsid w:val="00482E7E"/>
    <w:rsid w:val="00483878"/>
    <w:rsid w:val="004A4B08"/>
    <w:rsid w:val="004A5DA8"/>
    <w:rsid w:val="004B3C91"/>
    <w:rsid w:val="004D5C36"/>
    <w:rsid w:val="004E328A"/>
    <w:rsid w:val="00544441"/>
    <w:rsid w:val="0054584B"/>
    <w:rsid w:val="005505E4"/>
    <w:rsid w:val="0055738E"/>
    <w:rsid w:val="00565F81"/>
    <w:rsid w:val="005704BE"/>
    <w:rsid w:val="00584EF2"/>
    <w:rsid w:val="00590A2C"/>
    <w:rsid w:val="005960E3"/>
    <w:rsid w:val="005A3DF5"/>
    <w:rsid w:val="005B7704"/>
    <w:rsid w:val="005C7201"/>
    <w:rsid w:val="00603694"/>
    <w:rsid w:val="0060758E"/>
    <w:rsid w:val="006179CB"/>
    <w:rsid w:val="00624B8A"/>
    <w:rsid w:val="00637826"/>
    <w:rsid w:val="00645192"/>
    <w:rsid w:val="006522E2"/>
    <w:rsid w:val="00653BCD"/>
    <w:rsid w:val="0065618F"/>
    <w:rsid w:val="006638BA"/>
    <w:rsid w:val="006653B0"/>
    <w:rsid w:val="00665A39"/>
    <w:rsid w:val="006717A7"/>
    <w:rsid w:val="00671CED"/>
    <w:rsid w:val="00680734"/>
    <w:rsid w:val="00680A8F"/>
    <w:rsid w:val="006A2D4B"/>
    <w:rsid w:val="006B1F17"/>
    <w:rsid w:val="006C709E"/>
    <w:rsid w:val="006E2E8B"/>
    <w:rsid w:val="006E5451"/>
    <w:rsid w:val="006F08FE"/>
    <w:rsid w:val="006F25A5"/>
    <w:rsid w:val="0071023A"/>
    <w:rsid w:val="00710A89"/>
    <w:rsid w:val="00715AD3"/>
    <w:rsid w:val="007219D6"/>
    <w:rsid w:val="00721BAE"/>
    <w:rsid w:val="00721C9A"/>
    <w:rsid w:val="00725B88"/>
    <w:rsid w:val="007263BA"/>
    <w:rsid w:val="007323F4"/>
    <w:rsid w:val="00736438"/>
    <w:rsid w:val="00747BCD"/>
    <w:rsid w:val="00751A60"/>
    <w:rsid w:val="0075325B"/>
    <w:rsid w:val="00765D98"/>
    <w:rsid w:val="00770614"/>
    <w:rsid w:val="00774E73"/>
    <w:rsid w:val="00776918"/>
    <w:rsid w:val="00787641"/>
    <w:rsid w:val="00790FD5"/>
    <w:rsid w:val="00794BB6"/>
    <w:rsid w:val="007A7184"/>
    <w:rsid w:val="007F27F7"/>
    <w:rsid w:val="00812A83"/>
    <w:rsid w:val="0081424E"/>
    <w:rsid w:val="00815211"/>
    <w:rsid w:val="00826153"/>
    <w:rsid w:val="008262BC"/>
    <w:rsid w:val="00846CAB"/>
    <w:rsid w:val="0087222E"/>
    <w:rsid w:val="00872DA8"/>
    <w:rsid w:val="00882E83"/>
    <w:rsid w:val="00892971"/>
    <w:rsid w:val="00894062"/>
    <w:rsid w:val="008B063C"/>
    <w:rsid w:val="008B34E6"/>
    <w:rsid w:val="008F2F1C"/>
    <w:rsid w:val="008F5463"/>
    <w:rsid w:val="00923AD7"/>
    <w:rsid w:val="00940B0A"/>
    <w:rsid w:val="00940C4B"/>
    <w:rsid w:val="009500B3"/>
    <w:rsid w:val="009507C4"/>
    <w:rsid w:val="00953A23"/>
    <w:rsid w:val="00975D74"/>
    <w:rsid w:val="00976C3F"/>
    <w:rsid w:val="009906FA"/>
    <w:rsid w:val="00991CCC"/>
    <w:rsid w:val="00992ACB"/>
    <w:rsid w:val="00993F00"/>
    <w:rsid w:val="009948BF"/>
    <w:rsid w:val="009A7D0D"/>
    <w:rsid w:val="009B1F73"/>
    <w:rsid w:val="009D1C0D"/>
    <w:rsid w:val="009D1F01"/>
    <w:rsid w:val="009D5001"/>
    <w:rsid w:val="009D6330"/>
    <w:rsid w:val="009D7297"/>
    <w:rsid w:val="009F4A3B"/>
    <w:rsid w:val="009F64C0"/>
    <w:rsid w:val="00A142CB"/>
    <w:rsid w:val="00A32F88"/>
    <w:rsid w:val="00A40F09"/>
    <w:rsid w:val="00A464AD"/>
    <w:rsid w:val="00A545A8"/>
    <w:rsid w:val="00A62798"/>
    <w:rsid w:val="00A63FC5"/>
    <w:rsid w:val="00A66CE1"/>
    <w:rsid w:val="00A906EA"/>
    <w:rsid w:val="00A94F8D"/>
    <w:rsid w:val="00AA34F2"/>
    <w:rsid w:val="00AC3950"/>
    <w:rsid w:val="00AD6612"/>
    <w:rsid w:val="00AF45A0"/>
    <w:rsid w:val="00B142E0"/>
    <w:rsid w:val="00B23230"/>
    <w:rsid w:val="00B337E5"/>
    <w:rsid w:val="00B62CE9"/>
    <w:rsid w:val="00B64154"/>
    <w:rsid w:val="00B7396C"/>
    <w:rsid w:val="00B76C60"/>
    <w:rsid w:val="00B858EB"/>
    <w:rsid w:val="00B87388"/>
    <w:rsid w:val="00B87397"/>
    <w:rsid w:val="00B93817"/>
    <w:rsid w:val="00B96150"/>
    <w:rsid w:val="00BA1517"/>
    <w:rsid w:val="00BB378E"/>
    <w:rsid w:val="00BB6D5E"/>
    <w:rsid w:val="00BC3FA6"/>
    <w:rsid w:val="00BE7909"/>
    <w:rsid w:val="00BF3930"/>
    <w:rsid w:val="00BF3EBF"/>
    <w:rsid w:val="00BF4605"/>
    <w:rsid w:val="00C109FC"/>
    <w:rsid w:val="00C10D28"/>
    <w:rsid w:val="00C12E9F"/>
    <w:rsid w:val="00C33743"/>
    <w:rsid w:val="00C43587"/>
    <w:rsid w:val="00C44237"/>
    <w:rsid w:val="00C50AA1"/>
    <w:rsid w:val="00C54555"/>
    <w:rsid w:val="00C56D4A"/>
    <w:rsid w:val="00C57B9C"/>
    <w:rsid w:val="00C71780"/>
    <w:rsid w:val="00C71E88"/>
    <w:rsid w:val="00C86EAE"/>
    <w:rsid w:val="00CA00E9"/>
    <w:rsid w:val="00CB2914"/>
    <w:rsid w:val="00CB350C"/>
    <w:rsid w:val="00CB7E48"/>
    <w:rsid w:val="00CD5ED0"/>
    <w:rsid w:val="00CF5033"/>
    <w:rsid w:val="00D073B0"/>
    <w:rsid w:val="00D14601"/>
    <w:rsid w:val="00D2195D"/>
    <w:rsid w:val="00D61A2E"/>
    <w:rsid w:val="00DB1EDC"/>
    <w:rsid w:val="00DC29FA"/>
    <w:rsid w:val="00DE488E"/>
    <w:rsid w:val="00E02330"/>
    <w:rsid w:val="00E034B2"/>
    <w:rsid w:val="00E07C9A"/>
    <w:rsid w:val="00E102DE"/>
    <w:rsid w:val="00E10DE2"/>
    <w:rsid w:val="00E401AE"/>
    <w:rsid w:val="00E5498B"/>
    <w:rsid w:val="00E61020"/>
    <w:rsid w:val="00E740CB"/>
    <w:rsid w:val="00E86A8B"/>
    <w:rsid w:val="00E9191C"/>
    <w:rsid w:val="00EB3FA4"/>
    <w:rsid w:val="00EB5290"/>
    <w:rsid w:val="00ED670D"/>
    <w:rsid w:val="00EE1C55"/>
    <w:rsid w:val="00EF3771"/>
    <w:rsid w:val="00F049D4"/>
    <w:rsid w:val="00F25928"/>
    <w:rsid w:val="00F62223"/>
    <w:rsid w:val="00F81BA0"/>
    <w:rsid w:val="00F86BB4"/>
    <w:rsid w:val="00F871C2"/>
    <w:rsid w:val="00F97561"/>
    <w:rsid w:val="00FA28F5"/>
    <w:rsid w:val="00FA7C9B"/>
    <w:rsid w:val="00FB27DC"/>
    <w:rsid w:val="00FD73F6"/>
    <w:rsid w:val="00FF5D61"/>
    <w:rsid w:val="033E77E8"/>
    <w:rsid w:val="335C4E46"/>
    <w:rsid w:val="379C6A2F"/>
    <w:rsid w:val="38356A7E"/>
    <w:rsid w:val="51F77335"/>
    <w:rsid w:val="54A656ED"/>
    <w:rsid w:val="5B782F70"/>
    <w:rsid w:val="603D5158"/>
    <w:rsid w:val="6A114C16"/>
    <w:rsid w:val="72B05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58D766"/>
  <w15:chartTrackingRefBased/>
  <w15:docId w15:val="{60B13EB7-04A8-441E-A5FD-EA7220122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9228B"/>
    <w:pPr>
      <w:widowControl w:val="0"/>
      <w:jc w:val="both"/>
    </w:pPr>
    <w:rPr>
      <w:rFonts w:ascii="Calibri" w:hAnsi="Calibri"/>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sid w:val="009B1F73"/>
    <w:rPr>
      <w:color w:val="467886"/>
      <w:u w:val="single"/>
    </w:rPr>
  </w:style>
  <w:style w:type="character" w:styleId="a4">
    <w:name w:val="Unresolved Mention"/>
    <w:uiPriority w:val="99"/>
    <w:semiHidden/>
    <w:unhideWhenUsed/>
    <w:rsid w:val="009B1F73"/>
    <w:rPr>
      <w:color w:val="605E5C"/>
      <w:shd w:val="clear" w:color="auto" w:fill="E1DFDD"/>
    </w:rPr>
  </w:style>
  <w:style w:type="paragraph" w:styleId="a5">
    <w:name w:val="Normal (Web)"/>
    <w:basedOn w:val="a"/>
    <w:uiPriority w:val="99"/>
    <w:rsid w:val="00774E73"/>
    <w:rPr>
      <w:rFonts w:ascii="Times New Roman" w:hAnsi="Times New Roman"/>
      <w:sz w:val="24"/>
    </w:rPr>
  </w:style>
  <w:style w:type="table" w:styleId="a6">
    <w:name w:val="Table Grid"/>
    <w:basedOn w:val="a1"/>
    <w:rsid w:val="001346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uiPriority w:val="22"/>
    <w:qFormat/>
    <w:rsid w:val="001346CE"/>
    <w:rPr>
      <w:b/>
      <w:bCs/>
    </w:rPr>
  </w:style>
  <w:style w:type="paragraph" w:styleId="a8">
    <w:name w:val="caption"/>
    <w:basedOn w:val="a"/>
    <w:next w:val="a"/>
    <w:unhideWhenUsed/>
    <w:qFormat/>
    <w:rsid w:val="008F2F1C"/>
    <w:rPr>
      <w:rFonts w:ascii="等线 Light" w:eastAsia="黑体" w:hAnsi="等线 Light"/>
      <w:sz w:val="20"/>
      <w:szCs w:val="20"/>
    </w:rPr>
  </w:style>
  <w:style w:type="character" w:customStyle="1" w:styleId="qk-md-text">
    <w:name w:val="qk-md-text"/>
    <w:basedOn w:val="a0"/>
    <w:rsid w:val="00007607"/>
  </w:style>
  <w:style w:type="paragraph" w:customStyle="1" w:styleId="pdq2pgselectionanchorcontainer">
    <w:name w:val="pdq2pg_selectionanchorcontainer"/>
    <w:basedOn w:val="a"/>
    <w:rsid w:val="00680734"/>
    <w:pPr>
      <w:widowControl/>
      <w:spacing w:before="100" w:beforeAutospacing="1" w:after="100" w:afterAutospacing="1"/>
      <w:jc w:val="left"/>
    </w:pPr>
    <w:rPr>
      <w:rFonts w:ascii="宋体" w:hAnsi="宋体" w:cs="宋体"/>
      <w:kern w:val="0"/>
      <w:sz w:val="24"/>
    </w:rPr>
  </w:style>
  <w:style w:type="paragraph" w:styleId="a9">
    <w:name w:val="header"/>
    <w:basedOn w:val="a"/>
    <w:link w:val="aa"/>
    <w:rsid w:val="009D6330"/>
    <w:pPr>
      <w:tabs>
        <w:tab w:val="center" w:pos="4153"/>
        <w:tab w:val="right" w:pos="8306"/>
      </w:tabs>
      <w:snapToGrid w:val="0"/>
      <w:jc w:val="center"/>
    </w:pPr>
    <w:rPr>
      <w:sz w:val="18"/>
      <w:szCs w:val="18"/>
    </w:rPr>
  </w:style>
  <w:style w:type="character" w:customStyle="1" w:styleId="aa">
    <w:name w:val="页眉 字符"/>
    <w:basedOn w:val="a0"/>
    <w:link w:val="a9"/>
    <w:rsid w:val="009D6330"/>
    <w:rPr>
      <w:rFonts w:ascii="Calibri" w:hAnsi="Calibri"/>
      <w:kern w:val="2"/>
      <w:sz w:val="18"/>
      <w:szCs w:val="18"/>
    </w:rPr>
  </w:style>
  <w:style w:type="paragraph" w:styleId="ab">
    <w:name w:val="footer"/>
    <w:basedOn w:val="a"/>
    <w:link w:val="ac"/>
    <w:rsid w:val="009D6330"/>
    <w:pPr>
      <w:tabs>
        <w:tab w:val="center" w:pos="4153"/>
        <w:tab w:val="right" w:pos="8306"/>
      </w:tabs>
      <w:snapToGrid w:val="0"/>
      <w:jc w:val="left"/>
    </w:pPr>
    <w:rPr>
      <w:sz w:val="18"/>
      <w:szCs w:val="18"/>
    </w:rPr>
  </w:style>
  <w:style w:type="character" w:customStyle="1" w:styleId="ac">
    <w:name w:val="页脚 字符"/>
    <w:basedOn w:val="a0"/>
    <w:link w:val="ab"/>
    <w:rsid w:val="009D6330"/>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oleObject" Target="embeddings/oleObject2.bin"/><Relationship Id="rId26" Type="http://schemas.openxmlformats.org/officeDocument/2006/relationships/oleObject" Target="embeddings/oleObject6.bin"/><Relationship Id="rId39" Type="http://schemas.openxmlformats.org/officeDocument/2006/relationships/image" Target="media/image19.png"/><Relationship Id="rId21" Type="http://schemas.openxmlformats.org/officeDocument/2006/relationships/image" Target="media/image9.wmf"/><Relationship Id="rId34" Type="http://schemas.openxmlformats.org/officeDocument/2006/relationships/image" Target="media/image15.wmf"/><Relationship Id="rId42" Type="http://schemas.openxmlformats.org/officeDocument/2006/relationships/image" Target="media/image22.jpe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1.bin"/><Relationship Id="rId29" Type="http://schemas.openxmlformats.org/officeDocument/2006/relationships/image" Target="media/image13.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oleObject" Target="embeddings/oleObject5.bin"/><Relationship Id="rId32" Type="http://schemas.openxmlformats.org/officeDocument/2006/relationships/oleObject" Target="embeddings/oleObject9.bin"/><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jpeg"/><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image" Target="media/image10.wmf"/><Relationship Id="rId28" Type="http://schemas.openxmlformats.org/officeDocument/2006/relationships/oleObject" Target="embeddings/oleObject7.bin"/><Relationship Id="rId36" Type="http://schemas.openxmlformats.org/officeDocument/2006/relationships/image" Target="media/image16.png"/><Relationship Id="rId10" Type="http://schemas.openxmlformats.org/officeDocument/2006/relationships/image" Target="media/image1.png"/><Relationship Id="rId19" Type="http://schemas.openxmlformats.org/officeDocument/2006/relationships/image" Target="media/image8.wmf"/><Relationship Id="rId31" Type="http://schemas.openxmlformats.org/officeDocument/2006/relationships/image" Target="media/image14.wmf"/><Relationship Id="rId44"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hyperlink" Target="https://doi.org/10.1186/s13020-025-01173-3" TargetMode="External"/><Relationship Id="rId14" Type="http://schemas.openxmlformats.org/officeDocument/2006/relationships/image" Target="media/image5.png"/><Relationship Id="rId22" Type="http://schemas.openxmlformats.org/officeDocument/2006/relationships/oleObject" Target="embeddings/oleObject4.bin"/><Relationship Id="rId27" Type="http://schemas.openxmlformats.org/officeDocument/2006/relationships/image" Target="media/image12.wmf"/><Relationship Id="rId30" Type="http://schemas.openxmlformats.org/officeDocument/2006/relationships/oleObject" Target="embeddings/oleObject8.bin"/><Relationship Id="rId35" Type="http://schemas.openxmlformats.org/officeDocument/2006/relationships/oleObject" Target="embeddings/oleObject11.bin"/><Relationship Id="rId43" Type="http://schemas.openxmlformats.org/officeDocument/2006/relationships/image" Target="media/image23.jpeg"/><Relationship Id="rId48" Type="http://schemas.openxmlformats.org/officeDocument/2006/relationships/theme" Target="theme/theme1.xml"/><Relationship Id="rId8" Type="http://schemas.openxmlformats.org/officeDocument/2006/relationships/hyperlink" Target="mailto:PCK@0.05" TargetMode="External"/><Relationship Id="rId3" Type="http://schemas.openxmlformats.org/officeDocument/2006/relationships/styles" Target="styles.xml"/><Relationship Id="rId12" Type="http://schemas.openxmlformats.org/officeDocument/2006/relationships/image" Target="media/image3.jpeg"/><Relationship Id="rId17" Type="http://schemas.openxmlformats.org/officeDocument/2006/relationships/image" Target="media/image7.wmf"/><Relationship Id="rId25" Type="http://schemas.openxmlformats.org/officeDocument/2006/relationships/image" Target="media/image11.wmf"/><Relationship Id="rId33" Type="http://schemas.openxmlformats.org/officeDocument/2006/relationships/oleObject" Target="embeddings/oleObject10.bin"/><Relationship Id="rId38" Type="http://schemas.openxmlformats.org/officeDocument/2006/relationships/image" Target="media/image18.png"/><Relationship Id="rId46" Type="http://schemas.openxmlformats.org/officeDocument/2006/relationships/hyperlink" Target="mailto:PCK@0.05" TargetMode="External"/><Relationship Id="rId20" Type="http://schemas.openxmlformats.org/officeDocument/2006/relationships/oleObject" Target="embeddings/oleObject3.bin"/><Relationship Id="rId41" Type="http://schemas.openxmlformats.org/officeDocument/2006/relationships/image" Target="media/image2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CC5A97-9AC0-4E11-8D3B-EDAB11EFB2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2903</Words>
  <Characters>16551</Characters>
  <Application>Microsoft Office Word</Application>
  <DocSecurity>4</DocSecurity>
  <Lines>137</Lines>
  <Paragraphs>38</Paragraphs>
  <ScaleCrop>false</ScaleCrop>
  <Company/>
  <LinksUpToDate>false</LinksUpToDate>
  <CharactersWithSpaces>19416</CharactersWithSpaces>
  <SharedDoc>false</SharedDoc>
  <HLinks>
    <vt:vector size="18" baseType="variant">
      <vt:variant>
        <vt:i4>7929927</vt:i4>
      </vt:variant>
      <vt:variant>
        <vt:i4>39</vt:i4>
      </vt:variant>
      <vt:variant>
        <vt:i4>0</vt:i4>
      </vt:variant>
      <vt:variant>
        <vt:i4>5</vt:i4>
      </vt:variant>
      <vt:variant>
        <vt:lpwstr>mailto:PCK@0.05</vt:lpwstr>
      </vt:variant>
      <vt:variant>
        <vt:lpwstr/>
      </vt:variant>
      <vt:variant>
        <vt:i4>3014710</vt:i4>
      </vt:variant>
      <vt:variant>
        <vt:i4>3</vt:i4>
      </vt:variant>
      <vt:variant>
        <vt:i4>0</vt:i4>
      </vt:variant>
      <vt:variant>
        <vt:i4>5</vt:i4>
      </vt:variant>
      <vt:variant>
        <vt:lpwstr>https://doi.org/10.1186/s13020-025-01173-3</vt:lpwstr>
      </vt:variant>
      <vt:variant>
        <vt:lpwstr/>
      </vt:variant>
      <vt:variant>
        <vt:i4>7929927</vt:i4>
      </vt:variant>
      <vt:variant>
        <vt:i4>0</vt:i4>
      </vt:variant>
      <vt:variant>
        <vt:i4>0</vt:i4>
      </vt:variant>
      <vt:variant>
        <vt:i4>5</vt:i4>
      </vt:variant>
      <vt:variant>
        <vt:lpwstr>mailto:PCK@0.05</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26434</dc:creator>
  <cp:keywords/>
  <cp:lastModifiedBy>兴雨 郭</cp:lastModifiedBy>
  <cp:revision>2</cp:revision>
  <dcterms:created xsi:type="dcterms:W3CDTF">2026-10-19T13:19:00Z</dcterms:created>
  <dcterms:modified xsi:type="dcterms:W3CDTF">2026-10-19T13:19:00Z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eyJoZGlkIjoiNWVmNDZlMDA0MzM4YzFlNGI5OTlmZGU3YTZiZDIxNGIiLCJ1c2VySWQiOiIzNjg1OTQ0NDgifQ==</vt:lpwstr>
  </property>
  <property fmtid="{D5CDD505-2E9C-101B-9397-08002B2CF9AE}" pid="4" name="ICV">
    <vt:lpwstr>789D2BE1A126493FB11E0C616FB88275_12</vt:lpwstr>
  </property>
  <property fmtid="{D5CDD505-2E9C-101B-9397-08002B2CF9AE}" pid="5" name="MTWinEqns">
    <vt:bool>true</vt:bool>
  </property>
</Properties>
</file>