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5D3" w:rsidRDefault="00B055D3" w:rsidP="00B055D3">
      <w:pPr>
        <w:pStyle w:val="NoSpacing"/>
        <w:spacing w:line="276" w:lineRule="auto"/>
        <w:jc w:val="center"/>
        <w:rPr>
          <w:rFonts w:ascii="Times New Roman" w:hAnsi="Times New Roman" w:cs="Times New Roman"/>
          <w:sz w:val="36"/>
          <w:szCs w:val="24"/>
        </w:rPr>
      </w:pPr>
      <w:r w:rsidRPr="0074607C">
        <w:rPr>
          <w:rFonts w:ascii="Times New Roman" w:hAnsi="Times New Roman" w:cs="Times New Roman"/>
          <w:sz w:val="36"/>
          <w:szCs w:val="24"/>
        </w:rPr>
        <w:t xml:space="preserve">Impact des composés </w:t>
      </w:r>
      <w:proofErr w:type="spellStart"/>
      <w:r w:rsidRPr="0074607C">
        <w:rPr>
          <w:rFonts w:ascii="Times New Roman" w:hAnsi="Times New Roman" w:cs="Times New Roman"/>
          <w:sz w:val="36"/>
          <w:szCs w:val="24"/>
        </w:rPr>
        <w:t>phytochimiques</w:t>
      </w:r>
      <w:proofErr w:type="spellEnd"/>
      <w:r w:rsidRPr="0074607C">
        <w:rPr>
          <w:rFonts w:ascii="Times New Roman" w:hAnsi="Times New Roman" w:cs="Times New Roman"/>
          <w:sz w:val="36"/>
          <w:szCs w:val="24"/>
        </w:rPr>
        <w:t xml:space="preserve"> sur l’</w:t>
      </w:r>
      <w:proofErr w:type="spellStart"/>
      <w:r w:rsidRPr="0074607C">
        <w:rPr>
          <w:rFonts w:ascii="Times New Roman" w:hAnsi="Times New Roman" w:cs="Times New Roman"/>
          <w:sz w:val="36"/>
          <w:szCs w:val="24"/>
        </w:rPr>
        <w:t>adipogénèse</w:t>
      </w:r>
      <w:proofErr w:type="spellEnd"/>
      <w:r w:rsidRPr="0074607C">
        <w:rPr>
          <w:rFonts w:ascii="Times New Roman" w:hAnsi="Times New Roman" w:cs="Times New Roman"/>
          <w:sz w:val="36"/>
          <w:szCs w:val="24"/>
        </w:rPr>
        <w:t xml:space="preserve"> en lien avec les cancers liés à l’obésité</w:t>
      </w:r>
    </w:p>
    <w:p w:rsidR="00B055D3" w:rsidRDefault="00B055D3">
      <w:pPr>
        <w:rPr>
          <w:rFonts w:ascii="Times New Roman" w:hAnsi="Times New Roman" w:cs="Times New Roman"/>
          <w:sz w:val="36"/>
          <w:szCs w:val="24"/>
        </w:rPr>
      </w:pPr>
      <w:r>
        <w:rPr>
          <w:rFonts w:ascii="Times New Roman" w:hAnsi="Times New Roman" w:cs="Times New Roman"/>
          <w:sz w:val="36"/>
          <w:szCs w:val="24"/>
        </w:rPr>
        <w:br w:type="page"/>
      </w:r>
    </w:p>
    <w:p w:rsidR="00B055D3" w:rsidRDefault="00B055D3" w:rsidP="004E523B">
      <w:pPr>
        <w:pStyle w:val="rang1"/>
      </w:pPr>
      <w:bookmarkStart w:id="0" w:name="_Toc466565010"/>
      <w:r>
        <w:lastRenderedPageBreak/>
        <w:t>Table des matières</w:t>
      </w:r>
      <w:bookmarkEnd w:id="0"/>
    </w:p>
    <w:p w:rsidR="004E523B" w:rsidRDefault="004E523B" w:rsidP="004E523B">
      <w:pPr>
        <w:rPr>
          <w:rFonts w:ascii="Times New Roman" w:hAnsi="Times New Roman" w:cs="Times New Roman"/>
          <w:sz w:val="36"/>
          <w:szCs w:val="24"/>
        </w:rPr>
      </w:pPr>
      <w:bookmarkStart w:id="1" w:name="_Toc463950247"/>
      <w:bookmarkStart w:id="2" w:name="_Toc463950435"/>
    </w:p>
    <w:p w:rsidR="00BC3FF1" w:rsidRDefault="00627DB2">
      <w:pPr>
        <w:pStyle w:val="TOC1"/>
        <w:tabs>
          <w:tab w:val="right" w:leader="dot" w:pos="9062"/>
        </w:tabs>
        <w:rPr>
          <w:rFonts w:eastAsiaTheme="minorEastAsia"/>
          <w:noProof/>
          <w:lang w:eastAsia="fr-FR"/>
        </w:rPr>
      </w:pPr>
      <w:r>
        <w:fldChar w:fldCharType="begin"/>
      </w:r>
      <w:r>
        <w:instrText xml:space="preserve"> TOC \h \z \t "rang1;1;rang2;2;rang3;3" </w:instrText>
      </w:r>
      <w:r>
        <w:fldChar w:fldCharType="separate"/>
      </w:r>
      <w:hyperlink w:anchor="_Toc466565010" w:history="1">
        <w:r w:rsidR="00BC3FF1" w:rsidRPr="000C589F">
          <w:rPr>
            <w:rStyle w:val="Hyperlink"/>
            <w:noProof/>
          </w:rPr>
          <w:t>Table des matières</w:t>
        </w:r>
        <w:r w:rsidR="00BC3FF1">
          <w:rPr>
            <w:noProof/>
            <w:webHidden/>
          </w:rPr>
          <w:tab/>
        </w:r>
        <w:r w:rsidR="00BC3FF1">
          <w:rPr>
            <w:noProof/>
            <w:webHidden/>
          </w:rPr>
          <w:fldChar w:fldCharType="begin"/>
        </w:r>
        <w:r w:rsidR="00BC3FF1">
          <w:rPr>
            <w:noProof/>
            <w:webHidden/>
          </w:rPr>
          <w:instrText xml:space="preserve"> PAGEREF _Toc466565010 \h </w:instrText>
        </w:r>
        <w:r w:rsidR="00BC3FF1">
          <w:rPr>
            <w:noProof/>
            <w:webHidden/>
          </w:rPr>
        </w:r>
        <w:r w:rsidR="00BC3FF1">
          <w:rPr>
            <w:noProof/>
            <w:webHidden/>
          </w:rPr>
          <w:fldChar w:fldCharType="separate"/>
        </w:r>
        <w:r w:rsidR="00BC3FF1">
          <w:rPr>
            <w:noProof/>
            <w:webHidden/>
          </w:rPr>
          <w:t>2</w:t>
        </w:r>
        <w:r w:rsidR="00BC3FF1">
          <w:rPr>
            <w:noProof/>
            <w:webHidden/>
          </w:rPr>
          <w:fldChar w:fldCharType="end"/>
        </w:r>
      </w:hyperlink>
    </w:p>
    <w:p w:rsidR="00BC3FF1" w:rsidRDefault="00BC3FF1">
      <w:pPr>
        <w:pStyle w:val="TOC1"/>
        <w:tabs>
          <w:tab w:val="right" w:leader="dot" w:pos="9062"/>
        </w:tabs>
        <w:rPr>
          <w:rFonts w:eastAsiaTheme="minorEastAsia"/>
          <w:noProof/>
          <w:lang w:eastAsia="fr-FR"/>
        </w:rPr>
      </w:pPr>
      <w:hyperlink w:anchor="_Toc466565011" w:history="1">
        <w:r w:rsidRPr="000C589F">
          <w:rPr>
            <w:rStyle w:val="Hyperlink"/>
            <w:noProof/>
          </w:rPr>
          <w:t>Résumé</w:t>
        </w:r>
        <w:r>
          <w:rPr>
            <w:noProof/>
            <w:webHidden/>
          </w:rPr>
          <w:tab/>
        </w:r>
        <w:r>
          <w:rPr>
            <w:noProof/>
            <w:webHidden/>
          </w:rPr>
          <w:fldChar w:fldCharType="begin"/>
        </w:r>
        <w:r>
          <w:rPr>
            <w:noProof/>
            <w:webHidden/>
          </w:rPr>
          <w:instrText xml:space="preserve"> PAGEREF _Toc466565011 \h </w:instrText>
        </w:r>
        <w:r>
          <w:rPr>
            <w:noProof/>
            <w:webHidden/>
          </w:rPr>
        </w:r>
        <w:r>
          <w:rPr>
            <w:noProof/>
            <w:webHidden/>
          </w:rPr>
          <w:fldChar w:fldCharType="separate"/>
        </w:r>
        <w:r>
          <w:rPr>
            <w:noProof/>
            <w:webHidden/>
          </w:rPr>
          <w:t>3</w:t>
        </w:r>
        <w:r>
          <w:rPr>
            <w:noProof/>
            <w:webHidden/>
          </w:rPr>
          <w:fldChar w:fldCharType="end"/>
        </w:r>
      </w:hyperlink>
    </w:p>
    <w:p w:rsidR="00BC3FF1" w:rsidRDefault="00BC3FF1">
      <w:pPr>
        <w:pStyle w:val="TOC1"/>
        <w:tabs>
          <w:tab w:val="right" w:leader="dot" w:pos="9062"/>
        </w:tabs>
        <w:rPr>
          <w:rFonts w:eastAsiaTheme="minorEastAsia"/>
          <w:noProof/>
          <w:lang w:eastAsia="fr-FR"/>
        </w:rPr>
      </w:pPr>
      <w:hyperlink w:anchor="_Toc466565012" w:history="1">
        <w:r w:rsidRPr="000C589F">
          <w:rPr>
            <w:rStyle w:val="Hyperlink"/>
            <w:noProof/>
          </w:rPr>
          <w:t>Mots clé</w:t>
        </w:r>
        <w:r>
          <w:rPr>
            <w:noProof/>
            <w:webHidden/>
          </w:rPr>
          <w:tab/>
        </w:r>
        <w:r>
          <w:rPr>
            <w:noProof/>
            <w:webHidden/>
          </w:rPr>
          <w:fldChar w:fldCharType="begin"/>
        </w:r>
        <w:r>
          <w:rPr>
            <w:noProof/>
            <w:webHidden/>
          </w:rPr>
          <w:instrText xml:space="preserve"> PAGEREF _Toc466565012 \h </w:instrText>
        </w:r>
        <w:r>
          <w:rPr>
            <w:noProof/>
            <w:webHidden/>
          </w:rPr>
        </w:r>
        <w:r>
          <w:rPr>
            <w:noProof/>
            <w:webHidden/>
          </w:rPr>
          <w:fldChar w:fldCharType="separate"/>
        </w:r>
        <w:r>
          <w:rPr>
            <w:noProof/>
            <w:webHidden/>
          </w:rPr>
          <w:t>3</w:t>
        </w:r>
        <w:r>
          <w:rPr>
            <w:noProof/>
            <w:webHidden/>
          </w:rPr>
          <w:fldChar w:fldCharType="end"/>
        </w:r>
      </w:hyperlink>
    </w:p>
    <w:p w:rsidR="00BC3FF1" w:rsidRDefault="00BC3FF1">
      <w:pPr>
        <w:pStyle w:val="TOC1"/>
        <w:tabs>
          <w:tab w:val="right" w:leader="dot" w:pos="9062"/>
        </w:tabs>
        <w:rPr>
          <w:rFonts w:eastAsiaTheme="minorEastAsia"/>
          <w:noProof/>
          <w:lang w:eastAsia="fr-FR"/>
        </w:rPr>
      </w:pPr>
      <w:hyperlink w:anchor="_Toc466565013" w:history="1">
        <w:r w:rsidRPr="000C589F">
          <w:rPr>
            <w:rStyle w:val="Hyperlink"/>
            <w:noProof/>
          </w:rPr>
          <w:t>Descriptions du projet de recherche</w:t>
        </w:r>
        <w:r>
          <w:rPr>
            <w:noProof/>
            <w:webHidden/>
          </w:rPr>
          <w:tab/>
        </w:r>
        <w:r>
          <w:rPr>
            <w:noProof/>
            <w:webHidden/>
          </w:rPr>
          <w:fldChar w:fldCharType="begin"/>
        </w:r>
        <w:r>
          <w:rPr>
            <w:noProof/>
            <w:webHidden/>
          </w:rPr>
          <w:instrText xml:space="preserve"> PAGEREF _Toc466565013 \h </w:instrText>
        </w:r>
        <w:r>
          <w:rPr>
            <w:noProof/>
            <w:webHidden/>
          </w:rPr>
        </w:r>
        <w:r>
          <w:rPr>
            <w:noProof/>
            <w:webHidden/>
          </w:rPr>
          <w:fldChar w:fldCharType="separate"/>
        </w:r>
        <w:r>
          <w:rPr>
            <w:noProof/>
            <w:webHidden/>
          </w:rPr>
          <w:t>4</w:t>
        </w:r>
        <w:r>
          <w:rPr>
            <w:noProof/>
            <w:webHidden/>
          </w:rPr>
          <w:fldChar w:fldCharType="end"/>
        </w:r>
      </w:hyperlink>
    </w:p>
    <w:p w:rsidR="00BC3FF1" w:rsidRDefault="00BC3FF1">
      <w:pPr>
        <w:pStyle w:val="TOC2"/>
        <w:tabs>
          <w:tab w:val="right" w:leader="dot" w:pos="9062"/>
        </w:tabs>
        <w:rPr>
          <w:rFonts w:eastAsiaTheme="minorEastAsia"/>
          <w:noProof/>
          <w:lang w:eastAsia="fr-FR"/>
        </w:rPr>
      </w:pPr>
      <w:hyperlink w:anchor="_Toc466565014" w:history="1">
        <w:r w:rsidRPr="000C589F">
          <w:rPr>
            <w:rStyle w:val="Hyperlink"/>
            <w:noProof/>
          </w:rPr>
          <w:t>I. Impact des phytochimiques sur le processus d’adipogénèse</w:t>
        </w:r>
        <w:r>
          <w:rPr>
            <w:noProof/>
            <w:webHidden/>
          </w:rPr>
          <w:tab/>
        </w:r>
        <w:r>
          <w:rPr>
            <w:noProof/>
            <w:webHidden/>
          </w:rPr>
          <w:fldChar w:fldCharType="begin"/>
        </w:r>
        <w:r>
          <w:rPr>
            <w:noProof/>
            <w:webHidden/>
          </w:rPr>
          <w:instrText xml:space="preserve"> PAGEREF _Toc466565014 \h </w:instrText>
        </w:r>
        <w:r>
          <w:rPr>
            <w:noProof/>
            <w:webHidden/>
          </w:rPr>
        </w:r>
        <w:r>
          <w:rPr>
            <w:noProof/>
            <w:webHidden/>
          </w:rPr>
          <w:fldChar w:fldCharType="separate"/>
        </w:r>
        <w:r>
          <w:rPr>
            <w:noProof/>
            <w:webHidden/>
          </w:rPr>
          <w:t>5</w:t>
        </w:r>
        <w:r>
          <w:rPr>
            <w:noProof/>
            <w:webHidden/>
          </w:rPr>
          <w:fldChar w:fldCharType="end"/>
        </w:r>
      </w:hyperlink>
    </w:p>
    <w:p w:rsidR="00BC3FF1" w:rsidRDefault="00BC3FF1">
      <w:pPr>
        <w:pStyle w:val="TOC3"/>
        <w:tabs>
          <w:tab w:val="right" w:leader="dot" w:pos="9062"/>
        </w:tabs>
        <w:rPr>
          <w:rFonts w:eastAsiaTheme="minorEastAsia"/>
          <w:noProof/>
          <w:lang w:eastAsia="fr-FR"/>
        </w:rPr>
      </w:pPr>
      <w:hyperlink w:anchor="_Toc466565015" w:history="1">
        <w:r w:rsidRPr="000C589F">
          <w:rPr>
            <w:rStyle w:val="Hyperlink"/>
            <w:noProof/>
          </w:rPr>
          <w:t>A) Analyse de la formation de vésicules lipidiques par coloration OilRedO</w:t>
        </w:r>
        <w:r>
          <w:rPr>
            <w:noProof/>
            <w:webHidden/>
          </w:rPr>
          <w:tab/>
        </w:r>
        <w:r>
          <w:rPr>
            <w:noProof/>
            <w:webHidden/>
          </w:rPr>
          <w:fldChar w:fldCharType="begin"/>
        </w:r>
        <w:r>
          <w:rPr>
            <w:noProof/>
            <w:webHidden/>
          </w:rPr>
          <w:instrText xml:space="preserve"> PAGEREF _Toc466565015 \h </w:instrText>
        </w:r>
        <w:r>
          <w:rPr>
            <w:noProof/>
            <w:webHidden/>
          </w:rPr>
        </w:r>
        <w:r>
          <w:rPr>
            <w:noProof/>
            <w:webHidden/>
          </w:rPr>
          <w:fldChar w:fldCharType="separate"/>
        </w:r>
        <w:r>
          <w:rPr>
            <w:noProof/>
            <w:webHidden/>
          </w:rPr>
          <w:t>5</w:t>
        </w:r>
        <w:r>
          <w:rPr>
            <w:noProof/>
            <w:webHidden/>
          </w:rPr>
          <w:fldChar w:fldCharType="end"/>
        </w:r>
      </w:hyperlink>
    </w:p>
    <w:p w:rsidR="00BC3FF1" w:rsidRDefault="00BC3FF1">
      <w:pPr>
        <w:pStyle w:val="TOC3"/>
        <w:tabs>
          <w:tab w:val="right" w:leader="dot" w:pos="9062"/>
        </w:tabs>
        <w:rPr>
          <w:rFonts w:eastAsiaTheme="minorEastAsia"/>
          <w:noProof/>
          <w:lang w:eastAsia="fr-FR"/>
        </w:rPr>
      </w:pPr>
      <w:hyperlink w:anchor="_Toc466565016" w:history="1">
        <w:r w:rsidRPr="000C589F">
          <w:rPr>
            <w:rStyle w:val="Hyperlink"/>
            <w:noProof/>
          </w:rPr>
          <w:t>B) Etude l’expression des gènes de la différenciation par qPCR</w:t>
        </w:r>
        <w:r>
          <w:rPr>
            <w:noProof/>
            <w:webHidden/>
          </w:rPr>
          <w:tab/>
        </w:r>
        <w:r>
          <w:rPr>
            <w:noProof/>
            <w:webHidden/>
          </w:rPr>
          <w:fldChar w:fldCharType="begin"/>
        </w:r>
        <w:r>
          <w:rPr>
            <w:noProof/>
            <w:webHidden/>
          </w:rPr>
          <w:instrText xml:space="preserve"> PAGEREF _Toc466565016 \h </w:instrText>
        </w:r>
        <w:r>
          <w:rPr>
            <w:noProof/>
            <w:webHidden/>
          </w:rPr>
        </w:r>
        <w:r>
          <w:rPr>
            <w:noProof/>
            <w:webHidden/>
          </w:rPr>
          <w:fldChar w:fldCharType="separate"/>
        </w:r>
        <w:r>
          <w:rPr>
            <w:noProof/>
            <w:webHidden/>
          </w:rPr>
          <w:t>5</w:t>
        </w:r>
        <w:r>
          <w:rPr>
            <w:noProof/>
            <w:webHidden/>
          </w:rPr>
          <w:fldChar w:fldCharType="end"/>
        </w:r>
      </w:hyperlink>
    </w:p>
    <w:p w:rsidR="00BC3FF1" w:rsidRDefault="00BC3FF1">
      <w:pPr>
        <w:pStyle w:val="TOC3"/>
        <w:tabs>
          <w:tab w:val="right" w:leader="dot" w:pos="9062"/>
        </w:tabs>
        <w:rPr>
          <w:rFonts w:eastAsiaTheme="minorEastAsia"/>
          <w:noProof/>
          <w:lang w:eastAsia="fr-FR"/>
        </w:rPr>
      </w:pPr>
      <w:hyperlink w:anchor="_Toc466565017" w:history="1">
        <w:r w:rsidRPr="000C589F">
          <w:rPr>
            <w:rStyle w:val="Hyperlink"/>
            <w:noProof/>
          </w:rPr>
          <w:t>C) Suivi de la migration cellulaire par xCELLigence</w:t>
        </w:r>
        <w:r>
          <w:rPr>
            <w:noProof/>
            <w:webHidden/>
          </w:rPr>
          <w:tab/>
        </w:r>
        <w:r>
          <w:rPr>
            <w:noProof/>
            <w:webHidden/>
          </w:rPr>
          <w:fldChar w:fldCharType="begin"/>
        </w:r>
        <w:r>
          <w:rPr>
            <w:noProof/>
            <w:webHidden/>
          </w:rPr>
          <w:instrText xml:space="preserve"> PAGEREF _Toc466565017 \h </w:instrText>
        </w:r>
        <w:r>
          <w:rPr>
            <w:noProof/>
            <w:webHidden/>
          </w:rPr>
        </w:r>
        <w:r>
          <w:rPr>
            <w:noProof/>
            <w:webHidden/>
          </w:rPr>
          <w:fldChar w:fldCharType="separate"/>
        </w:r>
        <w:r>
          <w:rPr>
            <w:noProof/>
            <w:webHidden/>
          </w:rPr>
          <w:t>6</w:t>
        </w:r>
        <w:r>
          <w:rPr>
            <w:noProof/>
            <w:webHidden/>
          </w:rPr>
          <w:fldChar w:fldCharType="end"/>
        </w:r>
      </w:hyperlink>
    </w:p>
    <w:p w:rsidR="00BC3FF1" w:rsidRDefault="00BC3FF1">
      <w:pPr>
        <w:pStyle w:val="TOC2"/>
        <w:tabs>
          <w:tab w:val="right" w:leader="dot" w:pos="9062"/>
        </w:tabs>
        <w:rPr>
          <w:rFonts w:eastAsiaTheme="minorEastAsia"/>
          <w:noProof/>
          <w:lang w:eastAsia="fr-FR"/>
        </w:rPr>
      </w:pPr>
      <w:hyperlink w:anchor="_Toc466565018" w:history="1">
        <w:r w:rsidRPr="000C589F">
          <w:rPr>
            <w:rStyle w:val="Hyperlink"/>
            <w:noProof/>
          </w:rPr>
          <w:t>II. Influence des phytochimiques sur l’activité paracrine des adipocytes</w:t>
        </w:r>
        <w:r>
          <w:rPr>
            <w:noProof/>
            <w:webHidden/>
          </w:rPr>
          <w:tab/>
        </w:r>
        <w:r>
          <w:rPr>
            <w:noProof/>
            <w:webHidden/>
          </w:rPr>
          <w:fldChar w:fldCharType="begin"/>
        </w:r>
        <w:r>
          <w:rPr>
            <w:noProof/>
            <w:webHidden/>
          </w:rPr>
          <w:instrText xml:space="preserve"> PAGEREF _Toc466565018 \h </w:instrText>
        </w:r>
        <w:r>
          <w:rPr>
            <w:noProof/>
            <w:webHidden/>
          </w:rPr>
        </w:r>
        <w:r>
          <w:rPr>
            <w:noProof/>
            <w:webHidden/>
          </w:rPr>
          <w:fldChar w:fldCharType="separate"/>
        </w:r>
        <w:r>
          <w:rPr>
            <w:noProof/>
            <w:webHidden/>
          </w:rPr>
          <w:t>7</w:t>
        </w:r>
        <w:r>
          <w:rPr>
            <w:noProof/>
            <w:webHidden/>
          </w:rPr>
          <w:fldChar w:fldCharType="end"/>
        </w:r>
      </w:hyperlink>
    </w:p>
    <w:p w:rsidR="00BC3FF1" w:rsidRDefault="00BC3FF1">
      <w:pPr>
        <w:pStyle w:val="TOC3"/>
        <w:tabs>
          <w:tab w:val="right" w:leader="dot" w:pos="9062"/>
        </w:tabs>
        <w:rPr>
          <w:rFonts w:eastAsiaTheme="minorEastAsia"/>
          <w:noProof/>
          <w:lang w:eastAsia="fr-FR"/>
        </w:rPr>
      </w:pPr>
      <w:hyperlink w:anchor="_Toc466565019" w:history="1">
        <w:r w:rsidRPr="000C589F">
          <w:rPr>
            <w:rStyle w:val="Hyperlink"/>
            <w:noProof/>
          </w:rPr>
          <w:t>A) Analyse de l’activité paracrine des adipocytes par ELISA</w:t>
        </w:r>
        <w:r>
          <w:rPr>
            <w:noProof/>
            <w:webHidden/>
          </w:rPr>
          <w:tab/>
        </w:r>
        <w:r>
          <w:rPr>
            <w:noProof/>
            <w:webHidden/>
          </w:rPr>
          <w:fldChar w:fldCharType="begin"/>
        </w:r>
        <w:r>
          <w:rPr>
            <w:noProof/>
            <w:webHidden/>
          </w:rPr>
          <w:instrText xml:space="preserve"> PAGEREF _Toc466565019 \h </w:instrText>
        </w:r>
        <w:r>
          <w:rPr>
            <w:noProof/>
            <w:webHidden/>
          </w:rPr>
        </w:r>
        <w:r>
          <w:rPr>
            <w:noProof/>
            <w:webHidden/>
          </w:rPr>
          <w:fldChar w:fldCharType="separate"/>
        </w:r>
        <w:r>
          <w:rPr>
            <w:noProof/>
            <w:webHidden/>
          </w:rPr>
          <w:t>7</w:t>
        </w:r>
        <w:r>
          <w:rPr>
            <w:noProof/>
            <w:webHidden/>
          </w:rPr>
          <w:fldChar w:fldCharType="end"/>
        </w:r>
      </w:hyperlink>
    </w:p>
    <w:p w:rsidR="00BC3FF1" w:rsidRDefault="00BC3FF1">
      <w:pPr>
        <w:pStyle w:val="TOC3"/>
        <w:tabs>
          <w:tab w:val="right" w:leader="dot" w:pos="9062"/>
        </w:tabs>
        <w:rPr>
          <w:rFonts w:eastAsiaTheme="minorEastAsia"/>
          <w:noProof/>
          <w:lang w:eastAsia="fr-FR"/>
        </w:rPr>
      </w:pPr>
      <w:hyperlink w:anchor="_Toc466565020" w:history="1">
        <w:r w:rsidRPr="000C589F">
          <w:rPr>
            <w:rStyle w:val="Hyperlink"/>
            <w:noProof/>
          </w:rPr>
          <w:t>B) Traitements par les milieux conditionnés</w:t>
        </w:r>
        <w:r>
          <w:rPr>
            <w:noProof/>
            <w:webHidden/>
          </w:rPr>
          <w:tab/>
        </w:r>
        <w:r>
          <w:rPr>
            <w:noProof/>
            <w:webHidden/>
          </w:rPr>
          <w:fldChar w:fldCharType="begin"/>
        </w:r>
        <w:r>
          <w:rPr>
            <w:noProof/>
            <w:webHidden/>
          </w:rPr>
          <w:instrText xml:space="preserve"> PAGEREF _Toc466565020 \h </w:instrText>
        </w:r>
        <w:r>
          <w:rPr>
            <w:noProof/>
            <w:webHidden/>
          </w:rPr>
        </w:r>
        <w:r>
          <w:rPr>
            <w:noProof/>
            <w:webHidden/>
          </w:rPr>
          <w:fldChar w:fldCharType="separate"/>
        </w:r>
        <w:r>
          <w:rPr>
            <w:noProof/>
            <w:webHidden/>
          </w:rPr>
          <w:t>7</w:t>
        </w:r>
        <w:r>
          <w:rPr>
            <w:noProof/>
            <w:webHidden/>
          </w:rPr>
          <w:fldChar w:fldCharType="end"/>
        </w:r>
      </w:hyperlink>
    </w:p>
    <w:p w:rsidR="00BC3FF1" w:rsidRDefault="00BC3FF1">
      <w:pPr>
        <w:pStyle w:val="TOC3"/>
        <w:tabs>
          <w:tab w:val="right" w:leader="dot" w:pos="9062"/>
        </w:tabs>
        <w:rPr>
          <w:rFonts w:eastAsiaTheme="minorEastAsia"/>
          <w:noProof/>
          <w:lang w:eastAsia="fr-FR"/>
        </w:rPr>
      </w:pPr>
      <w:hyperlink w:anchor="_Toc466565021" w:history="1">
        <w:r w:rsidRPr="000C589F">
          <w:rPr>
            <w:rStyle w:val="Hyperlink"/>
            <w:noProof/>
          </w:rPr>
          <w:t>C) Co-culture avec des macrophages</w:t>
        </w:r>
        <w:r>
          <w:rPr>
            <w:noProof/>
            <w:webHidden/>
          </w:rPr>
          <w:tab/>
        </w:r>
        <w:r>
          <w:rPr>
            <w:noProof/>
            <w:webHidden/>
          </w:rPr>
          <w:fldChar w:fldCharType="begin"/>
        </w:r>
        <w:r>
          <w:rPr>
            <w:noProof/>
            <w:webHidden/>
          </w:rPr>
          <w:instrText xml:space="preserve"> PAGEREF _Toc466565021 \h </w:instrText>
        </w:r>
        <w:r>
          <w:rPr>
            <w:noProof/>
            <w:webHidden/>
          </w:rPr>
        </w:r>
        <w:r>
          <w:rPr>
            <w:noProof/>
            <w:webHidden/>
          </w:rPr>
          <w:fldChar w:fldCharType="separate"/>
        </w:r>
        <w:r>
          <w:rPr>
            <w:noProof/>
            <w:webHidden/>
          </w:rPr>
          <w:t>8</w:t>
        </w:r>
        <w:r>
          <w:rPr>
            <w:noProof/>
            <w:webHidden/>
          </w:rPr>
          <w:fldChar w:fldCharType="end"/>
        </w:r>
      </w:hyperlink>
    </w:p>
    <w:p w:rsidR="00BC3FF1" w:rsidRDefault="00BC3FF1">
      <w:pPr>
        <w:pStyle w:val="TOC2"/>
        <w:tabs>
          <w:tab w:val="right" w:leader="dot" w:pos="9062"/>
        </w:tabs>
        <w:rPr>
          <w:rFonts w:eastAsiaTheme="minorEastAsia"/>
          <w:noProof/>
          <w:lang w:eastAsia="fr-FR"/>
        </w:rPr>
      </w:pPr>
      <w:hyperlink w:anchor="_Toc466565022" w:history="1">
        <w:r w:rsidRPr="000C589F">
          <w:rPr>
            <w:rStyle w:val="Hyperlink"/>
            <w:noProof/>
          </w:rPr>
          <w:t>III. Ciblage spécifique de la curcumine dans les adipocytes</w:t>
        </w:r>
        <w:r>
          <w:rPr>
            <w:noProof/>
            <w:webHidden/>
          </w:rPr>
          <w:tab/>
        </w:r>
        <w:r>
          <w:rPr>
            <w:noProof/>
            <w:webHidden/>
          </w:rPr>
          <w:fldChar w:fldCharType="begin"/>
        </w:r>
        <w:r>
          <w:rPr>
            <w:noProof/>
            <w:webHidden/>
          </w:rPr>
          <w:instrText xml:space="preserve"> PAGEREF _Toc466565022 \h </w:instrText>
        </w:r>
        <w:r>
          <w:rPr>
            <w:noProof/>
            <w:webHidden/>
          </w:rPr>
        </w:r>
        <w:r>
          <w:rPr>
            <w:noProof/>
            <w:webHidden/>
          </w:rPr>
          <w:fldChar w:fldCharType="separate"/>
        </w:r>
        <w:r>
          <w:rPr>
            <w:noProof/>
            <w:webHidden/>
          </w:rPr>
          <w:t>9</w:t>
        </w:r>
        <w:r>
          <w:rPr>
            <w:noProof/>
            <w:webHidden/>
          </w:rPr>
          <w:fldChar w:fldCharType="end"/>
        </w:r>
      </w:hyperlink>
    </w:p>
    <w:p w:rsidR="00BC3FF1" w:rsidRDefault="00BC3FF1">
      <w:pPr>
        <w:pStyle w:val="TOC3"/>
        <w:tabs>
          <w:tab w:val="right" w:leader="dot" w:pos="9062"/>
        </w:tabs>
        <w:rPr>
          <w:rFonts w:eastAsiaTheme="minorEastAsia"/>
          <w:noProof/>
          <w:lang w:eastAsia="fr-FR"/>
        </w:rPr>
      </w:pPr>
      <w:hyperlink w:anchor="_Toc466565023" w:history="1">
        <w:r w:rsidRPr="000C589F">
          <w:rPr>
            <w:rStyle w:val="Hyperlink"/>
            <w:noProof/>
          </w:rPr>
          <w:t>A) Incorporation du peptide</w:t>
        </w:r>
        <w:r>
          <w:rPr>
            <w:noProof/>
            <w:webHidden/>
          </w:rPr>
          <w:tab/>
        </w:r>
        <w:r>
          <w:rPr>
            <w:noProof/>
            <w:webHidden/>
          </w:rPr>
          <w:fldChar w:fldCharType="begin"/>
        </w:r>
        <w:r>
          <w:rPr>
            <w:noProof/>
            <w:webHidden/>
          </w:rPr>
          <w:instrText xml:space="preserve"> PAGEREF _Toc466565023 \h </w:instrText>
        </w:r>
        <w:r>
          <w:rPr>
            <w:noProof/>
            <w:webHidden/>
          </w:rPr>
        </w:r>
        <w:r>
          <w:rPr>
            <w:noProof/>
            <w:webHidden/>
          </w:rPr>
          <w:fldChar w:fldCharType="separate"/>
        </w:r>
        <w:r>
          <w:rPr>
            <w:noProof/>
            <w:webHidden/>
          </w:rPr>
          <w:t>9</w:t>
        </w:r>
        <w:r>
          <w:rPr>
            <w:noProof/>
            <w:webHidden/>
          </w:rPr>
          <w:fldChar w:fldCharType="end"/>
        </w:r>
      </w:hyperlink>
    </w:p>
    <w:p w:rsidR="00BC3FF1" w:rsidRDefault="00BC3FF1">
      <w:pPr>
        <w:pStyle w:val="TOC3"/>
        <w:tabs>
          <w:tab w:val="right" w:leader="dot" w:pos="9062"/>
        </w:tabs>
        <w:rPr>
          <w:rFonts w:eastAsiaTheme="minorEastAsia"/>
          <w:noProof/>
          <w:lang w:eastAsia="fr-FR"/>
        </w:rPr>
      </w:pPr>
      <w:hyperlink w:anchor="_Toc466565024" w:history="1">
        <w:r w:rsidRPr="000C589F">
          <w:rPr>
            <w:rStyle w:val="Hyperlink"/>
            <w:noProof/>
          </w:rPr>
          <w:t>B) Test apoptotique TUNEL</w:t>
        </w:r>
        <w:r>
          <w:rPr>
            <w:noProof/>
            <w:webHidden/>
          </w:rPr>
          <w:tab/>
        </w:r>
        <w:r>
          <w:rPr>
            <w:noProof/>
            <w:webHidden/>
          </w:rPr>
          <w:fldChar w:fldCharType="begin"/>
        </w:r>
        <w:r>
          <w:rPr>
            <w:noProof/>
            <w:webHidden/>
          </w:rPr>
          <w:instrText xml:space="preserve"> PAGEREF _Toc466565024 \h </w:instrText>
        </w:r>
        <w:r>
          <w:rPr>
            <w:noProof/>
            <w:webHidden/>
          </w:rPr>
        </w:r>
        <w:r>
          <w:rPr>
            <w:noProof/>
            <w:webHidden/>
          </w:rPr>
          <w:fldChar w:fldCharType="separate"/>
        </w:r>
        <w:r>
          <w:rPr>
            <w:noProof/>
            <w:webHidden/>
          </w:rPr>
          <w:t>9</w:t>
        </w:r>
        <w:r>
          <w:rPr>
            <w:noProof/>
            <w:webHidden/>
          </w:rPr>
          <w:fldChar w:fldCharType="end"/>
        </w:r>
      </w:hyperlink>
    </w:p>
    <w:p w:rsidR="00BC3FF1" w:rsidRDefault="00BC3FF1">
      <w:pPr>
        <w:pStyle w:val="TOC3"/>
        <w:tabs>
          <w:tab w:val="right" w:leader="dot" w:pos="9062"/>
        </w:tabs>
        <w:rPr>
          <w:rFonts w:eastAsiaTheme="minorEastAsia"/>
          <w:noProof/>
          <w:lang w:eastAsia="fr-FR"/>
        </w:rPr>
      </w:pPr>
      <w:hyperlink w:anchor="_Toc466565025" w:history="1">
        <w:r w:rsidRPr="000C589F">
          <w:rPr>
            <w:rStyle w:val="Hyperlink"/>
            <w:noProof/>
          </w:rPr>
          <w:t>C) Transfection</w:t>
        </w:r>
        <w:r>
          <w:rPr>
            <w:noProof/>
            <w:webHidden/>
          </w:rPr>
          <w:tab/>
        </w:r>
        <w:r>
          <w:rPr>
            <w:noProof/>
            <w:webHidden/>
          </w:rPr>
          <w:fldChar w:fldCharType="begin"/>
        </w:r>
        <w:r>
          <w:rPr>
            <w:noProof/>
            <w:webHidden/>
          </w:rPr>
          <w:instrText xml:space="preserve"> PAGEREF _Toc466565025 \h </w:instrText>
        </w:r>
        <w:r>
          <w:rPr>
            <w:noProof/>
            <w:webHidden/>
          </w:rPr>
        </w:r>
        <w:r>
          <w:rPr>
            <w:noProof/>
            <w:webHidden/>
          </w:rPr>
          <w:fldChar w:fldCharType="separate"/>
        </w:r>
        <w:r>
          <w:rPr>
            <w:noProof/>
            <w:webHidden/>
          </w:rPr>
          <w:t>9</w:t>
        </w:r>
        <w:r>
          <w:rPr>
            <w:noProof/>
            <w:webHidden/>
          </w:rPr>
          <w:fldChar w:fldCharType="end"/>
        </w:r>
      </w:hyperlink>
    </w:p>
    <w:p w:rsidR="00BC3FF1" w:rsidRDefault="00BC3FF1">
      <w:pPr>
        <w:pStyle w:val="TOC3"/>
        <w:tabs>
          <w:tab w:val="right" w:leader="dot" w:pos="9062"/>
        </w:tabs>
        <w:rPr>
          <w:rFonts w:eastAsiaTheme="minorEastAsia"/>
          <w:noProof/>
          <w:lang w:eastAsia="fr-FR"/>
        </w:rPr>
      </w:pPr>
      <w:hyperlink w:anchor="_Toc466565026" w:history="1">
        <w:r w:rsidRPr="000C589F">
          <w:rPr>
            <w:rStyle w:val="Hyperlink"/>
            <w:noProof/>
          </w:rPr>
          <w:t>D) Migration</w:t>
        </w:r>
        <w:r>
          <w:rPr>
            <w:noProof/>
            <w:webHidden/>
          </w:rPr>
          <w:tab/>
        </w:r>
        <w:r>
          <w:rPr>
            <w:noProof/>
            <w:webHidden/>
          </w:rPr>
          <w:fldChar w:fldCharType="begin"/>
        </w:r>
        <w:r>
          <w:rPr>
            <w:noProof/>
            <w:webHidden/>
          </w:rPr>
          <w:instrText xml:space="preserve"> PAGEREF _Toc466565026 \h </w:instrText>
        </w:r>
        <w:r>
          <w:rPr>
            <w:noProof/>
            <w:webHidden/>
          </w:rPr>
        </w:r>
        <w:r>
          <w:rPr>
            <w:noProof/>
            <w:webHidden/>
          </w:rPr>
          <w:fldChar w:fldCharType="separate"/>
        </w:r>
        <w:r>
          <w:rPr>
            <w:noProof/>
            <w:webHidden/>
          </w:rPr>
          <w:t>9</w:t>
        </w:r>
        <w:r>
          <w:rPr>
            <w:noProof/>
            <w:webHidden/>
          </w:rPr>
          <w:fldChar w:fldCharType="end"/>
        </w:r>
      </w:hyperlink>
    </w:p>
    <w:p w:rsidR="00BC3FF1" w:rsidRDefault="00BC3FF1">
      <w:pPr>
        <w:pStyle w:val="TOC3"/>
        <w:tabs>
          <w:tab w:val="right" w:leader="dot" w:pos="9062"/>
        </w:tabs>
        <w:rPr>
          <w:rFonts w:eastAsiaTheme="minorEastAsia"/>
          <w:noProof/>
          <w:lang w:eastAsia="fr-FR"/>
        </w:rPr>
      </w:pPr>
      <w:hyperlink w:anchor="_Toc466565027" w:history="1">
        <w:r w:rsidRPr="000C589F">
          <w:rPr>
            <w:rStyle w:val="Hyperlink"/>
            <w:noProof/>
          </w:rPr>
          <w:t>E) Essais in vivo</w:t>
        </w:r>
        <w:r>
          <w:rPr>
            <w:noProof/>
            <w:webHidden/>
          </w:rPr>
          <w:tab/>
        </w:r>
        <w:r>
          <w:rPr>
            <w:noProof/>
            <w:webHidden/>
          </w:rPr>
          <w:fldChar w:fldCharType="begin"/>
        </w:r>
        <w:r>
          <w:rPr>
            <w:noProof/>
            <w:webHidden/>
          </w:rPr>
          <w:instrText xml:space="preserve"> PAGEREF _Toc466565027 \h </w:instrText>
        </w:r>
        <w:r>
          <w:rPr>
            <w:noProof/>
            <w:webHidden/>
          </w:rPr>
        </w:r>
        <w:r>
          <w:rPr>
            <w:noProof/>
            <w:webHidden/>
          </w:rPr>
          <w:fldChar w:fldCharType="separate"/>
        </w:r>
        <w:r>
          <w:rPr>
            <w:noProof/>
            <w:webHidden/>
          </w:rPr>
          <w:t>9</w:t>
        </w:r>
        <w:r>
          <w:rPr>
            <w:noProof/>
            <w:webHidden/>
          </w:rPr>
          <w:fldChar w:fldCharType="end"/>
        </w:r>
      </w:hyperlink>
    </w:p>
    <w:p w:rsidR="00BC3FF1" w:rsidRDefault="00BC3FF1">
      <w:pPr>
        <w:pStyle w:val="TOC2"/>
        <w:tabs>
          <w:tab w:val="right" w:leader="dot" w:pos="9062"/>
        </w:tabs>
        <w:rPr>
          <w:rFonts w:eastAsiaTheme="minorEastAsia"/>
          <w:noProof/>
          <w:lang w:eastAsia="fr-FR"/>
        </w:rPr>
      </w:pPr>
      <w:hyperlink w:anchor="_Toc466565028" w:history="1">
        <w:r w:rsidRPr="000C589F">
          <w:rPr>
            <w:rStyle w:val="Hyperlink"/>
            <w:noProof/>
          </w:rPr>
          <w:t>IV. Schéma général</w:t>
        </w:r>
        <w:r>
          <w:rPr>
            <w:noProof/>
            <w:webHidden/>
          </w:rPr>
          <w:tab/>
        </w:r>
        <w:r>
          <w:rPr>
            <w:noProof/>
            <w:webHidden/>
          </w:rPr>
          <w:fldChar w:fldCharType="begin"/>
        </w:r>
        <w:r>
          <w:rPr>
            <w:noProof/>
            <w:webHidden/>
          </w:rPr>
          <w:instrText xml:space="preserve"> PAGEREF _Toc466565028 \h </w:instrText>
        </w:r>
        <w:r>
          <w:rPr>
            <w:noProof/>
            <w:webHidden/>
          </w:rPr>
        </w:r>
        <w:r>
          <w:rPr>
            <w:noProof/>
            <w:webHidden/>
          </w:rPr>
          <w:fldChar w:fldCharType="separate"/>
        </w:r>
        <w:r>
          <w:rPr>
            <w:noProof/>
            <w:webHidden/>
          </w:rPr>
          <w:t>9</w:t>
        </w:r>
        <w:r>
          <w:rPr>
            <w:noProof/>
            <w:webHidden/>
          </w:rPr>
          <w:fldChar w:fldCharType="end"/>
        </w:r>
      </w:hyperlink>
    </w:p>
    <w:p w:rsidR="00BC3FF1" w:rsidRDefault="00BC3FF1">
      <w:pPr>
        <w:pStyle w:val="TOC1"/>
        <w:tabs>
          <w:tab w:val="right" w:leader="dot" w:pos="9062"/>
        </w:tabs>
        <w:rPr>
          <w:rFonts w:eastAsiaTheme="minorEastAsia"/>
          <w:noProof/>
          <w:lang w:eastAsia="fr-FR"/>
        </w:rPr>
      </w:pPr>
      <w:hyperlink w:anchor="_Toc466565029" w:history="1">
        <w:r w:rsidRPr="000C589F">
          <w:rPr>
            <w:rStyle w:val="Hyperlink"/>
            <w:noProof/>
          </w:rPr>
          <w:t>Références</w:t>
        </w:r>
        <w:r>
          <w:rPr>
            <w:noProof/>
            <w:webHidden/>
          </w:rPr>
          <w:tab/>
        </w:r>
        <w:r>
          <w:rPr>
            <w:noProof/>
            <w:webHidden/>
          </w:rPr>
          <w:fldChar w:fldCharType="begin"/>
        </w:r>
        <w:r>
          <w:rPr>
            <w:noProof/>
            <w:webHidden/>
          </w:rPr>
          <w:instrText xml:space="preserve"> PAGEREF _Toc466565029 \h </w:instrText>
        </w:r>
        <w:r>
          <w:rPr>
            <w:noProof/>
            <w:webHidden/>
          </w:rPr>
        </w:r>
        <w:r>
          <w:rPr>
            <w:noProof/>
            <w:webHidden/>
          </w:rPr>
          <w:fldChar w:fldCharType="separate"/>
        </w:r>
        <w:r>
          <w:rPr>
            <w:noProof/>
            <w:webHidden/>
          </w:rPr>
          <w:t>9</w:t>
        </w:r>
        <w:r>
          <w:rPr>
            <w:noProof/>
            <w:webHidden/>
          </w:rPr>
          <w:fldChar w:fldCharType="end"/>
        </w:r>
      </w:hyperlink>
    </w:p>
    <w:p w:rsidR="00BC3FF1" w:rsidRDefault="00BC3FF1">
      <w:pPr>
        <w:pStyle w:val="TOC1"/>
        <w:tabs>
          <w:tab w:val="right" w:leader="dot" w:pos="9062"/>
        </w:tabs>
        <w:rPr>
          <w:rFonts w:eastAsiaTheme="minorEastAsia"/>
          <w:noProof/>
          <w:lang w:eastAsia="fr-FR"/>
        </w:rPr>
      </w:pPr>
      <w:hyperlink w:anchor="_Toc466565030" w:history="1">
        <w:r w:rsidRPr="000C589F">
          <w:rPr>
            <w:rStyle w:val="Hyperlink"/>
            <w:noProof/>
          </w:rPr>
          <w:t>Justifications du budget</w:t>
        </w:r>
        <w:r>
          <w:rPr>
            <w:noProof/>
            <w:webHidden/>
          </w:rPr>
          <w:tab/>
        </w:r>
        <w:r>
          <w:rPr>
            <w:noProof/>
            <w:webHidden/>
          </w:rPr>
          <w:fldChar w:fldCharType="begin"/>
        </w:r>
        <w:r>
          <w:rPr>
            <w:noProof/>
            <w:webHidden/>
          </w:rPr>
          <w:instrText xml:space="preserve"> PAGEREF _Toc466565030 \h </w:instrText>
        </w:r>
        <w:r>
          <w:rPr>
            <w:noProof/>
            <w:webHidden/>
          </w:rPr>
        </w:r>
        <w:r>
          <w:rPr>
            <w:noProof/>
            <w:webHidden/>
          </w:rPr>
          <w:fldChar w:fldCharType="separate"/>
        </w:r>
        <w:r>
          <w:rPr>
            <w:noProof/>
            <w:webHidden/>
          </w:rPr>
          <w:t>9</w:t>
        </w:r>
        <w:r>
          <w:rPr>
            <w:noProof/>
            <w:webHidden/>
          </w:rPr>
          <w:fldChar w:fldCharType="end"/>
        </w:r>
      </w:hyperlink>
    </w:p>
    <w:p w:rsidR="00BC3FF1" w:rsidRDefault="00BC3FF1">
      <w:pPr>
        <w:pStyle w:val="TOC1"/>
        <w:tabs>
          <w:tab w:val="right" w:leader="dot" w:pos="9062"/>
        </w:tabs>
        <w:rPr>
          <w:rFonts w:eastAsiaTheme="minorEastAsia"/>
          <w:noProof/>
          <w:lang w:eastAsia="fr-FR"/>
        </w:rPr>
      </w:pPr>
      <w:hyperlink w:anchor="_Toc466565031" w:history="1">
        <w:r w:rsidRPr="000C589F">
          <w:rPr>
            <w:rStyle w:val="Hyperlink"/>
            <w:noProof/>
          </w:rPr>
          <w:t>Echéancier</w:t>
        </w:r>
        <w:r>
          <w:rPr>
            <w:noProof/>
            <w:webHidden/>
          </w:rPr>
          <w:tab/>
        </w:r>
        <w:r>
          <w:rPr>
            <w:noProof/>
            <w:webHidden/>
          </w:rPr>
          <w:fldChar w:fldCharType="begin"/>
        </w:r>
        <w:r>
          <w:rPr>
            <w:noProof/>
            <w:webHidden/>
          </w:rPr>
          <w:instrText xml:space="preserve"> PAGEREF _Toc466565031 \h </w:instrText>
        </w:r>
        <w:r>
          <w:rPr>
            <w:noProof/>
            <w:webHidden/>
          </w:rPr>
        </w:r>
        <w:r>
          <w:rPr>
            <w:noProof/>
            <w:webHidden/>
          </w:rPr>
          <w:fldChar w:fldCharType="separate"/>
        </w:r>
        <w:r>
          <w:rPr>
            <w:noProof/>
            <w:webHidden/>
          </w:rPr>
          <w:t>9</w:t>
        </w:r>
        <w:r>
          <w:rPr>
            <w:noProof/>
            <w:webHidden/>
          </w:rPr>
          <w:fldChar w:fldCharType="end"/>
        </w:r>
      </w:hyperlink>
    </w:p>
    <w:p w:rsidR="00AD0ADA" w:rsidRDefault="00627DB2">
      <w:pPr>
        <w:rPr>
          <w:rFonts w:ascii="Times New Roman" w:hAnsi="Times New Roman" w:cs="Times New Roman"/>
          <w:i/>
          <w:sz w:val="32"/>
          <w:szCs w:val="24"/>
        </w:rPr>
      </w:pPr>
      <w:r>
        <w:fldChar w:fldCharType="end"/>
      </w:r>
      <w:r w:rsidR="00AD0ADA">
        <w:br w:type="page"/>
      </w:r>
    </w:p>
    <w:p w:rsidR="000F636D" w:rsidRPr="004E523B" w:rsidRDefault="000F636D" w:rsidP="004E523B">
      <w:pPr>
        <w:pStyle w:val="rang1"/>
        <w:rPr>
          <w:sz w:val="36"/>
        </w:rPr>
      </w:pPr>
      <w:bookmarkStart w:id="3" w:name="_Toc466565011"/>
      <w:r w:rsidRPr="0074607C">
        <w:lastRenderedPageBreak/>
        <w:t>Résumé</w:t>
      </w:r>
      <w:bookmarkEnd w:id="1"/>
      <w:bookmarkEnd w:id="2"/>
      <w:bookmarkEnd w:id="3"/>
    </w:p>
    <w:p w:rsidR="00D022E6" w:rsidRPr="001E73EE" w:rsidRDefault="00D022E6" w:rsidP="003F7522">
      <w:pPr>
        <w:pStyle w:val="NoSpacing"/>
        <w:spacing w:line="276" w:lineRule="auto"/>
        <w:jc w:val="both"/>
        <w:rPr>
          <w:rFonts w:ascii="Times New Roman" w:hAnsi="Times New Roman" w:cs="Times New Roman"/>
          <w:sz w:val="24"/>
          <w:szCs w:val="24"/>
        </w:rPr>
      </w:pPr>
    </w:p>
    <w:p w:rsidR="000F636D" w:rsidRPr="001E73EE" w:rsidRDefault="00D022E6" w:rsidP="003F7522">
      <w:pPr>
        <w:pStyle w:val="NoSpacing"/>
        <w:spacing w:line="276" w:lineRule="auto"/>
        <w:jc w:val="both"/>
        <w:rPr>
          <w:rFonts w:ascii="Times New Roman" w:hAnsi="Times New Roman" w:cs="Times New Roman"/>
          <w:sz w:val="24"/>
          <w:szCs w:val="24"/>
        </w:rPr>
      </w:pPr>
      <w:r w:rsidRPr="001E73EE">
        <w:rPr>
          <w:rFonts w:ascii="Times New Roman" w:hAnsi="Times New Roman" w:cs="Times New Roman"/>
          <w:sz w:val="24"/>
          <w:szCs w:val="24"/>
        </w:rPr>
        <w:t xml:space="preserve">Il existe de nombreuses évidences montrant que l’obésité promeut les risques de développer un cancer. Le tissu adipeux synthétise une variété d’hormones, dont les </w:t>
      </w:r>
      <w:proofErr w:type="spellStart"/>
      <w:r w:rsidRPr="001E73EE">
        <w:rPr>
          <w:rFonts w:ascii="Times New Roman" w:hAnsi="Times New Roman" w:cs="Times New Roman"/>
          <w:sz w:val="24"/>
          <w:szCs w:val="24"/>
        </w:rPr>
        <w:t>adipokines</w:t>
      </w:r>
      <w:proofErr w:type="spellEnd"/>
      <w:r w:rsidRPr="001E73EE">
        <w:rPr>
          <w:rFonts w:ascii="Times New Roman" w:hAnsi="Times New Roman" w:cs="Times New Roman"/>
          <w:sz w:val="24"/>
          <w:szCs w:val="24"/>
        </w:rPr>
        <w:t>, qui est corrélée à une hausse de l’angiogenèse favorisant la croissance des tumeurs. Un syndrome inflammatoire chronique modéré, fréquent chez les obèses, est alors susceptible de favoriser l’apparition d’un microenvironnement tumoral dû à l’hypersécrétion d’</w:t>
      </w:r>
      <w:proofErr w:type="spellStart"/>
      <w:r w:rsidRPr="001E73EE">
        <w:rPr>
          <w:rFonts w:ascii="Times New Roman" w:hAnsi="Times New Roman" w:cs="Times New Roman"/>
          <w:sz w:val="24"/>
          <w:szCs w:val="24"/>
        </w:rPr>
        <w:t>adipokines</w:t>
      </w:r>
      <w:proofErr w:type="spellEnd"/>
      <w:r w:rsidRPr="001E73EE">
        <w:rPr>
          <w:rFonts w:ascii="Times New Roman" w:hAnsi="Times New Roman" w:cs="Times New Roman"/>
          <w:sz w:val="24"/>
          <w:szCs w:val="24"/>
        </w:rPr>
        <w:t>. Des données épidémiologiques indiquent qu’une consommation accrue de composés phytochimiques contenus dans les fruits et légumes joue un rôle dans la prévention du cancer. Des études ont également démontré que ces composés sont capables de réduire le potentiel inflammatoire du tissu adipeux. Il est alors plausible que l’influence des phytochimiques sur les sécrétions d’</w:t>
      </w:r>
      <w:proofErr w:type="spellStart"/>
      <w:r w:rsidRPr="001E73EE">
        <w:rPr>
          <w:rFonts w:ascii="Times New Roman" w:hAnsi="Times New Roman" w:cs="Times New Roman"/>
          <w:sz w:val="24"/>
          <w:szCs w:val="24"/>
        </w:rPr>
        <w:t>adipokines</w:t>
      </w:r>
      <w:proofErr w:type="spellEnd"/>
      <w:r w:rsidRPr="001E73EE">
        <w:rPr>
          <w:rFonts w:ascii="Times New Roman" w:hAnsi="Times New Roman" w:cs="Times New Roman"/>
          <w:sz w:val="24"/>
          <w:szCs w:val="24"/>
        </w:rPr>
        <w:t xml:space="preserve"> du tissu adipeux amoindrit les risques de développer un cancer. Les principaux objectifs du projet sont d’identifier les </w:t>
      </w:r>
      <w:proofErr w:type="spellStart"/>
      <w:r w:rsidRPr="001E73EE">
        <w:rPr>
          <w:rFonts w:ascii="Times New Roman" w:hAnsi="Times New Roman" w:cs="Times New Roman"/>
          <w:sz w:val="24"/>
          <w:szCs w:val="24"/>
        </w:rPr>
        <w:t>adipokines</w:t>
      </w:r>
      <w:proofErr w:type="spellEnd"/>
      <w:r w:rsidRPr="001E73EE">
        <w:rPr>
          <w:rFonts w:ascii="Times New Roman" w:hAnsi="Times New Roman" w:cs="Times New Roman"/>
          <w:sz w:val="24"/>
          <w:szCs w:val="24"/>
        </w:rPr>
        <w:t xml:space="preserve"> dont l’expression et la sécrétion sont perturbées par les composés </w:t>
      </w:r>
      <w:proofErr w:type="spellStart"/>
      <w:r w:rsidRPr="001E73EE">
        <w:rPr>
          <w:rFonts w:ascii="Times New Roman" w:hAnsi="Times New Roman" w:cs="Times New Roman"/>
          <w:sz w:val="24"/>
          <w:szCs w:val="24"/>
        </w:rPr>
        <w:t>phytochimiques</w:t>
      </w:r>
      <w:proofErr w:type="spellEnd"/>
      <w:r w:rsidRPr="001E73EE">
        <w:rPr>
          <w:rFonts w:ascii="Times New Roman" w:hAnsi="Times New Roman" w:cs="Times New Roman"/>
          <w:sz w:val="24"/>
          <w:szCs w:val="24"/>
        </w:rPr>
        <w:t xml:space="preserve"> dans un modèle de cellules souches adipeuses humaines et d’évaluer l’effet de la régulation paracrine du tissu adipeux sur l’angiogenèse et l’inflammation des cellules tumorales.</w:t>
      </w:r>
    </w:p>
    <w:p w:rsidR="001E73EE" w:rsidRDefault="001E73EE" w:rsidP="003F7522">
      <w:pPr>
        <w:pStyle w:val="NoSpacing"/>
        <w:spacing w:line="276" w:lineRule="auto"/>
        <w:jc w:val="both"/>
        <w:rPr>
          <w:rFonts w:ascii="Times New Roman" w:hAnsi="Times New Roman" w:cs="Times New Roman"/>
          <w:sz w:val="24"/>
          <w:szCs w:val="24"/>
        </w:rPr>
      </w:pPr>
    </w:p>
    <w:p w:rsidR="000F636D" w:rsidRPr="0074607C" w:rsidRDefault="000F636D" w:rsidP="0074607C">
      <w:pPr>
        <w:pStyle w:val="rang1"/>
      </w:pPr>
      <w:bookmarkStart w:id="4" w:name="_Toc463950248"/>
      <w:bookmarkStart w:id="5" w:name="_Toc463950436"/>
      <w:bookmarkStart w:id="6" w:name="_Toc466565012"/>
      <w:r w:rsidRPr="0074607C">
        <w:t>Mots clé</w:t>
      </w:r>
      <w:bookmarkEnd w:id="4"/>
      <w:bookmarkEnd w:id="5"/>
      <w:bookmarkEnd w:id="6"/>
    </w:p>
    <w:p w:rsidR="000F636D" w:rsidRPr="001E73EE" w:rsidRDefault="0098677B" w:rsidP="003F7522">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Phytochimiques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adipogén</w:t>
      </w:r>
      <w:r w:rsidR="004500ED">
        <w:rPr>
          <w:rFonts w:ascii="Times New Roman" w:hAnsi="Times New Roman" w:cs="Times New Roman"/>
          <w:sz w:val="24"/>
          <w:szCs w:val="24"/>
        </w:rPr>
        <w:t>èse</w:t>
      </w:r>
      <w:proofErr w:type="spellEnd"/>
      <w:r w:rsidR="004500ED">
        <w:rPr>
          <w:rFonts w:ascii="Times New Roman" w:hAnsi="Times New Roman" w:cs="Times New Roman"/>
          <w:sz w:val="24"/>
          <w:szCs w:val="24"/>
        </w:rPr>
        <w:t xml:space="preserve">, inflammation, </w:t>
      </w:r>
      <w:proofErr w:type="spellStart"/>
      <w:r w:rsidR="004500ED">
        <w:rPr>
          <w:rFonts w:ascii="Times New Roman" w:hAnsi="Times New Roman" w:cs="Times New Roman"/>
          <w:sz w:val="24"/>
          <w:szCs w:val="24"/>
        </w:rPr>
        <w:t>angiogénèse</w:t>
      </w:r>
      <w:proofErr w:type="spellEnd"/>
      <w:r w:rsidR="002736BB">
        <w:rPr>
          <w:rFonts w:ascii="Times New Roman" w:hAnsi="Times New Roman" w:cs="Times New Roman"/>
          <w:sz w:val="24"/>
          <w:szCs w:val="24"/>
        </w:rPr>
        <w:t xml:space="preserve">, </w:t>
      </w:r>
      <w:proofErr w:type="spellStart"/>
      <w:r w:rsidR="002736BB">
        <w:rPr>
          <w:rFonts w:ascii="Times New Roman" w:hAnsi="Times New Roman" w:cs="Times New Roman"/>
          <w:sz w:val="24"/>
          <w:szCs w:val="24"/>
        </w:rPr>
        <w:t>sortiline</w:t>
      </w:r>
      <w:proofErr w:type="spellEnd"/>
      <w:r w:rsidR="002736BB">
        <w:rPr>
          <w:rFonts w:ascii="Times New Roman" w:hAnsi="Times New Roman" w:cs="Times New Roman"/>
          <w:sz w:val="24"/>
          <w:szCs w:val="24"/>
        </w:rPr>
        <w:t>,</w:t>
      </w:r>
      <w:r w:rsidR="00DA6E49">
        <w:rPr>
          <w:rFonts w:ascii="Times New Roman" w:hAnsi="Times New Roman" w:cs="Times New Roman"/>
          <w:sz w:val="24"/>
          <w:szCs w:val="24"/>
        </w:rPr>
        <w:t xml:space="preserve"> </w:t>
      </w:r>
      <w:r w:rsidR="002736BB">
        <w:rPr>
          <w:rFonts w:ascii="Times New Roman" w:hAnsi="Times New Roman" w:cs="Times New Roman"/>
          <w:sz w:val="24"/>
          <w:szCs w:val="24"/>
        </w:rPr>
        <w:t>cancer</w:t>
      </w:r>
    </w:p>
    <w:p w:rsidR="004500ED" w:rsidRDefault="004500ED" w:rsidP="003F7522">
      <w:pPr>
        <w:pStyle w:val="NoSpacing"/>
        <w:spacing w:line="276" w:lineRule="auto"/>
        <w:jc w:val="both"/>
        <w:rPr>
          <w:rFonts w:ascii="Times New Roman" w:hAnsi="Times New Roman" w:cs="Times New Roman"/>
          <w:sz w:val="24"/>
          <w:szCs w:val="24"/>
        </w:rPr>
      </w:pPr>
    </w:p>
    <w:p w:rsidR="00E8172F" w:rsidRDefault="00E8172F">
      <w:pPr>
        <w:rPr>
          <w:rFonts w:ascii="Times New Roman" w:hAnsi="Times New Roman" w:cs="Times New Roman"/>
          <w:i/>
          <w:sz w:val="32"/>
          <w:szCs w:val="24"/>
        </w:rPr>
      </w:pPr>
      <w:bookmarkStart w:id="7" w:name="_Toc463950249"/>
      <w:bookmarkStart w:id="8" w:name="_Toc463950437"/>
      <w:r>
        <w:br w:type="page"/>
      </w:r>
    </w:p>
    <w:p w:rsidR="000F636D" w:rsidRDefault="000F636D" w:rsidP="0074607C">
      <w:pPr>
        <w:pStyle w:val="rang1"/>
      </w:pPr>
      <w:bookmarkStart w:id="9" w:name="_Toc466565013"/>
      <w:r w:rsidRPr="0074607C">
        <w:lastRenderedPageBreak/>
        <w:t>Descriptions du projet de recherche</w:t>
      </w:r>
      <w:bookmarkEnd w:id="7"/>
      <w:bookmarkEnd w:id="8"/>
      <w:bookmarkEnd w:id="9"/>
    </w:p>
    <w:p w:rsidR="00167268" w:rsidRDefault="00167268" w:rsidP="00167268">
      <w:pPr>
        <w:pStyle w:val="NoSpacing"/>
      </w:pPr>
    </w:p>
    <w:p w:rsidR="00167268" w:rsidRDefault="00397214" w:rsidP="0016231E">
      <w:pPr>
        <w:pStyle w:val="NARMOYL"/>
      </w:pPr>
      <w:r>
        <w:t>De nombreuses études</w:t>
      </w:r>
      <w:r w:rsidR="00E2677D">
        <w:t xml:space="preserve"> ont maintenant</w:t>
      </w:r>
      <w:r>
        <w:t xml:space="preserve"> établi </w:t>
      </w:r>
      <w:r w:rsidR="001E43FB">
        <w:t xml:space="preserve">avec certitude </w:t>
      </w:r>
      <w:r>
        <w:t xml:space="preserve">que le tissu adipeux est un acteur prépondérant dans le développement de certains cancers. </w:t>
      </w:r>
      <w:r w:rsidR="006634AF">
        <w:t xml:space="preserve">En effet, celui-ci communique avec les cellules cancéreuses </w:t>
      </w:r>
      <w:r w:rsidR="004918D9">
        <w:t xml:space="preserve">avoisinantes </w:t>
      </w:r>
      <w:r w:rsidR="006634AF">
        <w:t xml:space="preserve">en </w:t>
      </w:r>
      <w:r w:rsidR="004918D9">
        <w:t>leur</w:t>
      </w:r>
      <w:r w:rsidR="001E43FB">
        <w:t xml:space="preserve"> </w:t>
      </w:r>
      <w:r w:rsidR="006634AF">
        <w:t xml:space="preserve">procurant de l’énergie ainsi que des molécules inflammatoires et </w:t>
      </w:r>
      <w:proofErr w:type="spellStart"/>
      <w:r w:rsidR="006634AF">
        <w:t>angiog</w:t>
      </w:r>
      <w:r w:rsidR="001E43FB">
        <w:t>éniques</w:t>
      </w:r>
      <w:proofErr w:type="spellEnd"/>
      <w:r w:rsidR="001E43FB">
        <w:t xml:space="preserve"> favorisant leur survie et leur développement. </w:t>
      </w:r>
    </w:p>
    <w:p w:rsidR="001E43FB" w:rsidRDefault="004918D9" w:rsidP="0016231E">
      <w:pPr>
        <w:pStyle w:val="NARMOYL"/>
      </w:pPr>
      <w:r>
        <w:tab/>
        <w:t xml:space="preserve">Il est donc impératif d’atténuer le rôle détenu par les adipocytes et </w:t>
      </w:r>
      <w:r w:rsidR="005A3989">
        <w:t>ce de différentes façons</w:t>
      </w:r>
      <w:r>
        <w:t>. D’une part il est nécessaire de ralentir l’</w:t>
      </w:r>
      <w:proofErr w:type="spellStart"/>
      <w:r>
        <w:t>adipogénèse</w:t>
      </w:r>
      <w:proofErr w:type="spellEnd"/>
      <w:r>
        <w:t xml:space="preserve"> de façon à diminuer la formation d’adipocytes matures et d’autres parts de réduire la sécrétion </w:t>
      </w:r>
      <w:r w:rsidR="005A3989">
        <w:t xml:space="preserve">de protéines </w:t>
      </w:r>
      <w:r>
        <w:t>pro-inflammatoire</w:t>
      </w:r>
      <w:r w:rsidR="005A3989">
        <w:t>s et pro-</w:t>
      </w:r>
      <w:proofErr w:type="spellStart"/>
      <w:r w:rsidR="005A3989">
        <w:t>angiogéniques</w:t>
      </w:r>
      <w:proofErr w:type="spellEnd"/>
      <w:r w:rsidR="005A3989">
        <w:t xml:space="preserve"> </w:t>
      </w:r>
      <w:r>
        <w:t xml:space="preserve">du tissu adipeux. </w:t>
      </w:r>
    </w:p>
    <w:p w:rsidR="005A3989" w:rsidRDefault="005321A3" w:rsidP="0016231E">
      <w:pPr>
        <w:pStyle w:val="NARMOYL"/>
      </w:pPr>
      <w:r>
        <w:tab/>
      </w:r>
      <w:r w:rsidR="009C6F89">
        <w:t xml:space="preserve">Les composés </w:t>
      </w:r>
      <w:proofErr w:type="spellStart"/>
      <w:r w:rsidR="009C6F89">
        <w:t>phytochimiques</w:t>
      </w:r>
      <w:proofErr w:type="spellEnd"/>
      <w:r w:rsidR="00655EAA">
        <w:t xml:space="preserve"> se</w:t>
      </w:r>
      <w:r w:rsidR="009C6F89">
        <w:t xml:space="preserve"> présentent comme des candidats potentiels pour </w:t>
      </w:r>
      <w:r w:rsidR="00655EAA">
        <w:t xml:space="preserve">répondre à ces problématiques. </w:t>
      </w:r>
      <w:r w:rsidR="009C6F89">
        <w:t>Leurs propriétés anti-inflammatoires</w:t>
      </w:r>
      <w:r w:rsidR="00194DE4">
        <w:t xml:space="preserve"> sont indéniables comme le su</w:t>
      </w:r>
      <w:r w:rsidR="000F77DC">
        <w:t xml:space="preserve">ggère l’étendue de résultats </w:t>
      </w:r>
      <w:r w:rsidR="000A03F1">
        <w:t xml:space="preserve">que l’on peut trouver </w:t>
      </w:r>
      <w:r w:rsidR="000F77DC">
        <w:t xml:space="preserve">dans </w:t>
      </w:r>
      <w:r w:rsidR="00194DE4">
        <w:t>littératur</w:t>
      </w:r>
      <w:r w:rsidR="00E542B3">
        <w:t xml:space="preserve">e scientifique. </w:t>
      </w:r>
      <w:r w:rsidR="00AE703B">
        <w:t>N</w:t>
      </w:r>
      <w:r w:rsidR="00E542B3">
        <w:t xml:space="preserve">ous disposons </w:t>
      </w:r>
      <w:r w:rsidR="00AE703B">
        <w:t xml:space="preserve">non seulement de composés </w:t>
      </w:r>
      <w:proofErr w:type="spellStart"/>
      <w:r w:rsidR="00AE703B">
        <w:t>phytochimiques</w:t>
      </w:r>
      <w:proofErr w:type="spellEnd"/>
      <w:r w:rsidR="00AE703B">
        <w:t xml:space="preserve"> mais aussi </w:t>
      </w:r>
      <w:r w:rsidR="0032646C">
        <w:t xml:space="preserve">de </w:t>
      </w:r>
      <w:r w:rsidR="00C33A09">
        <w:t>peptides capables</w:t>
      </w:r>
      <w:r w:rsidR="0032646C">
        <w:t xml:space="preserve"> d’acheminer directement le composé </w:t>
      </w:r>
      <w:proofErr w:type="spellStart"/>
      <w:r w:rsidR="0032646C">
        <w:t>phyt</w:t>
      </w:r>
      <w:r w:rsidR="00C33A09">
        <w:t>ochimique</w:t>
      </w:r>
      <w:proofErr w:type="spellEnd"/>
      <w:r w:rsidR="00C33A09">
        <w:t xml:space="preserve"> dans les adipocytes par l’intermédiaire d’un marqueur spécifique : la </w:t>
      </w:r>
      <w:proofErr w:type="spellStart"/>
      <w:r w:rsidR="00C33A09">
        <w:t>sortiline</w:t>
      </w:r>
      <w:proofErr w:type="spellEnd"/>
      <w:r w:rsidR="00C33A09">
        <w:t>.</w:t>
      </w:r>
    </w:p>
    <w:p w:rsidR="005321A3" w:rsidRDefault="00CA7D04" w:rsidP="0016231E">
      <w:pPr>
        <w:pStyle w:val="NARMOYL"/>
      </w:pPr>
      <w:r>
        <w:tab/>
      </w:r>
      <w:r w:rsidR="005321A3">
        <w:t xml:space="preserve">L’objectif du projet </w:t>
      </w:r>
      <w:r w:rsidR="00614F2E">
        <w:t>vise à démontrer</w:t>
      </w:r>
      <w:r w:rsidR="005321A3">
        <w:t xml:space="preserve"> l’aptitude de certains composés </w:t>
      </w:r>
      <w:proofErr w:type="spellStart"/>
      <w:r w:rsidR="005321A3">
        <w:t>phytochimiques</w:t>
      </w:r>
      <w:proofErr w:type="spellEnd"/>
      <w:r w:rsidR="005321A3">
        <w:t xml:space="preserve"> à </w:t>
      </w:r>
      <w:r w:rsidR="000B6026">
        <w:t xml:space="preserve">réduire le potentiel inflammatoire et </w:t>
      </w:r>
      <w:proofErr w:type="spellStart"/>
      <w:r w:rsidR="000B6026">
        <w:t>angiogénique</w:t>
      </w:r>
      <w:proofErr w:type="spellEnd"/>
      <w:r w:rsidR="000B6026">
        <w:t xml:space="preserve"> </w:t>
      </w:r>
      <w:r w:rsidR="0021797D">
        <w:t>sécrété par l</w:t>
      </w:r>
      <w:r w:rsidR="000B6026">
        <w:t>es adipocytes ainsi que l’</w:t>
      </w:r>
      <w:proofErr w:type="spellStart"/>
      <w:r w:rsidR="000B6026">
        <w:t>adipogénèse</w:t>
      </w:r>
      <w:proofErr w:type="spellEnd"/>
      <w:r w:rsidR="000B6026">
        <w:t>.</w:t>
      </w:r>
      <w:r w:rsidR="00614F2E">
        <w:t xml:space="preserve"> Une fois ce lien établi, ses conséquences seront alors analysée</w:t>
      </w:r>
      <w:r>
        <w:t xml:space="preserve">s de façon à mettre en relation les sécrétions appauvries du tissu adipeux </w:t>
      </w:r>
      <w:r w:rsidR="00D21DAE">
        <w:t>sur</w:t>
      </w:r>
      <w:r>
        <w:t xml:space="preserve"> le développement des cellules avoisinantes. </w:t>
      </w:r>
    </w:p>
    <w:p w:rsidR="000F636D" w:rsidRDefault="000F636D" w:rsidP="003F7522">
      <w:pPr>
        <w:pStyle w:val="NoSpacing"/>
        <w:spacing w:line="276" w:lineRule="auto"/>
        <w:jc w:val="both"/>
        <w:rPr>
          <w:rFonts w:ascii="Times New Roman" w:hAnsi="Times New Roman" w:cs="Times New Roman"/>
          <w:sz w:val="24"/>
          <w:szCs w:val="24"/>
        </w:rPr>
      </w:pPr>
    </w:p>
    <w:p w:rsidR="00167268" w:rsidRDefault="00167268" w:rsidP="003F7522">
      <w:pPr>
        <w:pStyle w:val="NoSpacing"/>
        <w:spacing w:line="276" w:lineRule="auto"/>
        <w:jc w:val="both"/>
        <w:rPr>
          <w:rFonts w:ascii="Times New Roman" w:hAnsi="Times New Roman" w:cs="Times New Roman"/>
          <w:sz w:val="24"/>
          <w:szCs w:val="24"/>
        </w:rPr>
      </w:pPr>
    </w:p>
    <w:p w:rsidR="005B17B7" w:rsidRDefault="005B17B7">
      <w:pPr>
        <w:rPr>
          <w:rFonts w:ascii="Times New Roman" w:hAnsi="Times New Roman" w:cs="Times New Roman"/>
          <w:sz w:val="28"/>
          <w:szCs w:val="24"/>
          <w:u w:val="single"/>
        </w:rPr>
      </w:pPr>
      <w:bookmarkStart w:id="10" w:name="_Toc463950438"/>
      <w:r>
        <w:br w:type="page"/>
      </w:r>
    </w:p>
    <w:p w:rsidR="00EF1135" w:rsidRDefault="007E1136" w:rsidP="00853FF9">
      <w:pPr>
        <w:pStyle w:val="rang2"/>
      </w:pPr>
      <w:bookmarkStart w:id="11" w:name="_Toc466565014"/>
      <w:r>
        <w:lastRenderedPageBreak/>
        <w:t>I.</w:t>
      </w:r>
      <w:r w:rsidRPr="00853FF9">
        <w:t xml:space="preserve"> Impact</w:t>
      </w:r>
      <w:r w:rsidR="00EF1135" w:rsidRPr="00853FF9">
        <w:t xml:space="preserve"> </w:t>
      </w:r>
      <w:r w:rsidR="00923991" w:rsidRPr="00853FF9">
        <w:t>de</w:t>
      </w:r>
      <w:r w:rsidR="00680989">
        <w:t>s</w:t>
      </w:r>
      <w:r w:rsidR="00923991" w:rsidRPr="00853FF9">
        <w:t xml:space="preserve"> </w:t>
      </w:r>
      <w:proofErr w:type="spellStart"/>
      <w:r w:rsidR="00923991" w:rsidRPr="00853FF9">
        <w:t>phytochimiques</w:t>
      </w:r>
      <w:proofErr w:type="spellEnd"/>
      <w:r w:rsidR="00923991" w:rsidRPr="00853FF9">
        <w:t xml:space="preserve"> </w:t>
      </w:r>
      <w:r w:rsidR="00EF1135" w:rsidRPr="00853FF9">
        <w:t>sur le processus d’</w:t>
      </w:r>
      <w:proofErr w:type="spellStart"/>
      <w:r w:rsidR="00EF1135" w:rsidRPr="00853FF9">
        <w:t>adipogénèse</w:t>
      </w:r>
      <w:bookmarkEnd w:id="10"/>
      <w:bookmarkEnd w:id="11"/>
      <w:proofErr w:type="spellEnd"/>
    </w:p>
    <w:p w:rsidR="00EE4C87" w:rsidRDefault="00EE4C87" w:rsidP="00853FF9">
      <w:pPr>
        <w:pStyle w:val="rang2"/>
      </w:pPr>
    </w:p>
    <w:p w:rsidR="00643277" w:rsidRDefault="00EE4C87" w:rsidP="00627DB2">
      <w:pPr>
        <w:pStyle w:val="NARMOYL"/>
        <w:ind w:firstLine="708"/>
      </w:pPr>
      <w:r>
        <w:t>L’</w:t>
      </w:r>
      <w:proofErr w:type="spellStart"/>
      <w:r>
        <w:t>adipogénèse</w:t>
      </w:r>
      <w:proofErr w:type="spellEnd"/>
      <w:r>
        <w:t xml:space="preserve"> est le processus durant lequel </w:t>
      </w:r>
      <w:r w:rsidR="004E5744">
        <w:t xml:space="preserve">des </w:t>
      </w:r>
      <w:proofErr w:type="spellStart"/>
      <w:r w:rsidR="004E5744">
        <w:t>préadipocytes</w:t>
      </w:r>
      <w:proofErr w:type="spellEnd"/>
      <w:r w:rsidR="004E5744">
        <w:t xml:space="preserve"> issus de cellules souches mésenchymateuses (MSC) se différencient </w:t>
      </w:r>
      <w:r w:rsidR="00A77B0F">
        <w:t>pour devenir des</w:t>
      </w:r>
      <w:r w:rsidR="004E5744">
        <w:t xml:space="preserve"> adipocytes matures</w:t>
      </w:r>
      <w:r w:rsidR="00642CF2">
        <w:t xml:space="preserve"> [REF]</w:t>
      </w:r>
      <w:r w:rsidR="00A77B0F">
        <w:t>. Ces derniers ont des fonctions multiples et variées au sein de l’organisme</w:t>
      </w:r>
      <w:r w:rsidR="00646324">
        <w:t xml:space="preserve"> dont la sécrétion d</w:t>
      </w:r>
      <w:r w:rsidR="00FB391D">
        <w:t>e cytokines inflammatoires</w:t>
      </w:r>
      <w:r w:rsidR="001C39CF">
        <w:t xml:space="preserve"> et </w:t>
      </w:r>
      <w:proofErr w:type="spellStart"/>
      <w:r w:rsidR="001C39CF">
        <w:t>angiogéniques</w:t>
      </w:r>
      <w:proofErr w:type="spellEnd"/>
      <w:r w:rsidR="00FB391D">
        <w:t xml:space="preserve">, nommées </w:t>
      </w:r>
      <w:proofErr w:type="spellStart"/>
      <w:r w:rsidR="00646324">
        <w:t>adipokines</w:t>
      </w:r>
      <w:proofErr w:type="spellEnd"/>
      <w:r w:rsidR="00646324">
        <w:t xml:space="preserve"> [REF].</w:t>
      </w:r>
      <w:r w:rsidR="0064464D">
        <w:t xml:space="preserve"> </w:t>
      </w:r>
    </w:p>
    <w:p w:rsidR="00FA40B9" w:rsidRDefault="00FA40B9" w:rsidP="00627DB2">
      <w:pPr>
        <w:pStyle w:val="NARMOYL"/>
      </w:pPr>
      <w:r>
        <w:tab/>
        <w:t xml:space="preserve">Bien que certains </w:t>
      </w:r>
      <w:proofErr w:type="spellStart"/>
      <w:r>
        <w:t>phytochimiques</w:t>
      </w:r>
      <w:proofErr w:type="spellEnd"/>
      <w:r>
        <w:t xml:space="preserve"> ont déjà </w:t>
      </w:r>
      <w:proofErr w:type="spellStart"/>
      <w:r>
        <w:t>demontré</w:t>
      </w:r>
      <w:proofErr w:type="spellEnd"/>
      <w:r>
        <w:t xml:space="preserve"> une certaines aptitudes à i</w:t>
      </w:r>
      <w:r w:rsidR="00E43778">
        <w:t>nfluence</w:t>
      </w:r>
      <w:r>
        <w:t xml:space="preserve"> l’</w:t>
      </w:r>
      <w:proofErr w:type="spellStart"/>
      <w:r>
        <w:t>adipogénèse</w:t>
      </w:r>
      <w:proofErr w:type="spellEnd"/>
      <w:r>
        <w:t xml:space="preserve"> la plupart de ces recherches ont été réalisées </w:t>
      </w:r>
      <w:r w:rsidR="00E43778">
        <w:t>sur</w:t>
      </w:r>
      <w:r>
        <w:t xml:space="preserve"> un modèle murin</w:t>
      </w:r>
      <w:r w:rsidR="00620DCC">
        <w:t xml:space="preserve"> et demeurent incomplètes</w:t>
      </w:r>
      <w:r w:rsidR="00E43778">
        <w:t xml:space="preserve">. Les </w:t>
      </w:r>
      <w:proofErr w:type="spellStart"/>
      <w:r w:rsidR="00E43778">
        <w:t>préadipocytes</w:t>
      </w:r>
      <w:proofErr w:type="spellEnd"/>
      <w:r w:rsidR="00E43778">
        <w:t xml:space="preserve"> que nous utilisons provienne</w:t>
      </w:r>
      <w:r w:rsidR="00D105F8">
        <w:t xml:space="preserve">nt de cellules souches humaines ce qui nous rapproche </w:t>
      </w:r>
      <w:r w:rsidR="00620DCC">
        <w:t xml:space="preserve">des conditions physiologiques humaines. </w:t>
      </w:r>
      <w:r w:rsidR="00CA43C4">
        <w:t>Plusieurs techniques seront mises en œuvre pour analyser l’</w:t>
      </w:r>
      <w:proofErr w:type="spellStart"/>
      <w:r w:rsidR="00CA43C4">
        <w:t>adipogénèse</w:t>
      </w:r>
      <w:proofErr w:type="spellEnd"/>
      <w:r w:rsidR="00CA43C4">
        <w:t xml:space="preserve"> sous des angles différents.</w:t>
      </w:r>
    </w:p>
    <w:p w:rsidR="00FD5B2B" w:rsidRPr="005B17B7" w:rsidRDefault="00620DCC" w:rsidP="005B17B7">
      <w:pPr>
        <w:pStyle w:val="rang2"/>
        <w:rPr>
          <w:sz w:val="24"/>
          <w:u w:val="none"/>
        </w:rPr>
      </w:pPr>
      <w:r>
        <w:rPr>
          <w:sz w:val="24"/>
          <w:u w:val="none"/>
        </w:rPr>
        <w:tab/>
      </w:r>
    </w:p>
    <w:p w:rsidR="001E5623" w:rsidRDefault="00627DB2" w:rsidP="00627DB2">
      <w:pPr>
        <w:pStyle w:val="rang3"/>
      </w:pPr>
      <w:bookmarkStart w:id="12" w:name="_Toc466565015"/>
      <w:r>
        <w:t xml:space="preserve">A) </w:t>
      </w:r>
      <w:r w:rsidR="00C3525F">
        <w:t>Analyse de la formation de vésicules lipidiques par c</w:t>
      </w:r>
      <w:r w:rsidR="002704AB">
        <w:t>oloration</w:t>
      </w:r>
      <w:r w:rsidR="00980ACB">
        <w:t xml:space="preserve"> </w:t>
      </w:r>
      <w:proofErr w:type="spellStart"/>
      <w:r w:rsidR="00980ACB">
        <w:t>OilRedO</w:t>
      </w:r>
      <w:bookmarkEnd w:id="12"/>
      <w:proofErr w:type="spellEnd"/>
      <w:r w:rsidR="001E5623">
        <w:tab/>
      </w:r>
    </w:p>
    <w:p w:rsidR="00FD5B2B" w:rsidRDefault="00FD5B2B" w:rsidP="00FD5B2B">
      <w:pPr>
        <w:pStyle w:val="rang3"/>
        <w:ind w:left="360"/>
      </w:pPr>
    </w:p>
    <w:p w:rsidR="00337686" w:rsidRDefault="009868DA" w:rsidP="0015057C">
      <w:pPr>
        <w:pStyle w:val="NARMOYL"/>
        <w:ind w:firstLine="360"/>
      </w:pPr>
      <w:r>
        <w:t>La fin de l’</w:t>
      </w:r>
      <w:proofErr w:type="spellStart"/>
      <w:r>
        <w:t>adipogénèse</w:t>
      </w:r>
      <w:proofErr w:type="spellEnd"/>
      <w:r>
        <w:t xml:space="preserve"> se caractérise par l’apparition de vésicules lipidiques dans le cytoplasme des adipocytes. </w:t>
      </w:r>
      <w:r w:rsidR="00A1576F">
        <w:t>La formation de ces vésicules est au cœur du métabolisme lipidique des adipocytes. Il existe des colorants, dont l’</w:t>
      </w:r>
      <w:proofErr w:type="spellStart"/>
      <w:r w:rsidR="00A1576F">
        <w:t>OilRedO</w:t>
      </w:r>
      <w:proofErr w:type="spellEnd"/>
      <w:r w:rsidR="00A1576F">
        <w:t>, qui sont capables de s’introduire dans les vésicules pour se fixer aux triglycérides et aux acides gras.</w:t>
      </w:r>
      <w:r w:rsidR="00D56345">
        <w:t xml:space="preserve"> </w:t>
      </w:r>
    </w:p>
    <w:p w:rsidR="001E652D" w:rsidRDefault="00337686" w:rsidP="00A1576F">
      <w:pPr>
        <w:pStyle w:val="NARMOYL"/>
        <w:ind w:firstLine="708"/>
      </w:pPr>
      <w:r>
        <w:t>N</w:t>
      </w:r>
      <w:r w:rsidR="00D56345">
        <w:t xml:space="preserve">ous allons </w:t>
      </w:r>
      <w:r w:rsidR="00A1576F">
        <w:t xml:space="preserve">incorporer le </w:t>
      </w:r>
      <w:proofErr w:type="spellStart"/>
      <w:r w:rsidR="00A1576F">
        <w:t>OilRedO</w:t>
      </w:r>
      <w:proofErr w:type="spellEnd"/>
      <w:r w:rsidR="00A1576F">
        <w:t xml:space="preserve"> dans les vésicules et </w:t>
      </w:r>
      <w:r w:rsidR="00D56345">
        <w:t xml:space="preserve">mesurer la </w:t>
      </w:r>
      <w:r w:rsidR="00F97C91">
        <w:t>quantité</w:t>
      </w:r>
      <w:r w:rsidR="00D56345">
        <w:t xml:space="preserve"> absorbée qui sera directement proportionnelle à la taille et au nombre de vésicules lipidiques formées au</w:t>
      </w:r>
      <w:r w:rsidR="000B5CAB">
        <w:t xml:space="preserve"> cours du processus. Ainsi nous allons </w:t>
      </w:r>
      <w:r w:rsidR="00A1576F">
        <w:t xml:space="preserve">ainsi </w:t>
      </w:r>
      <w:r w:rsidR="00AC0AEC">
        <w:t xml:space="preserve">déterminer l’impact de composés </w:t>
      </w:r>
      <w:proofErr w:type="spellStart"/>
      <w:r w:rsidR="00AC0AEC">
        <w:t>phytochimiques</w:t>
      </w:r>
      <w:proofErr w:type="spellEnd"/>
      <w:r w:rsidR="00AC0AEC">
        <w:t xml:space="preserve"> sur </w:t>
      </w:r>
      <w:r w:rsidR="00A1576F">
        <w:t>le métabolisme lipidique des adipocytes directement lié à l’</w:t>
      </w:r>
      <w:proofErr w:type="spellStart"/>
      <w:r w:rsidR="00A1576F">
        <w:t>adipogénèse</w:t>
      </w:r>
      <w:proofErr w:type="spellEnd"/>
      <w:r w:rsidR="00AC0AEC">
        <w:t>.</w:t>
      </w:r>
    </w:p>
    <w:p w:rsidR="000B5CAB" w:rsidRDefault="000B5CAB" w:rsidP="002704AB">
      <w:pPr>
        <w:pStyle w:val="rang3"/>
        <w:rPr>
          <w:sz w:val="24"/>
        </w:rPr>
      </w:pPr>
    </w:p>
    <w:p w:rsidR="0074607C" w:rsidRPr="0016231E" w:rsidRDefault="00054270" w:rsidP="00435F15">
      <w:pPr>
        <w:pStyle w:val="rang3"/>
      </w:pPr>
      <w:bookmarkStart w:id="13" w:name="_Toc466565016"/>
      <w:r>
        <w:t xml:space="preserve">B) </w:t>
      </w:r>
      <w:r w:rsidR="00FF460F">
        <w:t>Etude l</w:t>
      </w:r>
      <w:r>
        <w:t>’e</w:t>
      </w:r>
      <w:r w:rsidR="002704AB">
        <w:t xml:space="preserve">xpression </w:t>
      </w:r>
      <w:r w:rsidR="00FF460F">
        <w:t xml:space="preserve">des gènes de la différenciation par </w:t>
      </w:r>
      <w:proofErr w:type="spellStart"/>
      <w:r w:rsidR="00FF460F">
        <w:t>qPCR</w:t>
      </w:r>
      <w:bookmarkEnd w:id="13"/>
      <w:proofErr w:type="spellEnd"/>
    </w:p>
    <w:p w:rsidR="00755B55" w:rsidRDefault="00755B55" w:rsidP="000C448E">
      <w:pPr>
        <w:pStyle w:val="NARMOYL"/>
        <w:ind w:firstLine="708"/>
      </w:pPr>
    </w:p>
    <w:p w:rsidR="00CA43C4" w:rsidRDefault="00CE3F3C" w:rsidP="000C448E">
      <w:pPr>
        <w:pStyle w:val="NARMOYL"/>
        <w:ind w:firstLine="708"/>
      </w:pPr>
      <w:r>
        <w:t xml:space="preserve">La différenciation est </w:t>
      </w:r>
      <w:r w:rsidR="0050769F">
        <w:t xml:space="preserve">aussi </w:t>
      </w:r>
      <w:r>
        <w:t xml:space="preserve">marquée par </w:t>
      </w:r>
      <w:r w:rsidR="0050769F">
        <w:t>une modulation chro</w:t>
      </w:r>
      <w:r w:rsidR="006C17EC">
        <w:t xml:space="preserve">matinienne importante et par </w:t>
      </w:r>
      <w:r w:rsidR="0050769F">
        <w:t xml:space="preserve">conséquent d’un remaniement de l’expression </w:t>
      </w:r>
      <w:r w:rsidR="000C448E">
        <w:t>génique</w:t>
      </w:r>
      <w:r>
        <w:t xml:space="preserve">. </w:t>
      </w:r>
      <w:r w:rsidR="0050769F">
        <w:t>Parmi</w:t>
      </w:r>
      <w:r w:rsidR="005D0534">
        <w:t xml:space="preserve"> les gènes régulés</w:t>
      </w:r>
      <w:r w:rsidR="0050769F">
        <w:t>, on retrouve</w:t>
      </w:r>
      <w:r w:rsidR="007A6B0C">
        <w:t xml:space="preserve"> des</w:t>
      </w:r>
      <w:r w:rsidR="0050769F">
        <w:t xml:space="preserve"> facteurs de transcription</w:t>
      </w:r>
      <w:r w:rsidR="007A6B0C">
        <w:t xml:space="preserve"> de la famille C/EBP et</w:t>
      </w:r>
      <w:r w:rsidR="0050769F">
        <w:t xml:space="preserve"> PPAR</w:t>
      </w:r>
      <w:r w:rsidR="007A6B0C">
        <w:t>. Des gènes impliqués dans le métabolisme lipidiqu</w:t>
      </w:r>
      <w:r w:rsidR="00871706">
        <w:t xml:space="preserve">e comme la </w:t>
      </w:r>
      <w:proofErr w:type="spellStart"/>
      <w:r w:rsidR="00871706">
        <w:t>lipoprétéine</w:t>
      </w:r>
      <w:proofErr w:type="spellEnd"/>
      <w:r w:rsidR="00871706">
        <w:t xml:space="preserve"> lipase </w:t>
      </w:r>
      <w:r w:rsidR="007A6B0C">
        <w:t>ou encore des g</w:t>
      </w:r>
      <w:r w:rsidR="005D0534">
        <w:t xml:space="preserve">ènes exprimant des </w:t>
      </w:r>
      <w:proofErr w:type="spellStart"/>
      <w:r w:rsidR="005D0534">
        <w:t>adipokines</w:t>
      </w:r>
      <w:proofErr w:type="spellEnd"/>
      <w:r w:rsidR="005D0534">
        <w:t xml:space="preserve"> comme l’</w:t>
      </w:r>
      <w:proofErr w:type="spellStart"/>
      <w:r w:rsidR="007A6B0C">
        <w:t>a</w:t>
      </w:r>
      <w:r w:rsidR="005D0534">
        <w:t>diponectine</w:t>
      </w:r>
      <w:proofErr w:type="spellEnd"/>
      <w:r w:rsidR="005D0534">
        <w:t xml:space="preserve"> et la </w:t>
      </w:r>
      <w:proofErr w:type="spellStart"/>
      <w:r w:rsidR="005D0534">
        <w:t>résistine</w:t>
      </w:r>
      <w:proofErr w:type="spellEnd"/>
      <w:r w:rsidR="007A6B0C">
        <w:t>.</w:t>
      </w:r>
      <w:r w:rsidR="00337686">
        <w:t xml:space="preserve"> </w:t>
      </w:r>
    </w:p>
    <w:p w:rsidR="00337686" w:rsidRDefault="00337686" w:rsidP="000C448E">
      <w:pPr>
        <w:pStyle w:val="NARMOYL"/>
        <w:ind w:firstLine="708"/>
      </w:pPr>
      <w:r>
        <w:t xml:space="preserve">L’expression de ces gènes sera mesurée au cours d’intervalles de temps réguliers par PCR quantitative. De </w:t>
      </w:r>
      <w:r w:rsidR="001B1270">
        <w:t xml:space="preserve">cette façon, nous aurons des informations </w:t>
      </w:r>
      <w:r w:rsidR="007409A1">
        <w:t xml:space="preserve">sur l’évolution de ces gènes tout au long de la différenciation. L’ajout ou non de composés </w:t>
      </w:r>
      <w:proofErr w:type="spellStart"/>
      <w:r w:rsidR="007409A1">
        <w:t>phytochimique</w:t>
      </w:r>
      <w:proofErr w:type="spellEnd"/>
      <w:r w:rsidR="007409A1">
        <w:t xml:space="preserve"> durant le processus va alors influencer l’expression de ces gènes nous indiquant si ce</w:t>
      </w:r>
      <w:r w:rsidR="002D0B40">
        <w:t>s</w:t>
      </w:r>
      <w:r w:rsidR="007409A1">
        <w:t xml:space="preserve"> dernier</w:t>
      </w:r>
      <w:r w:rsidR="002D0B40">
        <w:t>s sont</w:t>
      </w:r>
      <w:r w:rsidR="007409A1">
        <w:t xml:space="preserve"> </w:t>
      </w:r>
      <w:r w:rsidR="002D0B40">
        <w:t>capables</w:t>
      </w:r>
      <w:r w:rsidR="007409A1">
        <w:t xml:space="preserve"> d’</w:t>
      </w:r>
      <w:r w:rsidR="006D7996">
        <w:t>influencer l’</w:t>
      </w:r>
      <w:proofErr w:type="spellStart"/>
      <w:r w:rsidR="006D7996">
        <w:t>adipogénèse</w:t>
      </w:r>
      <w:proofErr w:type="spellEnd"/>
      <w:r w:rsidR="006D7996">
        <w:t>.</w:t>
      </w:r>
    </w:p>
    <w:p w:rsidR="00337686" w:rsidRPr="00CA43C4" w:rsidRDefault="00337686" w:rsidP="00CE3F3C">
      <w:pPr>
        <w:pStyle w:val="NARMOYL"/>
      </w:pPr>
      <w:r>
        <w:tab/>
      </w:r>
    </w:p>
    <w:p w:rsidR="00B137C4" w:rsidRDefault="00B137C4">
      <w:pPr>
        <w:rPr>
          <w:rFonts w:ascii="Times New Roman" w:hAnsi="Times New Roman" w:cs="Times New Roman"/>
          <w:sz w:val="26"/>
          <w:szCs w:val="24"/>
        </w:rPr>
      </w:pPr>
      <w:r>
        <w:br w:type="page"/>
      </w:r>
    </w:p>
    <w:p w:rsidR="005B17B7" w:rsidRDefault="00D45DEC" w:rsidP="005B17B7">
      <w:pPr>
        <w:pStyle w:val="rang3"/>
      </w:pPr>
      <w:bookmarkStart w:id="14" w:name="_Toc466565017"/>
      <w:r w:rsidRPr="00435F15">
        <w:lastRenderedPageBreak/>
        <w:t>C</w:t>
      </w:r>
      <w:r w:rsidR="005F180B" w:rsidRPr="00435F15">
        <w:t xml:space="preserve">) </w:t>
      </w:r>
      <w:r w:rsidR="004A7099" w:rsidRPr="00435F15">
        <w:t xml:space="preserve">Suivi de la migration cellulaire </w:t>
      </w:r>
      <w:r w:rsidR="005F180B" w:rsidRPr="00435F15">
        <w:t xml:space="preserve">par </w:t>
      </w:r>
      <w:proofErr w:type="spellStart"/>
      <w:r w:rsidR="005F180B" w:rsidRPr="00435F15">
        <w:t>xCELLigence</w:t>
      </w:r>
      <w:bookmarkEnd w:id="14"/>
      <w:proofErr w:type="spellEnd"/>
    </w:p>
    <w:p w:rsidR="005B17B7" w:rsidRDefault="005B17B7" w:rsidP="005B17B7">
      <w:pPr>
        <w:pStyle w:val="rang3"/>
      </w:pPr>
    </w:p>
    <w:p w:rsidR="005B17B7" w:rsidRPr="005B17B7" w:rsidRDefault="005B17B7" w:rsidP="00B137C4">
      <w:pPr>
        <w:pStyle w:val="NARMOYL"/>
      </w:pPr>
      <w:r w:rsidRPr="005B17B7">
        <w:t xml:space="preserve">La morphologie ainsi que les contacts intercellulaires vont être profondément modifiés au cours de la différenciation. Par exemple, certaines </w:t>
      </w:r>
      <w:proofErr w:type="spellStart"/>
      <w:r w:rsidRPr="005B17B7">
        <w:t>adipokines</w:t>
      </w:r>
      <w:proofErr w:type="spellEnd"/>
      <w:r w:rsidRPr="005B17B7">
        <w:t xml:space="preserve"> comme la </w:t>
      </w:r>
      <w:proofErr w:type="spellStart"/>
      <w:r w:rsidRPr="005B17B7">
        <w:t>resisitine</w:t>
      </w:r>
      <w:proofErr w:type="spellEnd"/>
      <w:r w:rsidRPr="005B17B7">
        <w:t xml:space="preserve"> vont induire l’expression de protéines impliquées dans l’adhérence cellulaire et d’autres vont augmenter l’expression de protéines </w:t>
      </w:r>
      <w:proofErr w:type="spellStart"/>
      <w:r w:rsidRPr="005B17B7">
        <w:t>chemoattractantes</w:t>
      </w:r>
      <w:proofErr w:type="spellEnd"/>
      <w:r w:rsidRPr="005B17B7">
        <w:t>.</w:t>
      </w:r>
    </w:p>
    <w:p w:rsidR="005B17B7" w:rsidRDefault="005B17B7" w:rsidP="005B17B7">
      <w:pPr>
        <w:pStyle w:val="NARMOYL"/>
      </w:pPr>
    </w:p>
    <w:p w:rsidR="005F180B" w:rsidRDefault="00A73A29" w:rsidP="005B17B7">
      <w:pPr>
        <w:pStyle w:val="NARMOYL"/>
      </w:pPr>
      <w:r>
        <w:t xml:space="preserve">Si les composés </w:t>
      </w:r>
      <w:proofErr w:type="spellStart"/>
      <w:r>
        <w:t>phytochimiques</w:t>
      </w:r>
      <w:proofErr w:type="spellEnd"/>
      <w:r>
        <w:t xml:space="preserve"> influent sur l’</w:t>
      </w:r>
      <w:proofErr w:type="spellStart"/>
      <w:r>
        <w:t>adipogénèse</w:t>
      </w:r>
      <w:proofErr w:type="spellEnd"/>
      <w:r w:rsidR="00192564">
        <w:t xml:space="preserve"> et par conséquent, sur les protéines citées</w:t>
      </w:r>
      <w:r>
        <w:t xml:space="preserve">, il est fort plausible que ces derniers vont également modifier le profil </w:t>
      </w:r>
      <w:r w:rsidR="0088026A">
        <w:t>migratoire</w:t>
      </w:r>
      <w:r>
        <w:t xml:space="preserve"> des adipocytes.</w:t>
      </w:r>
    </w:p>
    <w:p w:rsidR="00A73A29" w:rsidRDefault="00A73A29" w:rsidP="005B17B7">
      <w:pPr>
        <w:pStyle w:val="NARMOYL"/>
      </w:pPr>
      <w:r>
        <w:t xml:space="preserve">Nous disposons </w:t>
      </w:r>
      <w:r w:rsidR="008B6900">
        <w:t>d’un instrument qui mesure la migration cellulaire</w:t>
      </w:r>
      <w:r w:rsidR="00661075">
        <w:t xml:space="preserve"> selon le principe d’impédance</w:t>
      </w:r>
      <w:r w:rsidR="008B6900">
        <w:t xml:space="preserve"> : le dispositif </w:t>
      </w:r>
      <w:proofErr w:type="spellStart"/>
      <w:r w:rsidR="008B6900">
        <w:t>xCELLigence</w:t>
      </w:r>
      <w:proofErr w:type="spellEnd"/>
      <w:r w:rsidR="008B6900">
        <w:t xml:space="preserve">. </w:t>
      </w:r>
      <w:r w:rsidR="00A564DC">
        <w:t>Celui-ci mesure l</w:t>
      </w:r>
      <w:r w:rsidR="006958EC">
        <w:t xml:space="preserve">a perturbation du potentiel électrique entre les électrodes de la plaque causée par le passage des cellules d’une chambre à une autre. Ainsi, nous pouvons mesurer en temps réal la vitesse de migration des adipocytes traité avec les composés </w:t>
      </w:r>
      <w:proofErr w:type="spellStart"/>
      <w:r w:rsidR="006958EC">
        <w:t>phytochimiques</w:t>
      </w:r>
      <w:proofErr w:type="spellEnd"/>
      <w:r w:rsidR="006958EC">
        <w:t>.</w:t>
      </w:r>
    </w:p>
    <w:p w:rsidR="005F180B" w:rsidRDefault="005F180B" w:rsidP="002704AB">
      <w:pPr>
        <w:pStyle w:val="rang3"/>
      </w:pPr>
    </w:p>
    <w:p w:rsidR="0074607C" w:rsidRDefault="0074607C" w:rsidP="003F7522">
      <w:pPr>
        <w:pStyle w:val="NoSpacing"/>
        <w:spacing w:line="276" w:lineRule="auto"/>
        <w:jc w:val="both"/>
        <w:rPr>
          <w:rFonts w:ascii="Times New Roman" w:hAnsi="Times New Roman" w:cs="Times New Roman"/>
          <w:sz w:val="24"/>
          <w:szCs w:val="24"/>
        </w:rPr>
      </w:pPr>
    </w:p>
    <w:p w:rsidR="003B651E" w:rsidRDefault="003B651E">
      <w:pPr>
        <w:rPr>
          <w:rFonts w:ascii="Times New Roman" w:hAnsi="Times New Roman" w:cs="Times New Roman"/>
          <w:sz w:val="28"/>
          <w:szCs w:val="24"/>
          <w:u w:val="single"/>
        </w:rPr>
      </w:pPr>
      <w:bookmarkStart w:id="15" w:name="_Toc463950439"/>
      <w:r>
        <w:br w:type="page"/>
      </w:r>
    </w:p>
    <w:p w:rsidR="00EF1135" w:rsidRDefault="006D4141" w:rsidP="00853FF9">
      <w:pPr>
        <w:pStyle w:val="rang2"/>
      </w:pPr>
      <w:bookmarkStart w:id="16" w:name="_Toc466565018"/>
      <w:r>
        <w:lastRenderedPageBreak/>
        <w:t>II. Influence</w:t>
      </w:r>
      <w:r w:rsidR="00F22DF6">
        <w:t xml:space="preserve"> des </w:t>
      </w:r>
      <w:proofErr w:type="spellStart"/>
      <w:r w:rsidR="00F22DF6">
        <w:t>phytochimiques</w:t>
      </w:r>
      <w:proofErr w:type="spellEnd"/>
      <w:r w:rsidR="00EF1135">
        <w:t xml:space="preserve"> </w:t>
      </w:r>
      <w:r w:rsidR="00923991">
        <w:t>sur l’activité paracrine des adipocytes</w:t>
      </w:r>
      <w:bookmarkEnd w:id="15"/>
      <w:bookmarkEnd w:id="16"/>
    </w:p>
    <w:p w:rsidR="00B73BE2" w:rsidRDefault="00B73BE2" w:rsidP="003F7522">
      <w:pPr>
        <w:pStyle w:val="NoSpacing"/>
        <w:spacing w:line="276" w:lineRule="auto"/>
        <w:jc w:val="both"/>
        <w:rPr>
          <w:rFonts w:ascii="Times New Roman" w:hAnsi="Times New Roman" w:cs="Times New Roman"/>
          <w:sz w:val="24"/>
          <w:szCs w:val="24"/>
        </w:rPr>
      </w:pPr>
    </w:p>
    <w:p w:rsidR="00C31106" w:rsidRDefault="00C05521" w:rsidP="00FE504E">
      <w:pPr>
        <w:pStyle w:val="NARMOYL"/>
        <w:ind w:firstLine="708"/>
      </w:pPr>
      <w:r>
        <w:t xml:space="preserve">La transformation des </w:t>
      </w:r>
      <w:proofErr w:type="spellStart"/>
      <w:r>
        <w:t>pre</w:t>
      </w:r>
      <w:proofErr w:type="spellEnd"/>
      <w:r>
        <w:t xml:space="preserve">-adipocytes en adipocytes matures est notamment marquée par l’apparition d’un profil sécrétoire important dont les </w:t>
      </w:r>
      <w:proofErr w:type="spellStart"/>
      <w:r>
        <w:t>adipokines</w:t>
      </w:r>
      <w:proofErr w:type="spellEnd"/>
      <w:r>
        <w:t xml:space="preserve"> sont les actrices majeures</w:t>
      </w:r>
      <w:r w:rsidR="00C5172A">
        <w:t xml:space="preserve">. Celles-ci </w:t>
      </w:r>
      <w:r w:rsidR="00F82373">
        <w:t>permettent</w:t>
      </w:r>
      <w:r w:rsidR="001A5F1E">
        <w:t xml:space="preserve"> aux adipocytes d’influencer</w:t>
      </w:r>
      <w:r w:rsidR="00785028">
        <w:t xml:space="preserve"> l’activité</w:t>
      </w:r>
      <w:r w:rsidR="001A5F1E">
        <w:t xml:space="preserve"> des c</w:t>
      </w:r>
      <w:r w:rsidR="00552F08">
        <w:t>ellules</w:t>
      </w:r>
      <w:r w:rsidR="00806714">
        <w:t xml:space="preserve"> environnantes</w:t>
      </w:r>
      <w:r w:rsidR="00785028">
        <w:t xml:space="preserve"> qui les reçoivent</w:t>
      </w:r>
      <w:r w:rsidR="00806714">
        <w:t xml:space="preserve">. </w:t>
      </w:r>
    </w:p>
    <w:p w:rsidR="00CB3BE6" w:rsidRDefault="001A4460" w:rsidP="00C31106">
      <w:pPr>
        <w:pStyle w:val="NARMOYL"/>
        <w:ind w:firstLine="708"/>
      </w:pPr>
      <w:r>
        <w:t xml:space="preserve">Dans un contexte </w:t>
      </w:r>
      <w:r w:rsidR="00F82373">
        <w:t>tumoral,</w:t>
      </w:r>
      <w:r w:rsidR="00455F2F">
        <w:t xml:space="preserve"> l’activité paracrine des adipocytes est </w:t>
      </w:r>
      <w:r w:rsidR="00DE46E1">
        <w:t>amplifiée</w:t>
      </w:r>
      <w:r w:rsidR="00455F2F">
        <w:t xml:space="preserve"> </w:t>
      </w:r>
      <w:r w:rsidR="00DE46E1">
        <w:t>en conséquence des</w:t>
      </w:r>
      <w:r w:rsidR="00455F2F">
        <w:t xml:space="preserve"> signaux envoyés par les cellules cancéreuses</w:t>
      </w:r>
      <w:r w:rsidR="00DE46E1">
        <w:t>. L’élévation du taux de molécules pro-inflammatoires et pro-</w:t>
      </w:r>
      <w:proofErr w:type="spellStart"/>
      <w:r w:rsidR="00DE46E1">
        <w:t>angiogéniques</w:t>
      </w:r>
      <w:proofErr w:type="spellEnd"/>
      <w:r w:rsidR="00DE46E1">
        <w:t xml:space="preserve"> secrétées par les adipocytes vont avoir pour effets d</w:t>
      </w:r>
      <w:r w:rsidR="002A167C">
        <w:t>’augmenter la survie et la prolifér</w:t>
      </w:r>
      <w:r w:rsidR="006E3233">
        <w:t>ation des cellules cancéreuses.</w:t>
      </w:r>
    </w:p>
    <w:p w:rsidR="006E3233" w:rsidRDefault="006E3233" w:rsidP="00D60B25">
      <w:pPr>
        <w:pStyle w:val="NARMOYL"/>
        <w:ind w:firstLine="708"/>
      </w:pPr>
      <w:r>
        <w:t xml:space="preserve">L’intérêt de ce deuxième volet est </w:t>
      </w:r>
      <w:r w:rsidR="00D368D6">
        <w:t xml:space="preserve">alors </w:t>
      </w:r>
      <w:r>
        <w:t xml:space="preserve">de montrer que les composés </w:t>
      </w:r>
      <w:proofErr w:type="spellStart"/>
      <w:r>
        <w:t>phytochimiques</w:t>
      </w:r>
      <w:proofErr w:type="spellEnd"/>
      <w:r>
        <w:t xml:space="preserve"> sont capables de réduire les sécrétions des adipocytes </w:t>
      </w:r>
      <w:r w:rsidR="00D60B25">
        <w:t>en analysant le</w:t>
      </w:r>
      <w:r w:rsidR="006C6B08">
        <w:t>ur</w:t>
      </w:r>
      <w:r w:rsidR="004C484F">
        <w:t>s</w:t>
      </w:r>
      <w:r w:rsidR="00D60B25">
        <w:t xml:space="preserve"> milieu</w:t>
      </w:r>
      <w:r w:rsidR="004C484F">
        <w:t>x</w:t>
      </w:r>
      <w:r w:rsidR="00D60B25">
        <w:t xml:space="preserve"> </w:t>
      </w:r>
      <w:r w:rsidR="00D368D6">
        <w:t xml:space="preserve">(que l’on appelle milieux conditionnés) pour ensuite les  </w:t>
      </w:r>
      <w:r w:rsidR="00F57A87">
        <w:t>incuber avec</w:t>
      </w:r>
      <w:r w:rsidR="00D60B25">
        <w:t xml:space="preserve"> d’autres lignées cellulaires afin de dé</w:t>
      </w:r>
      <w:r w:rsidR="00BD4C26">
        <w:t xml:space="preserve">montrer que </w:t>
      </w:r>
      <w:r w:rsidR="00D60B25">
        <w:t xml:space="preserve">l’influence des </w:t>
      </w:r>
      <w:proofErr w:type="spellStart"/>
      <w:r w:rsidR="00D60B25">
        <w:t>phytochimiques</w:t>
      </w:r>
      <w:proofErr w:type="spellEnd"/>
      <w:r w:rsidR="00D60B25">
        <w:t xml:space="preserve"> sur les sécrétions </w:t>
      </w:r>
      <w:proofErr w:type="spellStart"/>
      <w:r w:rsidR="00D60B25">
        <w:t>adipocytaires</w:t>
      </w:r>
      <w:proofErr w:type="spellEnd"/>
      <w:r w:rsidR="00D60B25">
        <w:t xml:space="preserve"> affecte </w:t>
      </w:r>
      <w:r w:rsidR="0063039C">
        <w:t>également les voies de signalisation des cellules en périphérie.</w:t>
      </w:r>
    </w:p>
    <w:p w:rsidR="00ED09D4" w:rsidRDefault="00E14EFF" w:rsidP="006E3233">
      <w:pPr>
        <w:pStyle w:val="NARMOYL"/>
      </w:pPr>
      <w:r>
        <w:tab/>
      </w:r>
      <w:r w:rsidR="00F368CB">
        <w:t xml:space="preserve"> </w:t>
      </w:r>
    </w:p>
    <w:p w:rsidR="009A6D5C" w:rsidRPr="00435F15" w:rsidRDefault="009A6D5C" w:rsidP="00435F15">
      <w:pPr>
        <w:pStyle w:val="rang3"/>
      </w:pPr>
      <w:bookmarkStart w:id="17" w:name="_Toc466565019"/>
      <w:r w:rsidRPr="00435F15">
        <w:t xml:space="preserve">A) </w:t>
      </w:r>
      <w:r w:rsidR="00EE536D" w:rsidRPr="00435F15">
        <w:t xml:space="preserve">Analyse de l’activité paracrine des adipocytes </w:t>
      </w:r>
      <w:r w:rsidR="00633620" w:rsidRPr="00435F15">
        <w:t>par ELISA</w:t>
      </w:r>
      <w:bookmarkEnd w:id="17"/>
    </w:p>
    <w:p w:rsidR="006E3233" w:rsidRDefault="00755B55" w:rsidP="009A6D5C">
      <w:pPr>
        <w:pStyle w:val="rang3"/>
      </w:pPr>
      <w:r>
        <w:tab/>
      </w:r>
    </w:p>
    <w:p w:rsidR="00774505" w:rsidRDefault="002B2361" w:rsidP="004D1D39">
      <w:pPr>
        <w:pStyle w:val="NARMOYL"/>
      </w:pPr>
      <w:r>
        <w:tab/>
      </w:r>
      <w:r w:rsidR="00206555">
        <w:t>A</w:t>
      </w:r>
      <w:r w:rsidR="00BA454F">
        <w:t xml:space="preserve"> ce jour</w:t>
      </w:r>
      <w:r w:rsidR="00206555">
        <w:t>,</w:t>
      </w:r>
      <w:r w:rsidR="00BA454F">
        <w:t xml:space="preserve"> p</w:t>
      </w:r>
      <w:r w:rsidR="002C738A">
        <w:t xml:space="preserve">lus de </w:t>
      </w:r>
      <w:proofErr w:type="spellStart"/>
      <w:r w:rsidR="002C738A">
        <w:t>cinquantes</w:t>
      </w:r>
      <w:proofErr w:type="spellEnd"/>
      <w:r w:rsidR="002C738A">
        <w:t xml:space="preserve"> </w:t>
      </w:r>
      <w:proofErr w:type="spellStart"/>
      <w:r w:rsidR="002C738A">
        <w:t>adipokines</w:t>
      </w:r>
      <w:proofErr w:type="spellEnd"/>
      <w:r w:rsidR="002C738A">
        <w:t xml:space="preserve"> </w:t>
      </w:r>
      <w:r w:rsidR="00206555">
        <w:t>ont été découvertes. Elles</w:t>
      </w:r>
      <w:r w:rsidR="002C738A">
        <w:t xml:space="preserve"> </w:t>
      </w:r>
      <w:r w:rsidR="00BA454F">
        <w:t xml:space="preserve">interviennent dans des mécanismes d’action endocrines, paracrines, autocrines et </w:t>
      </w:r>
      <w:proofErr w:type="spellStart"/>
      <w:r w:rsidR="00BA454F">
        <w:t>juxtacrines</w:t>
      </w:r>
      <w:proofErr w:type="spellEnd"/>
      <w:r w:rsidR="00BA454F">
        <w:t xml:space="preserve"> </w:t>
      </w:r>
      <w:r w:rsidR="00A501AB">
        <w:t xml:space="preserve">influençant </w:t>
      </w:r>
      <w:r w:rsidR="00BA454F" w:rsidRPr="00BA454F">
        <w:t>une grande variété de processus physiologiques ou pathologiques</w:t>
      </w:r>
      <w:r w:rsidR="002F6E9A">
        <w:t xml:space="preserve"> dont </w:t>
      </w:r>
      <w:r w:rsidR="00BA454F" w:rsidRPr="00BA454F">
        <w:t>l'</w:t>
      </w:r>
      <w:r w:rsidR="004D1D39">
        <w:t xml:space="preserve">immunité, </w:t>
      </w:r>
      <w:proofErr w:type="spellStart"/>
      <w:r w:rsidR="00180596">
        <w:t>angiogénèse</w:t>
      </w:r>
      <w:proofErr w:type="spellEnd"/>
      <w:r w:rsidR="00BA454F" w:rsidRPr="00BA454F">
        <w:t xml:space="preserve"> et l'inflammation</w:t>
      </w:r>
      <w:r w:rsidR="0086258C">
        <w:t xml:space="preserve">. </w:t>
      </w:r>
    </w:p>
    <w:p w:rsidR="00074F6A" w:rsidRDefault="00074F6A" w:rsidP="004D1D39">
      <w:pPr>
        <w:pStyle w:val="NARMOYL"/>
      </w:pPr>
      <w:r>
        <w:tab/>
        <w:t xml:space="preserve">Afin </w:t>
      </w:r>
      <w:r w:rsidR="00206555">
        <w:t>de les cribler</w:t>
      </w:r>
      <w:r>
        <w:t xml:space="preserve">, </w:t>
      </w:r>
      <w:r w:rsidR="006D42C3">
        <w:t xml:space="preserve">nous allons récolter les </w:t>
      </w:r>
      <w:r w:rsidR="00951EF5">
        <w:t xml:space="preserve">milieux </w:t>
      </w:r>
      <w:r w:rsidR="0095765A">
        <w:t>conditionnés</w:t>
      </w:r>
      <w:r w:rsidR="00951EF5">
        <w:t xml:space="preserve"> </w:t>
      </w:r>
      <w:r w:rsidR="001043A3">
        <w:t>et</w:t>
      </w:r>
      <w:r w:rsidR="00157164">
        <w:t xml:space="preserve"> les soumettre à </w:t>
      </w:r>
      <w:r>
        <w:t xml:space="preserve">un test ELISA colorimétrique qui permet de mesurer </w:t>
      </w:r>
      <w:r w:rsidR="00A71A88">
        <w:t xml:space="preserve">qualitativement </w:t>
      </w:r>
      <w:r>
        <w:t xml:space="preserve">la présence de 31 </w:t>
      </w:r>
      <w:proofErr w:type="spellStart"/>
      <w:r>
        <w:t>adipokines</w:t>
      </w:r>
      <w:proofErr w:type="spellEnd"/>
      <w:r>
        <w:t xml:space="preserve"> qui </w:t>
      </w:r>
      <w:r w:rsidR="004A0108">
        <w:t>tiennent</w:t>
      </w:r>
      <w:r>
        <w:t xml:space="preserve"> un rôle dans les mécanismes cités précédemment</w:t>
      </w:r>
      <w:r w:rsidR="009A3748">
        <w:t xml:space="preserve">. </w:t>
      </w:r>
    </w:p>
    <w:p w:rsidR="002B2361" w:rsidRDefault="009A3748" w:rsidP="00787D8C">
      <w:pPr>
        <w:pStyle w:val="NARMOYL"/>
      </w:pPr>
      <w:r>
        <w:tab/>
      </w:r>
    </w:p>
    <w:p w:rsidR="00274296" w:rsidRDefault="00274296" w:rsidP="009A6D5C">
      <w:pPr>
        <w:pStyle w:val="rang3"/>
      </w:pPr>
      <w:bookmarkStart w:id="18" w:name="_Toc466565020"/>
      <w:r>
        <w:t xml:space="preserve">B) </w:t>
      </w:r>
      <w:r w:rsidR="00ED49E1">
        <w:t>Traitements par l</w:t>
      </w:r>
      <w:r w:rsidR="007237DE">
        <w:t>es milieux conditionnés</w:t>
      </w:r>
      <w:bookmarkEnd w:id="18"/>
    </w:p>
    <w:p w:rsidR="00612958" w:rsidRDefault="00612958" w:rsidP="00B34D93">
      <w:pPr>
        <w:pStyle w:val="NARMOYL"/>
      </w:pPr>
    </w:p>
    <w:p w:rsidR="00612958" w:rsidRDefault="009A19B7" w:rsidP="009A19B7">
      <w:pPr>
        <w:pStyle w:val="NARMOYL"/>
      </w:pPr>
      <w:r>
        <w:tab/>
      </w:r>
      <w:r w:rsidR="0005418D">
        <w:t>Pour</w:t>
      </w:r>
      <w:r>
        <w:t xml:space="preserve"> mesurer l’étendue du potentiel pro-inflammatoire et pro-</w:t>
      </w:r>
      <w:proofErr w:type="spellStart"/>
      <w:r>
        <w:t>angiogénique</w:t>
      </w:r>
      <w:proofErr w:type="spellEnd"/>
      <w:r>
        <w:t xml:space="preserve"> du tissu adipeux sur son environnement, nous allons sélectionnés l</w:t>
      </w:r>
      <w:r w:rsidR="008E397F">
        <w:t xml:space="preserve">es milieux </w:t>
      </w:r>
      <w:r w:rsidR="00655864">
        <w:t xml:space="preserve">conditionnés </w:t>
      </w:r>
      <w:r w:rsidR="008E397F">
        <w:t>qui répondent au mieux aux traitements</w:t>
      </w:r>
      <w:r w:rsidR="006E2ADD">
        <w:t xml:space="preserve"> par les </w:t>
      </w:r>
      <w:proofErr w:type="spellStart"/>
      <w:r w:rsidR="006E2ADD">
        <w:t>phytochimiques</w:t>
      </w:r>
      <w:proofErr w:type="spellEnd"/>
      <w:r w:rsidR="008E397F">
        <w:t xml:space="preserve"> </w:t>
      </w:r>
      <w:r w:rsidR="00DA7609">
        <w:t>d’après le</w:t>
      </w:r>
      <w:r w:rsidR="00634843">
        <w:t>s</w:t>
      </w:r>
      <w:r w:rsidR="00DA7609">
        <w:t xml:space="preserve"> test</w:t>
      </w:r>
      <w:r w:rsidR="00634843">
        <w:t>s</w:t>
      </w:r>
      <w:r w:rsidR="00DA7609">
        <w:t xml:space="preserve"> ELISA</w:t>
      </w:r>
      <w:r>
        <w:t>.</w:t>
      </w:r>
      <w:r w:rsidR="00DA7609">
        <w:t xml:space="preserve"> </w:t>
      </w:r>
      <w:r>
        <w:t xml:space="preserve">Ces milieux conditionnés </w:t>
      </w:r>
      <w:r w:rsidR="008E397F">
        <w:t>vo</w:t>
      </w:r>
      <w:r w:rsidR="006E2ADD">
        <w:t xml:space="preserve">nt </w:t>
      </w:r>
      <w:r>
        <w:t xml:space="preserve">ensuite </w:t>
      </w:r>
      <w:r w:rsidR="006E2ADD">
        <w:t xml:space="preserve">être utilisé </w:t>
      </w:r>
      <w:r w:rsidR="002C4BE4">
        <w:t xml:space="preserve">comme traitement </w:t>
      </w:r>
      <w:r w:rsidR="006E2ADD">
        <w:t>sur des cellules endothéliales et des cellules du cancer du côlon</w:t>
      </w:r>
      <w:r w:rsidR="00BD4793">
        <w:t xml:space="preserve">. </w:t>
      </w:r>
    </w:p>
    <w:p w:rsidR="00D5212B" w:rsidRDefault="009A19B7" w:rsidP="009A19B7">
      <w:pPr>
        <w:pStyle w:val="NARMOYL"/>
        <w:ind w:firstLine="708"/>
      </w:pPr>
      <w:r>
        <w:t>Après isolation des cellules, l’</w:t>
      </w:r>
      <w:r w:rsidR="006E2ADD">
        <w:t xml:space="preserve">expression des gènes </w:t>
      </w:r>
      <w:r w:rsidR="002A5AD3">
        <w:t xml:space="preserve">et des protéines </w:t>
      </w:r>
      <w:r w:rsidR="00097CB8">
        <w:t>régulant</w:t>
      </w:r>
      <w:r w:rsidR="006E2ADD">
        <w:t xml:space="preserve"> les voies de l’</w:t>
      </w:r>
      <w:proofErr w:type="spellStart"/>
      <w:r w:rsidR="006E2ADD">
        <w:t>angiogénèse</w:t>
      </w:r>
      <w:proofErr w:type="spellEnd"/>
      <w:r w:rsidR="006E2ADD">
        <w:t xml:space="preserve"> et </w:t>
      </w:r>
      <w:r w:rsidR="00B34D93">
        <w:t xml:space="preserve">de </w:t>
      </w:r>
      <w:r w:rsidR="006E2ADD">
        <w:t>l’inflammation</w:t>
      </w:r>
      <w:r w:rsidR="00C86F6C">
        <w:t xml:space="preserve"> va être analysée par </w:t>
      </w:r>
      <w:proofErr w:type="spellStart"/>
      <w:r w:rsidR="00C86F6C">
        <w:t>qPCR</w:t>
      </w:r>
      <w:proofErr w:type="spellEnd"/>
      <w:r w:rsidR="002D7478">
        <w:t xml:space="preserve"> et </w:t>
      </w:r>
      <w:proofErr w:type="spellStart"/>
      <w:r w:rsidR="002D7478">
        <w:t>immunobuvardage</w:t>
      </w:r>
      <w:proofErr w:type="spellEnd"/>
      <w:r w:rsidR="00C86F6C">
        <w:t xml:space="preserve">. </w:t>
      </w:r>
      <w:r w:rsidR="00480D46">
        <w:t xml:space="preserve">De cette façon, </w:t>
      </w:r>
      <w:r w:rsidR="005C05E3">
        <w:t>nous allons être en mesure de vérifier si la diminution de la sécrétion d’</w:t>
      </w:r>
      <w:proofErr w:type="spellStart"/>
      <w:r w:rsidR="00A73F93">
        <w:t>adipoki</w:t>
      </w:r>
      <w:r w:rsidR="00D5388B">
        <w:t>nes</w:t>
      </w:r>
      <w:proofErr w:type="spellEnd"/>
      <w:r w:rsidR="00D5388B">
        <w:t xml:space="preserve"> </w:t>
      </w:r>
      <w:r w:rsidR="00D33D17">
        <w:t xml:space="preserve">inhibe </w:t>
      </w:r>
      <w:r w:rsidR="000E641A">
        <w:t xml:space="preserve">les voies </w:t>
      </w:r>
      <w:r w:rsidR="00D5388B">
        <w:t>inflammatoire</w:t>
      </w:r>
      <w:r w:rsidR="000E641A">
        <w:t>s</w:t>
      </w:r>
      <w:r w:rsidR="00D5388B">
        <w:t xml:space="preserve"> et </w:t>
      </w:r>
      <w:proofErr w:type="spellStart"/>
      <w:r w:rsidR="00D5388B">
        <w:t>angiogénique</w:t>
      </w:r>
      <w:r w:rsidR="000E641A">
        <w:t>s</w:t>
      </w:r>
      <w:proofErr w:type="spellEnd"/>
      <w:r w:rsidR="00D5388B">
        <w:t xml:space="preserve"> des cellu</w:t>
      </w:r>
      <w:r w:rsidR="00830FEA">
        <w:t xml:space="preserve">les touchées par les </w:t>
      </w:r>
      <w:proofErr w:type="spellStart"/>
      <w:r w:rsidR="00830FEA">
        <w:t>adipokinees</w:t>
      </w:r>
      <w:proofErr w:type="spellEnd"/>
      <w:r w:rsidR="00830FEA">
        <w:t>.</w:t>
      </w:r>
    </w:p>
    <w:p w:rsidR="00830FEA" w:rsidRPr="00830FEA" w:rsidRDefault="00830FEA" w:rsidP="00D91086">
      <w:pPr>
        <w:pStyle w:val="NARMOYL"/>
      </w:pPr>
      <w:r>
        <w:tab/>
      </w:r>
      <w:r w:rsidR="00D91086">
        <w:t>En parallèle, nous allons analyser la migration de ces cellules en présence des milieux conditionnés</w:t>
      </w:r>
      <w:r w:rsidR="000D4E63">
        <w:t xml:space="preserve"> grâce au </w:t>
      </w:r>
      <w:proofErr w:type="spellStart"/>
      <w:r w:rsidR="000D4E63">
        <w:t>sytème</w:t>
      </w:r>
      <w:proofErr w:type="spellEnd"/>
      <w:r w:rsidR="000D4E63">
        <w:t xml:space="preserve"> </w:t>
      </w:r>
      <w:proofErr w:type="spellStart"/>
      <w:r w:rsidR="000D4E63">
        <w:t>xCELLigence</w:t>
      </w:r>
      <w:proofErr w:type="spellEnd"/>
      <w:r w:rsidR="0019084F">
        <w:t xml:space="preserve">. Ainsi nous pourrons faire le lien entre l’expression génique avec </w:t>
      </w:r>
      <w:r w:rsidR="006B2352">
        <w:t xml:space="preserve">le comportement </w:t>
      </w:r>
      <w:r w:rsidR="0019084F">
        <w:t>observé</w:t>
      </w:r>
      <w:r w:rsidR="008F7C57">
        <w:t xml:space="preserve"> en migration</w:t>
      </w:r>
      <w:r w:rsidR="0019084F">
        <w:t>.</w:t>
      </w:r>
      <w:r w:rsidR="0080189B">
        <w:t xml:space="preserve"> </w:t>
      </w:r>
    </w:p>
    <w:p w:rsidR="00A70BEF" w:rsidRDefault="00A70BEF" w:rsidP="00541D8F">
      <w:pPr>
        <w:pStyle w:val="NARMOYL"/>
      </w:pPr>
    </w:p>
    <w:p w:rsidR="00541D8F" w:rsidRDefault="00541D8F">
      <w:pPr>
        <w:rPr>
          <w:rFonts w:ascii="Times New Roman" w:hAnsi="Times New Roman" w:cs="Times New Roman"/>
          <w:sz w:val="26"/>
          <w:szCs w:val="24"/>
        </w:rPr>
      </w:pPr>
      <w:r>
        <w:br w:type="page"/>
      </w:r>
    </w:p>
    <w:p w:rsidR="008F5816" w:rsidRDefault="00541D8F" w:rsidP="00541D8F">
      <w:pPr>
        <w:pStyle w:val="rang3"/>
      </w:pPr>
      <w:bookmarkStart w:id="19" w:name="_Toc466565021"/>
      <w:r w:rsidRPr="00541D8F">
        <w:lastRenderedPageBreak/>
        <w:t>C)</w:t>
      </w:r>
      <w:r>
        <w:t xml:space="preserve"> </w:t>
      </w:r>
      <w:r w:rsidR="008F5816">
        <w:t>Co-culture avec des macrophages</w:t>
      </w:r>
      <w:bookmarkEnd w:id="19"/>
    </w:p>
    <w:p w:rsidR="00541D8F" w:rsidRDefault="00541D8F" w:rsidP="00541D8F">
      <w:pPr>
        <w:pStyle w:val="rang3"/>
      </w:pPr>
    </w:p>
    <w:p w:rsidR="00695885" w:rsidRDefault="006F2806" w:rsidP="006F2806">
      <w:pPr>
        <w:pStyle w:val="NARMOYL"/>
      </w:pPr>
      <w:r>
        <w:tab/>
        <w:t>Le tissu adipeux physiologique regr</w:t>
      </w:r>
      <w:r w:rsidR="00FB0A9D">
        <w:t xml:space="preserve">oupe une population de cellules dont les macrophages font partie. </w:t>
      </w:r>
      <w:r w:rsidR="00A00F6A">
        <w:t xml:space="preserve">Ces </w:t>
      </w:r>
      <w:proofErr w:type="spellStart"/>
      <w:r w:rsidR="00A00F6A">
        <w:t>dernièrs</w:t>
      </w:r>
      <w:proofErr w:type="spellEnd"/>
      <w:r w:rsidR="00695885">
        <w:t xml:space="preserve"> appartiennent à la famille les leucocytes et joue un rôle clé dans le système immunitaire. </w:t>
      </w:r>
    </w:p>
    <w:p w:rsidR="00541D8F" w:rsidRDefault="00FB1786" w:rsidP="00FB1786">
      <w:pPr>
        <w:pStyle w:val="NARMOYL"/>
      </w:pPr>
      <w:r>
        <w:tab/>
        <w:t xml:space="preserve">Dans un contexte d’obésité, </w:t>
      </w:r>
      <w:r w:rsidR="00A00F6A">
        <w:t>les macrophages vont infiltrés d’avantage le tissu adipeux pour devenir la principale source de sécrétion de cytokines pro</w:t>
      </w:r>
      <w:r w:rsidR="007B4FD4">
        <w:t>-</w:t>
      </w:r>
      <w:r w:rsidR="00A00F6A">
        <w:t>inflammatoire.</w:t>
      </w:r>
      <w:r w:rsidR="00235457">
        <w:t xml:space="preserve"> L’</w:t>
      </w:r>
      <w:proofErr w:type="spellStart"/>
      <w:r w:rsidR="00235457">
        <w:t>adipokine</w:t>
      </w:r>
      <w:proofErr w:type="spellEnd"/>
      <w:r w:rsidR="00235457">
        <w:t xml:space="preserve"> responsable de l’infiltration est </w:t>
      </w:r>
      <w:bookmarkStart w:id="20" w:name="_GoBack"/>
      <w:bookmarkEnd w:id="20"/>
    </w:p>
    <w:p w:rsidR="00CB6FBB" w:rsidRDefault="00541D8F" w:rsidP="00541D8F">
      <w:pPr>
        <w:pStyle w:val="NARMOYL"/>
      </w:pPr>
      <w:r>
        <w:tab/>
      </w:r>
    </w:p>
    <w:p w:rsidR="00541D8F" w:rsidRDefault="00541D8F" w:rsidP="00541D8F">
      <w:pPr>
        <w:pStyle w:val="NARMOYL"/>
      </w:pPr>
      <w:r>
        <w:tab/>
      </w:r>
    </w:p>
    <w:p w:rsidR="00FB45EC" w:rsidRDefault="00987FDA" w:rsidP="00541D8F">
      <w:pPr>
        <w:pStyle w:val="NARMOYL"/>
      </w:pPr>
      <w:r>
        <w:tab/>
        <w:t xml:space="preserve"> </w:t>
      </w:r>
    </w:p>
    <w:p w:rsidR="00123070" w:rsidRDefault="00123070">
      <w:pPr>
        <w:rPr>
          <w:rFonts w:ascii="Times New Roman" w:hAnsi="Times New Roman" w:cs="Times New Roman"/>
          <w:sz w:val="28"/>
          <w:szCs w:val="24"/>
          <w:u w:val="single"/>
        </w:rPr>
      </w:pPr>
      <w:r>
        <w:br w:type="page"/>
      </w:r>
    </w:p>
    <w:p w:rsidR="00FB45EC" w:rsidRPr="002F5BD7" w:rsidRDefault="00AB6110" w:rsidP="00853FF9">
      <w:pPr>
        <w:pStyle w:val="rang2"/>
        <w:rPr>
          <w:rStyle w:val="IntenseEmphasis"/>
        </w:rPr>
      </w:pPr>
      <w:bookmarkStart w:id="21" w:name="_Toc466565022"/>
      <w:r>
        <w:lastRenderedPageBreak/>
        <w:t xml:space="preserve">III. </w:t>
      </w:r>
      <w:r w:rsidR="00BD121C">
        <w:t>Ciblage</w:t>
      </w:r>
      <w:r w:rsidR="0039403F">
        <w:t xml:space="preserve"> spécifique </w:t>
      </w:r>
      <w:r w:rsidR="007012F3">
        <w:t>de la curcumine dans les adipocytes</w:t>
      </w:r>
      <w:bookmarkEnd w:id="21"/>
    </w:p>
    <w:p w:rsidR="00F93FB6" w:rsidRDefault="00F93FB6" w:rsidP="003F7522">
      <w:pPr>
        <w:pStyle w:val="NoSpacing"/>
        <w:spacing w:line="276" w:lineRule="auto"/>
        <w:jc w:val="both"/>
        <w:rPr>
          <w:rFonts w:ascii="Times New Roman" w:hAnsi="Times New Roman" w:cs="Times New Roman"/>
          <w:sz w:val="24"/>
          <w:szCs w:val="24"/>
        </w:rPr>
      </w:pPr>
    </w:p>
    <w:p w:rsidR="00F726DE" w:rsidRPr="00355B2B" w:rsidRDefault="00F726DE" w:rsidP="00355B2B">
      <w:pPr>
        <w:pStyle w:val="NARMOYL"/>
      </w:pPr>
      <w:r w:rsidRPr="00355B2B">
        <w:t>Biodisponibilité</w:t>
      </w:r>
    </w:p>
    <w:p w:rsidR="00F726DE" w:rsidRDefault="00F726DE" w:rsidP="005C4882">
      <w:pPr>
        <w:pStyle w:val="NARMOYL"/>
      </w:pPr>
    </w:p>
    <w:p w:rsidR="00A753E1" w:rsidRPr="00355B2B" w:rsidRDefault="00A753E1" w:rsidP="00355B2B">
      <w:pPr>
        <w:pStyle w:val="NARMOYL"/>
      </w:pPr>
      <w:r w:rsidRPr="00355B2B">
        <w:t xml:space="preserve">La </w:t>
      </w:r>
      <w:proofErr w:type="spellStart"/>
      <w:r w:rsidRPr="00355B2B">
        <w:t>sortiline</w:t>
      </w:r>
      <w:proofErr w:type="spellEnd"/>
      <w:r w:rsidRPr="00355B2B">
        <w:t xml:space="preserve"> (SORT1) </w:t>
      </w:r>
    </w:p>
    <w:p w:rsidR="00A753E1" w:rsidRDefault="00A753E1" w:rsidP="005C4882">
      <w:pPr>
        <w:pStyle w:val="NARMOYL"/>
      </w:pPr>
    </w:p>
    <w:p w:rsidR="005C4882" w:rsidRDefault="005C4882" w:rsidP="005C4882">
      <w:pPr>
        <w:pStyle w:val="NARMOYL"/>
      </w:pPr>
      <w:r>
        <w:t xml:space="preserve">Mes recherches sur la différenciation des adipocytes ont </w:t>
      </w:r>
      <w:r w:rsidR="00D02B09">
        <w:t xml:space="preserve">montré que conjointement avec </w:t>
      </w:r>
      <w:r w:rsidR="002B300B">
        <w:t>d’autres travaux que l’on peut trouver dans la littérature.</w:t>
      </w:r>
    </w:p>
    <w:p w:rsidR="005C4882" w:rsidRDefault="005C4882" w:rsidP="00E6654F">
      <w:pPr>
        <w:pStyle w:val="rang3"/>
      </w:pPr>
    </w:p>
    <w:p w:rsidR="00EF1135" w:rsidRDefault="00640F83" w:rsidP="00E6654F">
      <w:pPr>
        <w:pStyle w:val="rang3"/>
      </w:pPr>
      <w:bookmarkStart w:id="22" w:name="_Toc466565023"/>
      <w:r>
        <w:t xml:space="preserve">A) Incorporation </w:t>
      </w:r>
      <w:r w:rsidR="00056044">
        <w:t>du peptide</w:t>
      </w:r>
      <w:bookmarkEnd w:id="22"/>
    </w:p>
    <w:p w:rsidR="00640F83" w:rsidRDefault="00640F83" w:rsidP="00E6654F">
      <w:pPr>
        <w:pStyle w:val="rang3"/>
      </w:pPr>
    </w:p>
    <w:p w:rsidR="001A1A6C" w:rsidRDefault="001A1A6C" w:rsidP="00355B2B">
      <w:pPr>
        <w:pStyle w:val="NARMOYL"/>
      </w:pPr>
      <w:r>
        <w:t xml:space="preserve">Voir le </w:t>
      </w:r>
      <w:proofErr w:type="spellStart"/>
      <w:r>
        <w:t>curcumin</w:t>
      </w:r>
      <w:proofErr w:type="spellEnd"/>
      <w:r>
        <w:t xml:space="preserve"> + peptide fluo</w:t>
      </w:r>
    </w:p>
    <w:p w:rsidR="001A1A6C" w:rsidRDefault="001A1A6C" w:rsidP="00E6654F">
      <w:pPr>
        <w:pStyle w:val="rang3"/>
      </w:pPr>
    </w:p>
    <w:p w:rsidR="00640F83" w:rsidRDefault="00640F83" w:rsidP="00E6654F">
      <w:pPr>
        <w:pStyle w:val="rang3"/>
      </w:pPr>
      <w:bookmarkStart w:id="23" w:name="_Toc466565024"/>
      <w:r>
        <w:t>B)</w:t>
      </w:r>
      <w:r w:rsidR="00056044">
        <w:t xml:space="preserve"> Test apoptotique TUNEL</w:t>
      </w:r>
      <w:bookmarkEnd w:id="23"/>
    </w:p>
    <w:p w:rsidR="00640F83" w:rsidRDefault="00640F83" w:rsidP="00E6654F">
      <w:pPr>
        <w:pStyle w:val="rang3"/>
        <w:rPr>
          <w:sz w:val="24"/>
        </w:rPr>
      </w:pPr>
    </w:p>
    <w:p w:rsidR="001A1A6C" w:rsidRDefault="001A1A6C" w:rsidP="00355B2B">
      <w:pPr>
        <w:pStyle w:val="NARMOYL"/>
      </w:pPr>
      <w:r>
        <w:t>Marquage de l’ADN fragmenté =&gt; microscope à fluo</w:t>
      </w:r>
    </w:p>
    <w:p w:rsidR="001A1A6C" w:rsidRDefault="001A1A6C" w:rsidP="00E6654F">
      <w:pPr>
        <w:pStyle w:val="rang3"/>
        <w:rPr>
          <w:sz w:val="24"/>
        </w:rPr>
      </w:pPr>
    </w:p>
    <w:p w:rsidR="00640F83" w:rsidRPr="00E6654F" w:rsidRDefault="0067722F" w:rsidP="00E6654F">
      <w:pPr>
        <w:pStyle w:val="rang3"/>
      </w:pPr>
      <w:bookmarkStart w:id="24" w:name="_Toc466565025"/>
      <w:r w:rsidRPr="00E6654F">
        <w:t>C) Transfection</w:t>
      </w:r>
      <w:bookmarkEnd w:id="24"/>
      <w:r w:rsidRPr="00E6654F">
        <w:t xml:space="preserve"> </w:t>
      </w:r>
    </w:p>
    <w:p w:rsidR="00E6654F" w:rsidRDefault="00E6654F" w:rsidP="00E6654F">
      <w:pPr>
        <w:pStyle w:val="rang3"/>
        <w:rPr>
          <w:sz w:val="24"/>
        </w:rPr>
      </w:pPr>
    </w:p>
    <w:p w:rsidR="001A1A6C" w:rsidRDefault="001A1A6C" w:rsidP="003D7062">
      <w:pPr>
        <w:pStyle w:val="NARMOYL"/>
      </w:pPr>
      <w:proofErr w:type="gramStart"/>
      <w:r>
        <w:t>siSORT1</w:t>
      </w:r>
      <w:proofErr w:type="gramEnd"/>
      <w:r>
        <w:t xml:space="preserve"> et voir si le peptide est capable de rentrer dans les adipocytes</w:t>
      </w:r>
    </w:p>
    <w:p w:rsidR="001A1A6C" w:rsidRDefault="001A1A6C" w:rsidP="00E6654F">
      <w:pPr>
        <w:pStyle w:val="rang3"/>
        <w:rPr>
          <w:sz w:val="24"/>
        </w:rPr>
      </w:pPr>
    </w:p>
    <w:p w:rsidR="00E6654F" w:rsidRDefault="00E6654F" w:rsidP="00E6654F">
      <w:pPr>
        <w:pStyle w:val="rang3"/>
      </w:pPr>
      <w:bookmarkStart w:id="25" w:name="_Toc466565026"/>
      <w:r w:rsidRPr="00E6654F">
        <w:t>D) Migration</w:t>
      </w:r>
      <w:bookmarkEnd w:id="25"/>
    </w:p>
    <w:p w:rsidR="00B823F6" w:rsidRDefault="00B823F6" w:rsidP="00E6654F">
      <w:pPr>
        <w:pStyle w:val="rang3"/>
      </w:pPr>
    </w:p>
    <w:p w:rsidR="00B823F6" w:rsidRPr="00E6654F" w:rsidRDefault="00B823F6" w:rsidP="00E6654F">
      <w:pPr>
        <w:pStyle w:val="rang3"/>
      </w:pPr>
      <w:bookmarkStart w:id="26" w:name="_Toc466565027"/>
      <w:r>
        <w:t xml:space="preserve">E) </w:t>
      </w:r>
      <w:r w:rsidRPr="00B823F6">
        <w:t>Essais in vivo</w:t>
      </w:r>
      <w:bookmarkEnd w:id="26"/>
    </w:p>
    <w:p w:rsidR="0067722F" w:rsidRDefault="0067722F" w:rsidP="003F7522">
      <w:pPr>
        <w:pStyle w:val="NoSpacing"/>
        <w:spacing w:line="276" w:lineRule="auto"/>
        <w:jc w:val="both"/>
        <w:rPr>
          <w:rFonts w:ascii="Times New Roman" w:hAnsi="Times New Roman" w:cs="Times New Roman"/>
          <w:sz w:val="24"/>
          <w:szCs w:val="24"/>
        </w:rPr>
      </w:pPr>
    </w:p>
    <w:p w:rsidR="001A1A6C" w:rsidRDefault="001A1A6C" w:rsidP="003F7522">
      <w:pPr>
        <w:pStyle w:val="NoSpacing"/>
        <w:spacing w:line="276" w:lineRule="auto"/>
        <w:jc w:val="both"/>
        <w:rPr>
          <w:rFonts w:ascii="Times New Roman" w:hAnsi="Times New Roman" w:cs="Times New Roman"/>
          <w:sz w:val="24"/>
          <w:szCs w:val="24"/>
        </w:rPr>
      </w:pPr>
    </w:p>
    <w:p w:rsidR="001A1A6C" w:rsidRDefault="001A1A6C" w:rsidP="003F7522">
      <w:pPr>
        <w:pStyle w:val="NoSpacing"/>
        <w:spacing w:line="276" w:lineRule="auto"/>
        <w:jc w:val="both"/>
        <w:rPr>
          <w:rFonts w:ascii="Times New Roman" w:hAnsi="Times New Roman" w:cs="Times New Roman"/>
          <w:sz w:val="24"/>
          <w:szCs w:val="24"/>
        </w:rPr>
      </w:pPr>
    </w:p>
    <w:p w:rsidR="008C713B" w:rsidRPr="001E73EE" w:rsidRDefault="008C713B" w:rsidP="008C713B">
      <w:pPr>
        <w:pStyle w:val="rang2"/>
      </w:pPr>
      <w:bookmarkStart w:id="27" w:name="_Toc466565028"/>
      <w:r>
        <w:t>IV. Schéma général</w:t>
      </w:r>
      <w:bookmarkEnd w:id="27"/>
    </w:p>
    <w:p w:rsidR="008C713B" w:rsidRDefault="008C713B" w:rsidP="00853FF9">
      <w:pPr>
        <w:pStyle w:val="rang1"/>
      </w:pPr>
      <w:bookmarkStart w:id="28" w:name="_Toc463950250"/>
      <w:bookmarkStart w:id="29" w:name="_Toc463950442"/>
    </w:p>
    <w:p w:rsidR="000F636D" w:rsidRPr="001E73EE" w:rsidRDefault="000F636D" w:rsidP="00853FF9">
      <w:pPr>
        <w:pStyle w:val="rang1"/>
      </w:pPr>
      <w:bookmarkStart w:id="30" w:name="_Toc466565029"/>
      <w:r w:rsidRPr="001E73EE">
        <w:t>Références</w:t>
      </w:r>
      <w:bookmarkEnd w:id="28"/>
      <w:bookmarkEnd w:id="29"/>
      <w:bookmarkEnd w:id="30"/>
    </w:p>
    <w:p w:rsidR="00423552" w:rsidRPr="001E73EE" w:rsidRDefault="00423552" w:rsidP="003F7522">
      <w:pPr>
        <w:pStyle w:val="NoSpacing"/>
        <w:spacing w:line="276" w:lineRule="auto"/>
        <w:jc w:val="both"/>
        <w:rPr>
          <w:rFonts w:ascii="Times New Roman" w:hAnsi="Times New Roman" w:cs="Times New Roman"/>
          <w:sz w:val="24"/>
          <w:szCs w:val="24"/>
        </w:rPr>
      </w:pPr>
    </w:p>
    <w:p w:rsidR="00423552" w:rsidRPr="001E73EE" w:rsidRDefault="00423552" w:rsidP="00853FF9">
      <w:pPr>
        <w:pStyle w:val="rang1"/>
      </w:pPr>
      <w:bookmarkStart w:id="31" w:name="_Toc463950251"/>
      <w:bookmarkStart w:id="32" w:name="_Toc463950443"/>
      <w:bookmarkStart w:id="33" w:name="_Toc466565030"/>
      <w:r w:rsidRPr="001E73EE">
        <w:t>Justifications du budget</w:t>
      </w:r>
      <w:bookmarkEnd w:id="31"/>
      <w:bookmarkEnd w:id="32"/>
      <w:bookmarkEnd w:id="33"/>
    </w:p>
    <w:p w:rsidR="00423552" w:rsidRPr="001E73EE" w:rsidRDefault="00423552" w:rsidP="003F7522">
      <w:pPr>
        <w:pStyle w:val="NoSpacing"/>
        <w:spacing w:line="276" w:lineRule="auto"/>
        <w:jc w:val="both"/>
        <w:rPr>
          <w:rFonts w:ascii="Times New Roman" w:hAnsi="Times New Roman" w:cs="Times New Roman"/>
          <w:sz w:val="24"/>
          <w:szCs w:val="24"/>
        </w:rPr>
      </w:pPr>
    </w:p>
    <w:p w:rsidR="00423552" w:rsidRPr="001E73EE" w:rsidRDefault="00853FF9" w:rsidP="00853FF9">
      <w:pPr>
        <w:pStyle w:val="rang1"/>
        <w:rPr>
          <w:sz w:val="24"/>
        </w:rPr>
      </w:pPr>
      <w:bookmarkStart w:id="34" w:name="_Toc463950252"/>
      <w:bookmarkStart w:id="35" w:name="_Toc463950444"/>
      <w:bookmarkStart w:id="36" w:name="_Toc466565031"/>
      <w:r>
        <w:rPr>
          <w:rStyle w:val="rang1Char"/>
        </w:rPr>
        <w:t>Echéancier</w:t>
      </w:r>
      <w:bookmarkEnd w:id="34"/>
      <w:bookmarkEnd w:id="35"/>
      <w:bookmarkEnd w:id="36"/>
      <w:r w:rsidR="00423552" w:rsidRPr="001E73EE">
        <w:rPr>
          <w:sz w:val="24"/>
        </w:rPr>
        <w:t xml:space="preserve"> </w:t>
      </w:r>
    </w:p>
    <w:p w:rsidR="001E73EE" w:rsidRDefault="001E73EE" w:rsidP="003F7522">
      <w:pPr>
        <w:pStyle w:val="NoSpacing"/>
        <w:jc w:val="both"/>
      </w:pPr>
    </w:p>
    <w:p w:rsidR="00C2688A" w:rsidRDefault="00C2688A" w:rsidP="003F7522">
      <w:pPr>
        <w:pStyle w:val="NoSpacing"/>
        <w:jc w:val="both"/>
      </w:pPr>
    </w:p>
    <w:p w:rsidR="00C2688A" w:rsidRDefault="00C2688A" w:rsidP="003F7522">
      <w:pPr>
        <w:pStyle w:val="NoSpacing"/>
        <w:jc w:val="both"/>
      </w:pPr>
    </w:p>
    <w:p w:rsidR="001E73EE" w:rsidRDefault="001E73EE" w:rsidP="003F7522">
      <w:pPr>
        <w:pStyle w:val="NoSpacing"/>
        <w:jc w:val="both"/>
      </w:pPr>
      <w:r>
        <w:t>Le fichier doit être conforme aux directives suivantes :</w:t>
      </w:r>
    </w:p>
    <w:p w:rsidR="001E73EE" w:rsidRDefault="001E73EE" w:rsidP="003F7522">
      <w:pPr>
        <w:pStyle w:val="NoSpacing"/>
        <w:jc w:val="both"/>
      </w:pPr>
      <w:r>
        <w:t>•</w:t>
      </w:r>
      <w:r>
        <w:tab/>
        <w:t>Les feuilles sont de 8 ½" x 11" (216 mm x 279 mm)</w:t>
      </w:r>
    </w:p>
    <w:p w:rsidR="001E73EE" w:rsidRDefault="001E73EE" w:rsidP="003F7522">
      <w:pPr>
        <w:pStyle w:val="NoSpacing"/>
        <w:jc w:val="both"/>
      </w:pPr>
      <w:r>
        <w:t>•</w:t>
      </w:r>
      <w:r>
        <w:tab/>
        <w:t>La police de caractères utilisée pour le corps du texte doit être en Times New Roman de 12 points</w:t>
      </w:r>
    </w:p>
    <w:p w:rsidR="001E73EE" w:rsidRDefault="001E73EE" w:rsidP="003F7522">
      <w:pPr>
        <w:pStyle w:val="NoSpacing"/>
        <w:jc w:val="both"/>
      </w:pPr>
      <w:r>
        <w:t>•</w:t>
      </w:r>
      <w:r>
        <w:tab/>
        <w:t>Les marges (latérales, supérieures et inférieures) doivent être établies à 3/4 po (1,87 cm)</w:t>
      </w:r>
    </w:p>
    <w:p w:rsidR="001E73EE" w:rsidRDefault="001E73EE" w:rsidP="003F7522">
      <w:pPr>
        <w:pStyle w:val="NoSpacing"/>
        <w:jc w:val="both"/>
      </w:pPr>
      <w:r>
        <w:lastRenderedPageBreak/>
        <w:t>•</w:t>
      </w:r>
      <w:r>
        <w:tab/>
        <w:t>Format PDF (suffixe *.</w:t>
      </w:r>
      <w:proofErr w:type="spellStart"/>
      <w:r>
        <w:t>pdf</w:t>
      </w:r>
      <w:proofErr w:type="spellEnd"/>
      <w:r>
        <w:t>); non protégé</w:t>
      </w:r>
    </w:p>
    <w:p w:rsidR="003F748C" w:rsidRDefault="003F748C" w:rsidP="003F7522">
      <w:pPr>
        <w:pStyle w:val="NoSpacing"/>
        <w:jc w:val="both"/>
      </w:pPr>
    </w:p>
    <w:p w:rsidR="0055118F" w:rsidRDefault="0055118F" w:rsidP="003F7522">
      <w:pPr>
        <w:pStyle w:val="NoSpacing"/>
        <w:jc w:val="both"/>
      </w:pPr>
    </w:p>
    <w:p w:rsidR="00C07533" w:rsidRDefault="00C07533" w:rsidP="003F7522">
      <w:pPr>
        <w:pStyle w:val="NoSpacing"/>
        <w:jc w:val="both"/>
      </w:pPr>
    </w:p>
    <w:p w:rsidR="00C07533" w:rsidRDefault="00C07533" w:rsidP="00C07533">
      <w:pPr>
        <w:pStyle w:val="NoSpacing"/>
        <w:jc w:val="both"/>
      </w:pPr>
    </w:p>
    <w:p w:rsidR="00C07533" w:rsidRDefault="00C07533" w:rsidP="003F7522">
      <w:pPr>
        <w:pStyle w:val="NoSpacing"/>
        <w:jc w:val="both"/>
      </w:pPr>
    </w:p>
    <w:p w:rsidR="0055118F" w:rsidRDefault="0055118F" w:rsidP="003F7522">
      <w:pPr>
        <w:pStyle w:val="NoSpacing"/>
        <w:jc w:val="both"/>
      </w:pPr>
    </w:p>
    <w:p w:rsidR="000F636D" w:rsidRDefault="000F636D" w:rsidP="003F7522">
      <w:pPr>
        <w:pStyle w:val="NoSpacing"/>
        <w:jc w:val="both"/>
      </w:pPr>
    </w:p>
    <w:sectPr w:rsidR="000F63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F5C64"/>
    <w:multiLevelType w:val="hybridMultilevel"/>
    <w:tmpl w:val="EBEC52B4"/>
    <w:lvl w:ilvl="0" w:tplc="44FCE244">
      <w:start w:val="1"/>
      <w:numFmt w:val="upperLetter"/>
      <w:lvlText w:val="%1)"/>
      <w:lvlJc w:val="left"/>
      <w:pPr>
        <w:ind w:left="78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41C57F8"/>
    <w:multiLevelType w:val="hybridMultilevel"/>
    <w:tmpl w:val="5B8C8342"/>
    <w:lvl w:ilvl="0" w:tplc="5E6A6656">
      <w:start w:val="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CA"/>
    <w:rsid w:val="0005418D"/>
    <w:rsid w:val="00054270"/>
    <w:rsid w:val="0005457A"/>
    <w:rsid w:val="00056044"/>
    <w:rsid w:val="000612FF"/>
    <w:rsid w:val="00072724"/>
    <w:rsid w:val="00074F6A"/>
    <w:rsid w:val="0008511B"/>
    <w:rsid w:val="00097CB8"/>
    <w:rsid w:val="000A03F1"/>
    <w:rsid w:val="000A510E"/>
    <w:rsid w:val="000B5CAB"/>
    <w:rsid w:val="000B6026"/>
    <w:rsid w:val="000C331D"/>
    <w:rsid w:val="000C448E"/>
    <w:rsid w:val="000D4E63"/>
    <w:rsid w:val="000E1DD9"/>
    <w:rsid w:val="000E572C"/>
    <w:rsid w:val="000E641A"/>
    <w:rsid w:val="000F4D37"/>
    <w:rsid w:val="000F632F"/>
    <w:rsid w:val="000F636D"/>
    <w:rsid w:val="000F77DC"/>
    <w:rsid w:val="000F7A15"/>
    <w:rsid w:val="001013F8"/>
    <w:rsid w:val="001023F5"/>
    <w:rsid w:val="001043A3"/>
    <w:rsid w:val="00113016"/>
    <w:rsid w:val="00123070"/>
    <w:rsid w:val="00140538"/>
    <w:rsid w:val="0015057C"/>
    <w:rsid w:val="00157164"/>
    <w:rsid w:val="0016231E"/>
    <w:rsid w:val="001654CC"/>
    <w:rsid w:val="00167268"/>
    <w:rsid w:val="001719F0"/>
    <w:rsid w:val="00176426"/>
    <w:rsid w:val="00180596"/>
    <w:rsid w:val="00185115"/>
    <w:rsid w:val="0019084F"/>
    <w:rsid w:val="00192564"/>
    <w:rsid w:val="00194DE4"/>
    <w:rsid w:val="001A1A6C"/>
    <w:rsid w:val="001A4460"/>
    <w:rsid w:val="001A5F1E"/>
    <w:rsid w:val="001B1270"/>
    <w:rsid w:val="001B3529"/>
    <w:rsid w:val="001C39CF"/>
    <w:rsid w:val="001D1DEB"/>
    <w:rsid w:val="001E19D8"/>
    <w:rsid w:val="001E2B97"/>
    <w:rsid w:val="001E2ED9"/>
    <w:rsid w:val="001E43FB"/>
    <w:rsid w:val="001E5623"/>
    <w:rsid w:val="001E652D"/>
    <w:rsid w:val="001E73EE"/>
    <w:rsid w:val="00206555"/>
    <w:rsid w:val="00213AF8"/>
    <w:rsid w:val="00213EA3"/>
    <w:rsid w:val="0021797D"/>
    <w:rsid w:val="002214E3"/>
    <w:rsid w:val="00235457"/>
    <w:rsid w:val="002440BF"/>
    <w:rsid w:val="00267B9A"/>
    <w:rsid w:val="002704AB"/>
    <w:rsid w:val="002736BB"/>
    <w:rsid w:val="00274296"/>
    <w:rsid w:val="00284E3B"/>
    <w:rsid w:val="002902CB"/>
    <w:rsid w:val="002A167C"/>
    <w:rsid w:val="002A5AD3"/>
    <w:rsid w:val="002B1B58"/>
    <w:rsid w:val="002B2361"/>
    <w:rsid w:val="002B300B"/>
    <w:rsid w:val="002C4BE4"/>
    <w:rsid w:val="002C738A"/>
    <w:rsid w:val="002D0B40"/>
    <w:rsid w:val="002D2C14"/>
    <w:rsid w:val="002D7478"/>
    <w:rsid w:val="002E44CA"/>
    <w:rsid w:val="002F5BD7"/>
    <w:rsid w:val="002F6E9A"/>
    <w:rsid w:val="00303757"/>
    <w:rsid w:val="0030798C"/>
    <w:rsid w:val="003139C7"/>
    <w:rsid w:val="00315917"/>
    <w:rsid w:val="00324CDD"/>
    <w:rsid w:val="0032646C"/>
    <w:rsid w:val="003359F4"/>
    <w:rsid w:val="00337686"/>
    <w:rsid w:val="0034620E"/>
    <w:rsid w:val="0034749A"/>
    <w:rsid w:val="003530A7"/>
    <w:rsid w:val="00355B2B"/>
    <w:rsid w:val="00362B13"/>
    <w:rsid w:val="00363040"/>
    <w:rsid w:val="0039403F"/>
    <w:rsid w:val="00397214"/>
    <w:rsid w:val="003A41B7"/>
    <w:rsid w:val="003B651E"/>
    <w:rsid w:val="003C609C"/>
    <w:rsid w:val="003D3627"/>
    <w:rsid w:val="003D7062"/>
    <w:rsid w:val="003F1E05"/>
    <w:rsid w:val="003F3897"/>
    <w:rsid w:val="003F748C"/>
    <w:rsid w:val="003F7522"/>
    <w:rsid w:val="004233B4"/>
    <w:rsid w:val="00423552"/>
    <w:rsid w:val="00425977"/>
    <w:rsid w:val="0043095F"/>
    <w:rsid w:val="00435F15"/>
    <w:rsid w:val="004500ED"/>
    <w:rsid w:val="00454F73"/>
    <w:rsid w:val="00455F2F"/>
    <w:rsid w:val="00462EE7"/>
    <w:rsid w:val="00466D2D"/>
    <w:rsid w:val="00480D46"/>
    <w:rsid w:val="0049042E"/>
    <w:rsid w:val="004918D9"/>
    <w:rsid w:val="004A0108"/>
    <w:rsid w:val="004A69E2"/>
    <w:rsid w:val="004A7099"/>
    <w:rsid w:val="004B715A"/>
    <w:rsid w:val="004C484F"/>
    <w:rsid w:val="004D1D39"/>
    <w:rsid w:val="004D68FC"/>
    <w:rsid w:val="004E25A1"/>
    <w:rsid w:val="004E523B"/>
    <w:rsid w:val="004E5744"/>
    <w:rsid w:val="004F5E02"/>
    <w:rsid w:val="00500797"/>
    <w:rsid w:val="00502D08"/>
    <w:rsid w:val="0050769F"/>
    <w:rsid w:val="005200CF"/>
    <w:rsid w:val="005321A3"/>
    <w:rsid w:val="00541D8F"/>
    <w:rsid w:val="0055118F"/>
    <w:rsid w:val="00552F08"/>
    <w:rsid w:val="00563F0B"/>
    <w:rsid w:val="00564002"/>
    <w:rsid w:val="005725C8"/>
    <w:rsid w:val="00574276"/>
    <w:rsid w:val="00596904"/>
    <w:rsid w:val="005A16CB"/>
    <w:rsid w:val="005A3989"/>
    <w:rsid w:val="005B17B7"/>
    <w:rsid w:val="005C05E3"/>
    <w:rsid w:val="005C0B8B"/>
    <w:rsid w:val="005C4882"/>
    <w:rsid w:val="005D0534"/>
    <w:rsid w:val="005E7377"/>
    <w:rsid w:val="005F180B"/>
    <w:rsid w:val="0060474D"/>
    <w:rsid w:val="00612958"/>
    <w:rsid w:val="00614C9B"/>
    <w:rsid w:val="00614F2E"/>
    <w:rsid w:val="00614FE9"/>
    <w:rsid w:val="00620DCC"/>
    <w:rsid w:val="006223E1"/>
    <w:rsid w:val="00624206"/>
    <w:rsid w:val="00627DB2"/>
    <w:rsid w:val="0063039C"/>
    <w:rsid w:val="00633620"/>
    <w:rsid w:val="00634843"/>
    <w:rsid w:val="00640F83"/>
    <w:rsid w:val="00642CF2"/>
    <w:rsid w:val="00643277"/>
    <w:rsid w:val="0064464D"/>
    <w:rsid w:val="00646324"/>
    <w:rsid w:val="00651037"/>
    <w:rsid w:val="00655864"/>
    <w:rsid w:val="00655EAA"/>
    <w:rsid w:val="00661075"/>
    <w:rsid w:val="006634AF"/>
    <w:rsid w:val="00673731"/>
    <w:rsid w:val="0067722F"/>
    <w:rsid w:val="00680989"/>
    <w:rsid w:val="00691942"/>
    <w:rsid w:val="00695885"/>
    <w:rsid w:val="006958EC"/>
    <w:rsid w:val="006976D9"/>
    <w:rsid w:val="00697745"/>
    <w:rsid w:val="006B20A0"/>
    <w:rsid w:val="006B2352"/>
    <w:rsid w:val="006C17EC"/>
    <w:rsid w:val="006C4F1E"/>
    <w:rsid w:val="006C6B08"/>
    <w:rsid w:val="006D4141"/>
    <w:rsid w:val="006D42C3"/>
    <w:rsid w:val="006D7996"/>
    <w:rsid w:val="006E2ADD"/>
    <w:rsid w:val="006E3233"/>
    <w:rsid w:val="006F2806"/>
    <w:rsid w:val="007012F3"/>
    <w:rsid w:val="00703B63"/>
    <w:rsid w:val="00722BA1"/>
    <w:rsid w:val="007237DE"/>
    <w:rsid w:val="00732B3C"/>
    <w:rsid w:val="007409A1"/>
    <w:rsid w:val="0074607C"/>
    <w:rsid w:val="00755B55"/>
    <w:rsid w:val="00757846"/>
    <w:rsid w:val="00774505"/>
    <w:rsid w:val="0077743D"/>
    <w:rsid w:val="0078481C"/>
    <w:rsid w:val="00785028"/>
    <w:rsid w:val="00787D8C"/>
    <w:rsid w:val="007A6B0C"/>
    <w:rsid w:val="007B0031"/>
    <w:rsid w:val="007B3010"/>
    <w:rsid w:val="007B4FD4"/>
    <w:rsid w:val="007D0E78"/>
    <w:rsid w:val="007D509F"/>
    <w:rsid w:val="007D7D69"/>
    <w:rsid w:val="007E1136"/>
    <w:rsid w:val="007E1A75"/>
    <w:rsid w:val="007F1FBA"/>
    <w:rsid w:val="00800D12"/>
    <w:rsid w:val="0080189B"/>
    <w:rsid w:val="00806714"/>
    <w:rsid w:val="0081469E"/>
    <w:rsid w:val="008200EF"/>
    <w:rsid w:val="0082140A"/>
    <w:rsid w:val="00830FEA"/>
    <w:rsid w:val="00850925"/>
    <w:rsid w:val="00853FF9"/>
    <w:rsid w:val="008605E9"/>
    <w:rsid w:val="0086258C"/>
    <w:rsid w:val="00871706"/>
    <w:rsid w:val="0088026A"/>
    <w:rsid w:val="008B6900"/>
    <w:rsid w:val="008C38BC"/>
    <w:rsid w:val="008C6E7F"/>
    <w:rsid w:val="008C713B"/>
    <w:rsid w:val="008E397F"/>
    <w:rsid w:val="008E5528"/>
    <w:rsid w:val="008F5816"/>
    <w:rsid w:val="008F5ED2"/>
    <w:rsid w:val="008F7C57"/>
    <w:rsid w:val="00914960"/>
    <w:rsid w:val="00921CB1"/>
    <w:rsid w:val="00923991"/>
    <w:rsid w:val="00941A87"/>
    <w:rsid w:val="00951EF5"/>
    <w:rsid w:val="0095765A"/>
    <w:rsid w:val="00961ADB"/>
    <w:rsid w:val="00974070"/>
    <w:rsid w:val="009750EA"/>
    <w:rsid w:val="00980ACB"/>
    <w:rsid w:val="0098677B"/>
    <w:rsid w:val="009868DA"/>
    <w:rsid w:val="00987FDA"/>
    <w:rsid w:val="009A19B7"/>
    <w:rsid w:val="009A3748"/>
    <w:rsid w:val="009A6D5C"/>
    <w:rsid w:val="009B23FE"/>
    <w:rsid w:val="009B7A97"/>
    <w:rsid w:val="009C2158"/>
    <w:rsid w:val="009C6DF3"/>
    <w:rsid w:val="009C6F89"/>
    <w:rsid w:val="009D0685"/>
    <w:rsid w:val="009F16B9"/>
    <w:rsid w:val="009F3C48"/>
    <w:rsid w:val="00A00F6A"/>
    <w:rsid w:val="00A1576F"/>
    <w:rsid w:val="00A15E71"/>
    <w:rsid w:val="00A23893"/>
    <w:rsid w:val="00A32951"/>
    <w:rsid w:val="00A501AB"/>
    <w:rsid w:val="00A564DC"/>
    <w:rsid w:val="00A70BEF"/>
    <w:rsid w:val="00A71A88"/>
    <w:rsid w:val="00A73A29"/>
    <w:rsid w:val="00A73F93"/>
    <w:rsid w:val="00A753E1"/>
    <w:rsid w:val="00A77B0F"/>
    <w:rsid w:val="00A77C1D"/>
    <w:rsid w:val="00A86CB8"/>
    <w:rsid w:val="00AA14D3"/>
    <w:rsid w:val="00AA72F7"/>
    <w:rsid w:val="00AB3245"/>
    <w:rsid w:val="00AB6110"/>
    <w:rsid w:val="00AC0AEC"/>
    <w:rsid w:val="00AD0ADA"/>
    <w:rsid w:val="00AD0C1E"/>
    <w:rsid w:val="00AD410B"/>
    <w:rsid w:val="00AE703B"/>
    <w:rsid w:val="00AF48AD"/>
    <w:rsid w:val="00AF6AA0"/>
    <w:rsid w:val="00AF7536"/>
    <w:rsid w:val="00B055D3"/>
    <w:rsid w:val="00B137C4"/>
    <w:rsid w:val="00B21ED1"/>
    <w:rsid w:val="00B255BD"/>
    <w:rsid w:val="00B34D93"/>
    <w:rsid w:val="00B4733D"/>
    <w:rsid w:val="00B73BE2"/>
    <w:rsid w:val="00B823F6"/>
    <w:rsid w:val="00BA454F"/>
    <w:rsid w:val="00BA4B3C"/>
    <w:rsid w:val="00BC3FF1"/>
    <w:rsid w:val="00BC6506"/>
    <w:rsid w:val="00BD121C"/>
    <w:rsid w:val="00BD4793"/>
    <w:rsid w:val="00BD4C26"/>
    <w:rsid w:val="00BF4D76"/>
    <w:rsid w:val="00C05406"/>
    <w:rsid w:val="00C05521"/>
    <w:rsid w:val="00C07533"/>
    <w:rsid w:val="00C0758B"/>
    <w:rsid w:val="00C11F9D"/>
    <w:rsid w:val="00C2688A"/>
    <w:rsid w:val="00C26BBE"/>
    <w:rsid w:val="00C31106"/>
    <w:rsid w:val="00C33A09"/>
    <w:rsid w:val="00C3525F"/>
    <w:rsid w:val="00C45D43"/>
    <w:rsid w:val="00C5172A"/>
    <w:rsid w:val="00C51F48"/>
    <w:rsid w:val="00C62690"/>
    <w:rsid w:val="00C702D3"/>
    <w:rsid w:val="00C753B5"/>
    <w:rsid w:val="00C86F6C"/>
    <w:rsid w:val="00C87D62"/>
    <w:rsid w:val="00C93493"/>
    <w:rsid w:val="00CA43C4"/>
    <w:rsid w:val="00CA7D04"/>
    <w:rsid w:val="00CB3BE6"/>
    <w:rsid w:val="00CB5BF1"/>
    <w:rsid w:val="00CB6FBB"/>
    <w:rsid w:val="00CC36CC"/>
    <w:rsid w:val="00CD3A5B"/>
    <w:rsid w:val="00CE3F3C"/>
    <w:rsid w:val="00D022E6"/>
    <w:rsid w:val="00D02B09"/>
    <w:rsid w:val="00D054E1"/>
    <w:rsid w:val="00D105F8"/>
    <w:rsid w:val="00D21DAE"/>
    <w:rsid w:val="00D31D80"/>
    <w:rsid w:val="00D337F0"/>
    <w:rsid w:val="00D33D17"/>
    <w:rsid w:val="00D368D6"/>
    <w:rsid w:val="00D45DEC"/>
    <w:rsid w:val="00D5212B"/>
    <w:rsid w:val="00D5388B"/>
    <w:rsid w:val="00D5399E"/>
    <w:rsid w:val="00D56345"/>
    <w:rsid w:val="00D60B25"/>
    <w:rsid w:val="00D67469"/>
    <w:rsid w:val="00D760D4"/>
    <w:rsid w:val="00D7694E"/>
    <w:rsid w:val="00D91086"/>
    <w:rsid w:val="00D931E7"/>
    <w:rsid w:val="00D963B5"/>
    <w:rsid w:val="00D97794"/>
    <w:rsid w:val="00DA6E49"/>
    <w:rsid w:val="00DA7609"/>
    <w:rsid w:val="00DB4E70"/>
    <w:rsid w:val="00DC04D6"/>
    <w:rsid w:val="00DD59CA"/>
    <w:rsid w:val="00DE04F7"/>
    <w:rsid w:val="00DE3030"/>
    <w:rsid w:val="00DE46E1"/>
    <w:rsid w:val="00DF46F5"/>
    <w:rsid w:val="00E10DC8"/>
    <w:rsid w:val="00E14EFF"/>
    <w:rsid w:val="00E16C0B"/>
    <w:rsid w:val="00E21E0D"/>
    <w:rsid w:val="00E2677D"/>
    <w:rsid w:val="00E36816"/>
    <w:rsid w:val="00E43778"/>
    <w:rsid w:val="00E542B3"/>
    <w:rsid w:val="00E6654F"/>
    <w:rsid w:val="00E8172F"/>
    <w:rsid w:val="00E82716"/>
    <w:rsid w:val="00E90065"/>
    <w:rsid w:val="00E93198"/>
    <w:rsid w:val="00EB116A"/>
    <w:rsid w:val="00EC3FCC"/>
    <w:rsid w:val="00ED02C6"/>
    <w:rsid w:val="00ED09D4"/>
    <w:rsid w:val="00ED4478"/>
    <w:rsid w:val="00ED49E1"/>
    <w:rsid w:val="00ED6812"/>
    <w:rsid w:val="00EE4C87"/>
    <w:rsid w:val="00EE536D"/>
    <w:rsid w:val="00EE78D0"/>
    <w:rsid w:val="00EF1135"/>
    <w:rsid w:val="00F123E4"/>
    <w:rsid w:val="00F1623B"/>
    <w:rsid w:val="00F163CD"/>
    <w:rsid w:val="00F22DF6"/>
    <w:rsid w:val="00F368CB"/>
    <w:rsid w:val="00F53616"/>
    <w:rsid w:val="00F57A87"/>
    <w:rsid w:val="00F60923"/>
    <w:rsid w:val="00F726DE"/>
    <w:rsid w:val="00F72FF6"/>
    <w:rsid w:val="00F82373"/>
    <w:rsid w:val="00F84F85"/>
    <w:rsid w:val="00F9341A"/>
    <w:rsid w:val="00F93FB6"/>
    <w:rsid w:val="00F97C91"/>
    <w:rsid w:val="00FA40B9"/>
    <w:rsid w:val="00FA413D"/>
    <w:rsid w:val="00FB0A9D"/>
    <w:rsid w:val="00FB1786"/>
    <w:rsid w:val="00FB391D"/>
    <w:rsid w:val="00FB45EC"/>
    <w:rsid w:val="00FC0730"/>
    <w:rsid w:val="00FD5B2B"/>
    <w:rsid w:val="00FE4387"/>
    <w:rsid w:val="00FE504E"/>
    <w:rsid w:val="00FE6493"/>
    <w:rsid w:val="00FE6716"/>
    <w:rsid w:val="00FF343E"/>
    <w:rsid w:val="00FF46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EF6AE-1EB1-4C98-B714-6CE896C4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60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6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60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0A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636D"/>
    <w:pPr>
      <w:spacing w:after="0" w:line="240" w:lineRule="auto"/>
    </w:pPr>
  </w:style>
  <w:style w:type="character" w:styleId="IntenseEmphasis">
    <w:name w:val="Intense Emphasis"/>
    <w:basedOn w:val="DefaultParagraphFont"/>
    <w:uiPriority w:val="21"/>
    <w:qFormat/>
    <w:rsid w:val="002F5BD7"/>
    <w:rPr>
      <w:i/>
      <w:iCs/>
      <w:color w:val="5B9BD5" w:themeColor="accent1"/>
    </w:rPr>
  </w:style>
  <w:style w:type="paragraph" w:customStyle="1" w:styleId="rang1">
    <w:name w:val="rang1"/>
    <w:basedOn w:val="NoSpacing"/>
    <w:link w:val="rang1Char"/>
    <w:qFormat/>
    <w:rsid w:val="0074607C"/>
    <w:pPr>
      <w:spacing w:line="276" w:lineRule="auto"/>
      <w:jc w:val="both"/>
    </w:pPr>
    <w:rPr>
      <w:rFonts w:ascii="Times New Roman" w:hAnsi="Times New Roman" w:cs="Times New Roman"/>
      <w:i/>
      <w:sz w:val="32"/>
      <w:szCs w:val="24"/>
    </w:rPr>
  </w:style>
  <w:style w:type="character" w:customStyle="1" w:styleId="Heading1Char">
    <w:name w:val="Heading 1 Char"/>
    <w:basedOn w:val="DefaultParagraphFont"/>
    <w:link w:val="Heading1"/>
    <w:uiPriority w:val="9"/>
    <w:rsid w:val="0074607C"/>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74607C"/>
  </w:style>
  <w:style w:type="character" w:customStyle="1" w:styleId="rang1Char">
    <w:name w:val="rang1 Char"/>
    <w:basedOn w:val="NoSpacingChar"/>
    <w:link w:val="rang1"/>
    <w:rsid w:val="0074607C"/>
    <w:rPr>
      <w:rFonts w:ascii="Times New Roman" w:hAnsi="Times New Roman" w:cs="Times New Roman"/>
      <w:i/>
      <w:sz w:val="32"/>
      <w:szCs w:val="24"/>
    </w:rPr>
  </w:style>
  <w:style w:type="paragraph" w:styleId="TOC1">
    <w:name w:val="toc 1"/>
    <w:basedOn w:val="Normal"/>
    <w:next w:val="Normal"/>
    <w:autoRedefine/>
    <w:uiPriority w:val="39"/>
    <w:unhideWhenUsed/>
    <w:rsid w:val="0074607C"/>
    <w:pPr>
      <w:spacing w:after="100"/>
    </w:pPr>
  </w:style>
  <w:style w:type="character" w:customStyle="1" w:styleId="Heading2Char">
    <w:name w:val="Heading 2 Char"/>
    <w:basedOn w:val="DefaultParagraphFont"/>
    <w:link w:val="Heading2"/>
    <w:uiPriority w:val="9"/>
    <w:rsid w:val="007460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607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4607C"/>
    <w:rPr>
      <w:color w:val="0563C1" w:themeColor="hyperlink"/>
      <w:u w:val="single"/>
    </w:rPr>
  </w:style>
  <w:style w:type="paragraph" w:customStyle="1" w:styleId="rang2">
    <w:name w:val="rang2"/>
    <w:basedOn w:val="NoSpacing"/>
    <w:link w:val="rang2Char"/>
    <w:qFormat/>
    <w:rsid w:val="00E8172F"/>
    <w:pPr>
      <w:spacing w:line="276" w:lineRule="auto"/>
      <w:jc w:val="both"/>
    </w:pPr>
    <w:rPr>
      <w:rFonts w:ascii="Times New Roman" w:hAnsi="Times New Roman" w:cs="Times New Roman"/>
      <w:sz w:val="28"/>
      <w:szCs w:val="24"/>
      <w:u w:val="single"/>
    </w:rPr>
  </w:style>
  <w:style w:type="paragraph" w:styleId="TOC2">
    <w:name w:val="toc 2"/>
    <w:basedOn w:val="Normal"/>
    <w:next w:val="Normal"/>
    <w:autoRedefine/>
    <w:uiPriority w:val="39"/>
    <w:unhideWhenUsed/>
    <w:rsid w:val="00F9341A"/>
    <w:pPr>
      <w:spacing w:after="100"/>
      <w:ind w:left="220"/>
    </w:pPr>
  </w:style>
  <w:style w:type="character" w:customStyle="1" w:styleId="rang2Char">
    <w:name w:val="rang2 Char"/>
    <w:basedOn w:val="NoSpacingChar"/>
    <w:link w:val="rang2"/>
    <w:rsid w:val="00E8172F"/>
    <w:rPr>
      <w:rFonts w:ascii="Times New Roman" w:hAnsi="Times New Roman" w:cs="Times New Roman"/>
      <w:sz w:val="28"/>
      <w:szCs w:val="24"/>
      <w:u w:val="single"/>
    </w:rPr>
  </w:style>
  <w:style w:type="paragraph" w:customStyle="1" w:styleId="rang3">
    <w:name w:val="rang3"/>
    <w:basedOn w:val="rang2"/>
    <w:link w:val="rang3Char"/>
    <w:qFormat/>
    <w:rsid w:val="002704AB"/>
    <w:rPr>
      <w:sz w:val="26"/>
      <w:u w:val="none"/>
    </w:rPr>
  </w:style>
  <w:style w:type="character" w:customStyle="1" w:styleId="Heading4Char">
    <w:name w:val="Heading 4 Char"/>
    <w:basedOn w:val="DefaultParagraphFont"/>
    <w:link w:val="Heading4"/>
    <w:uiPriority w:val="9"/>
    <w:rsid w:val="00AC0AEC"/>
    <w:rPr>
      <w:rFonts w:asciiTheme="majorHAnsi" w:eastAsiaTheme="majorEastAsia" w:hAnsiTheme="majorHAnsi" w:cstheme="majorBidi"/>
      <w:i/>
      <w:iCs/>
      <w:color w:val="2E74B5" w:themeColor="accent1" w:themeShade="BF"/>
    </w:rPr>
  </w:style>
  <w:style w:type="character" w:customStyle="1" w:styleId="rang3Char">
    <w:name w:val="rang3 Char"/>
    <w:basedOn w:val="rang2Char"/>
    <w:link w:val="rang3"/>
    <w:rsid w:val="002704AB"/>
    <w:rPr>
      <w:rFonts w:ascii="Times New Roman" w:hAnsi="Times New Roman" w:cs="Times New Roman"/>
      <w:sz w:val="26"/>
      <w:szCs w:val="24"/>
      <w:u w:val="single"/>
    </w:rPr>
  </w:style>
  <w:style w:type="paragraph" w:customStyle="1" w:styleId="NARMOYL">
    <w:name w:val="NARMOYL"/>
    <w:basedOn w:val="Heading4"/>
    <w:link w:val="NARMOYLChar"/>
    <w:qFormat/>
    <w:rsid w:val="00541D8F"/>
    <w:pPr>
      <w:jc w:val="both"/>
      <w:outlineLvl w:val="9"/>
    </w:pPr>
    <w:rPr>
      <w:rFonts w:ascii="Times New Roman" w:hAnsi="Times New Roman"/>
      <w:i w:val="0"/>
      <w:color w:val="auto"/>
      <w:sz w:val="24"/>
    </w:rPr>
  </w:style>
  <w:style w:type="character" w:customStyle="1" w:styleId="NARMOYLChar">
    <w:name w:val="NARMOYL Char"/>
    <w:basedOn w:val="Heading4Char"/>
    <w:link w:val="NARMOYL"/>
    <w:rsid w:val="00541D8F"/>
    <w:rPr>
      <w:rFonts w:ascii="Times New Roman" w:eastAsiaTheme="majorEastAsia" w:hAnsi="Times New Roman" w:cstheme="majorBidi"/>
      <w:i w:val="0"/>
      <w:iCs/>
      <w:color w:val="2E74B5" w:themeColor="accent1" w:themeShade="BF"/>
      <w:sz w:val="24"/>
    </w:rPr>
  </w:style>
  <w:style w:type="paragraph" w:styleId="TOC3">
    <w:name w:val="toc 3"/>
    <w:basedOn w:val="Normal"/>
    <w:next w:val="Normal"/>
    <w:autoRedefine/>
    <w:uiPriority w:val="39"/>
    <w:unhideWhenUsed/>
    <w:rsid w:val="00627D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F7976-DF77-40DF-97C5-246B119C2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3319</TotalTime>
  <Pages>10</Pages>
  <Words>1980</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Nicolas Heddebaut</cp:lastModifiedBy>
  <cp:revision>495</cp:revision>
  <dcterms:created xsi:type="dcterms:W3CDTF">2016-09-19T13:58:00Z</dcterms:created>
  <dcterms:modified xsi:type="dcterms:W3CDTF">2016-11-11T00:02:00Z</dcterms:modified>
</cp:coreProperties>
</file>