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拟复现的论文题目：</w:t>
      </w:r>
    </w:p>
    <w:p>
      <w:r>
        <w:tab/>
      </w:r>
      <w:r>
        <w:t>Deep Learning Enabled Semantic Communication Systems</w:t>
      </w:r>
      <w:r>
        <w:rPr>
          <w:rFonts w:hint="eastAsia"/>
        </w:rPr>
        <w:t>（IEEE</w:t>
      </w:r>
      <w:r>
        <w:t xml:space="preserve"> </w:t>
      </w:r>
      <w:r>
        <w:rPr>
          <w:rFonts w:hint="eastAsia"/>
        </w:rPr>
        <w:t>TSR</w:t>
      </w:r>
      <w:r>
        <w:t xml:space="preserve"> </w:t>
      </w:r>
      <w:r>
        <w:rPr>
          <w:rFonts w:hint="eastAsia"/>
        </w:rPr>
        <w:t>2021）</w:t>
      </w:r>
    </w:p>
    <w:p>
      <w:r>
        <w:t>复现工作的背景及目的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根据香农定理：通信信道容量在理论上存在极限值，它表示信道中的极限信息传输率和信道能力。随着通信产业和5G技术的高速发展，几乎达到了香农定理的极限，在点到点的信道容量方面已经趋近容量限值。通信行业的发展到了需要直视挑战的阶段。语义通信是对通信本质的深化，在信息论学者Weaver提出这个超前当时时代的未来概念时，因为技术的限制，早期的通信设备知识信号转换的机器，不具备智能的能力，无法表达与理解语义。也使得语义传输的研究与发展有了可以生长的土壤和载体，面向任务的多智能体新型通信模式有了交流和协作的可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语义通信只传输相关信息，是解决这些挑战的一个很有前途的解决方案，因为它具有巨大的显著减少传输所需资源的潜力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搞清楚数据集怎么制作、怎么加载、怎么输入、怎么计算、怎么输出，数据集如何处理，编码The dataset is pre-processed into lengths of sentences with 4 to 30 words and is split into training data and testing data.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。。。。。。原文就两句话  整无语了都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首先知道是指大数据集中的英语句子两百万条句子，5千多万个词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assume that the input of the DeepSC is a sentence, s = [w1, w2, · · · , wL], where wl represents 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l-th word in the sentence.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80455" cy="1383665"/>
            <wp:effectExtent l="0" t="0" r="10795" b="6985"/>
            <wp:docPr id="1" name="图片 1" descr="166747150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74715025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First, the knowledge set K generates a minibatch of sentencesS ∈ &lt;B×L×1,</w:t>
      </w:r>
      <w:r>
        <w:rPr>
          <w:rFonts w:hint="eastAsia"/>
          <w:lang w:val="en-US" w:eastAsia="zh-CN"/>
        </w:rPr>
        <w:t>（这个L是多少呢？30？）</w:t>
      </w:r>
      <w:r>
        <w:rPr>
          <w:rFonts w:hint="default"/>
          <w:lang w:val="en-US" w:eastAsia="zh-CN"/>
        </w:rPr>
        <w:t xml:space="preserve"> where B is the batch size, L is the length of sentences. Through the embedding layer, the sentences can be represented as a dense word vector E ∈ &lt;B×L×E , where E is the dimension of the word vector. Then, pass the semantic encoder layer to obtain M ∈ &lt;B×L×V , the semantic information conveyed by S, where V is the dimension of Transformer encoder's output.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407285"/>
            <wp:effectExtent l="0" t="0" r="6985" b="12065"/>
            <wp:docPr id="2" name="图片 2" descr="166826169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82616950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弄清楚id_dic  -&gt;是一个字典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88645"/>
            <wp:effectExtent l="0" t="0" r="4445" b="1905"/>
            <wp:docPr id="3" name="图片 3" descr="1669365252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93652529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5MDc4Mjc0YTZiMWM3ZmE2MzNiMzQwMzBmZjU2NzYifQ=="/>
  </w:docVars>
  <w:rsids>
    <w:rsidRoot w:val="00A951B1"/>
    <w:rsid w:val="00632BDC"/>
    <w:rsid w:val="006530C8"/>
    <w:rsid w:val="00A951B1"/>
    <w:rsid w:val="00B95116"/>
    <w:rsid w:val="018525BC"/>
    <w:rsid w:val="1B1E157C"/>
    <w:rsid w:val="316B50A2"/>
    <w:rsid w:val="3B3D6A9F"/>
    <w:rsid w:val="7FE9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576</Words>
  <Characters>1054</Characters>
  <Lines>2</Lines>
  <Paragraphs>1</Paragraphs>
  <TotalTime>623</TotalTime>
  <ScaleCrop>false</ScaleCrop>
  <LinksUpToDate>false</LinksUpToDate>
  <CharactersWithSpaces>1191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2022-10-14T01:10:00Z</dcterms:created>
  <dc:creator>925166869@qq.com</dc:creator>
  <cp:lastModifiedBy>秃头披风侠</cp:lastModifiedBy>
  <dcterms:modified xsi:type="dcterms:W3CDTF">2022-11-25T09:48:04Z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19FB18434F8F4FCAB9CB02C886277D71</vt:lpwstr>
  </property>
</Properties>
</file>