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57F15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proofErr w:type="gramStart"/>
      <w:r w:rsidRPr="00554F7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零碳园区</w:t>
      </w:r>
      <w:proofErr w:type="gramEnd"/>
      <w:r w:rsidRPr="00554F7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建设与</w:t>
      </w:r>
      <w:proofErr w:type="gramStart"/>
      <w:r w:rsidRPr="00554F7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绿电直</w:t>
      </w:r>
      <w:proofErr w:type="gramEnd"/>
      <w:r w:rsidRPr="00554F7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连商业模式探讨会议纪要</w:t>
      </w:r>
    </w:p>
    <w:p w14:paraId="3C0928B0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参会时间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：2026年06月25日</w:t>
      </w:r>
    </w:p>
    <w:p w14:paraId="466ABC88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参会人员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：管委会代表（赵主任、王科长等）、农业集团代表（陈总等）、远景储能代表（张总、徐总等）</w:t>
      </w:r>
    </w:p>
    <w:p w14:paraId="07CF8A05" w14:textId="77777777" w:rsidR="00554F74" w:rsidRPr="00554F74" w:rsidRDefault="00554F74" w:rsidP="00554F7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pict w14:anchorId="4F480529">
          <v:rect id="_x0000_i1025" style="width:0;height:1.5pt" o:hralign="center" o:hrstd="t" o:hr="t" fillcolor="#a0a0a0" stroked="f"/>
        </w:pict>
      </w:r>
    </w:p>
    <w:p w14:paraId="3FEEA8C6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554F7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会议总结</w:t>
      </w:r>
    </w:p>
    <w:p w14:paraId="41CD8E4B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>本次会议主要</w:t>
      </w:r>
      <w:proofErr w:type="gramStart"/>
      <w:r w:rsidRPr="00554F74">
        <w:rPr>
          <w:rFonts w:ascii="宋体" w:eastAsia="宋体" w:hAnsi="宋体" w:cs="宋体"/>
          <w:kern w:val="0"/>
          <w:sz w:val="24"/>
          <w14:ligatures w14:val="none"/>
        </w:rPr>
        <w:t>围绕零碳园区</w:t>
      </w:r>
      <w:proofErr w:type="gramEnd"/>
      <w:r w:rsidRPr="00554F74">
        <w:rPr>
          <w:rFonts w:ascii="宋体" w:eastAsia="宋体" w:hAnsi="宋体" w:cs="宋体"/>
          <w:kern w:val="0"/>
          <w:sz w:val="24"/>
          <w14:ligatures w14:val="none"/>
        </w:rPr>
        <w:t>建设与</w:t>
      </w:r>
      <w:proofErr w:type="gramStart"/>
      <w:r w:rsidRPr="00554F74">
        <w:rPr>
          <w:rFonts w:ascii="宋体" w:eastAsia="宋体" w:hAnsi="宋体" w:cs="宋体"/>
          <w:kern w:val="0"/>
          <w:sz w:val="24"/>
          <w14:ligatures w14:val="none"/>
        </w:rPr>
        <w:t>绿电直</w:t>
      </w:r>
      <w:proofErr w:type="gramEnd"/>
      <w:r w:rsidRPr="00554F74">
        <w:rPr>
          <w:rFonts w:ascii="宋体" w:eastAsia="宋体" w:hAnsi="宋体" w:cs="宋体"/>
          <w:kern w:val="0"/>
          <w:sz w:val="24"/>
          <w14:ligatures w14:val="none"/>
        </w:rPr>
        <w:t>连商业模式展开了深入探讨。面对国家对高耗能项目立项收紧及</w:t>
      </w:r>
      <w:proofErr w:type="gramStart"/>
      <w:r w:rsidRPr="00554F74">
        <w:rPr>
          <w:rFonts w:ascii="宋体" w:eastAsia="宋体" w:hAnsi="宋体" w:cs="宋体"/>
          <w:kern w:val="0"/>
          <w:sz w:val="24"/>
          <w14:ligatures w14:val="none"/>
        </w:rPr>
        <w:t>2028年零碳园区</w:t>
      </w:r>
      <w:proofErr w:type="gramEnd"/>
      <w:r w:rsidRPr="00554F74">
        <w:rPr>
          <w:rFonts w:ascii="宋体" w:eastAsia="宋体" w:hAnsi="宋体" w:cs="宋体"/>
          <w:kern w:val="0"/>
          <w:sz w:val="24"/>
          <w14:ligatures w14:val="none"/>
        </w:rPr>
        <w:t>强制验收的紧迫时间窗口，会议明确了探索“一对多”点对点</w:t>
      </w:r>
      <w:proofErr w:type="gramStart"/>
      <w:r w:rsidRPr="00554F74">
        <w:rPr>
          <w:rFonts w:ascii="宋体" w:eastAsia="宋体" w:hAnsi="宋体" w:cs="宋体"/>
          <w:kern w:val="0"/>
          <w:sz w:val="24"/>
          <w14:ligatures w14:val="none"/>
        </w:rPr>
        <w:t>绿电直</w:t>
      </w:r>
      <w:proofErr w:type="gramEnd"/>
      <w:r w:rsidRPr="00554F74">
        <w:rPr>
          <w:rFonts w:ascii="宋体" w:eastAsia="宋体" w:hAnsi="宋体" w:cs="宋体"/>
          <w:kern w:val="0"/>
          <w:sz w:val="24"/>
          <w14:ligatures w14:val="none"/>
        </w:rPr>
        <w:t>连新模式的战略转型方向。会议重点讨论了整合园区内现有正负极材料企业及宁德时代、宝丰等潜在合作方的负荷资源，通过优先盘活远景自持的40.8MW和50MW新能源电站资产，解决</w:t>
      </w:r>
      <w:proofErr w:type="gramStart"/>
      <w:r w:rsidRPr="00554F74">
        <w:rPr>
          <w:rFonts w:ascii="宋体" w:eastAsia="宋体" w:hAnsi="宋体" w:cs="宋体"/>
          <w:kern w:val="0"/>
          <w:sz w:val="24"/>
          <w14:ligatures w14:val="none"/>
        </w:rPr>
        <w:t>电网出线</w:t>
      </w:r>
      <w:proofErr w:type="gramEnd"/>
      <w:r w:rsidRPr="00554F74">
        <w:rPr>
          <w:rFonts w:ascii="宋体" w:eastAsia="宋体" w:hAnsi="宋体" w:cs="宋体"/>
          <w:kern w:val="0"/>
          <w:sz w:val="24"/>
          <w14:ligatures w14:val="none"/>
        </w:rPr>
        <w:t>走廊受限的物理连接难题。同时，各方就增量配电网公司的资产处置方案、基于复合利用率测算的市场化电价机制以及满足海外出口需求</w:t>
      </w:r>
      <w:proofErr w:type="gramStart"/>
      <w:r w:rsidRPr="00554F74">
        <w:rPr>
          <w:rFonts w:ascii="宋体" w:eastAsia="宋体" w:hAnsi="宋体" w:cs="宋体"/>
          <w:kern w:val="0"/>
          <w:sz w:val="24"/>
          <w14:ligatures w14:val="none"/>
        </w:rPr>
        <w:t>的绿电认证</w:t>
      </w:r>
      <w:proofErr w:type="gramEnd"/>
      <w:r w:rsidRPr="00554F74">
        <w:rPr>
          <w:rFonts w:ascii="宋体" w:eastAsia="宋体" w:hAnsi="宋体" w:cs="宋体"/>
          <w:kern w:val="0"/>
          <w:sz w:val="24"/>
          <w14:ligatures w14:val="none"/>
        </w:rPr>
        <w:t>合作路径达成了初步共识。会议明确由管委会牵头落实负荷主体并出台配套政策，远景负责推进新能源项目年内建成投运，各方将共同致力于在2028年验收节点前实现园区50%</w:t>
      </w:r>
      <w:proofErr w:type="gramStart"/>
      <w:r w:rsidRPr="00554F74">
        <w:rPr>
          <w:rFonts w:ascii="宋体" w:eastAsia="宋体" w:hAnsi="宋体" w:cs="宋体"/>
          <w:kern w:val="0"/>
          <w:sz w:val="24"/>
          <w14:ligatures w14:val="none"/>
        </w:rPr>
        <w:t>以上绿电直供</w:t>
      </w:r>
      <w:proofErr w:type="gramEnd"/>
      <w:r w:rsidRPr="00554F74">
        <w:rPr>
          <w:rFonts w:ascii="宋体" w:eastAsia="宋体" w:hAnsi="宋体" w:cs="宋体"/>
          <w:kern w:val="0"/>
          <w:sz w:val="24"/>
          <w14:ligatures w14:val="none"/>
        </w:rPr>
        <w:t>的核心目标。</w:t>
      </w:r>
    </w:p>
    <w:p w14:paraId="05D8AF56" w14:textId="77777777" w:rsidR="00554F74" w:rsidRPr="00554F74" w:rsidRDefault="00554F74" w:rsidP="00554F7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pict w14:anchorId="18FADAFA">
          <v:rect id="_x0000_i1026" style="width:0;height:1.5pt" o:hralign="center" o:hrstd="t" o:hr="t" fillcolor="#a0a0a0" stroked="f"/>
        </w:pict>
      </w:r>
    </w:p>
    <w:p w14:paraId="64CB32C8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554F7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手写重点关注</w:t>
      </w:r>
    </w:p>
    <w:p w14:paraId="626819DE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1.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园区虚拟电厂与聚合电源规划</w:t>
      </w:r>
    </w:p>
    <w:p w14:paraId="4EB5331D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>针对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探索园区虚拟电厂模式作为聚合电源，重点考虑整合存量的正负极材料企业（如宝丰和宁德时代）作为潜在合作对象</w:t>
      </w:r>
      <w:r w:rsidRPr="00554F74">
        <w:rPr>
          <w:rFonts w:ascii="MS Gothic" w:eastAsia="MS Gothic" w:hAnsi="MS Gothic" w:cs="MS Gothic" w:hint="eastAsia"/>
          <w:b/>
          <w:bCs/>
          <w:kern w:val="0"/>
          <w:sz w:val="24"/>
          <w14:ligatures w14:val="none"/>
        </w:rPr>
        <w:t>​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。在政策层面，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存量负荷若要开展</w:t>
      </w:r>
      <w:proofErr w:type="gramStart"/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绿电直</w:t>
      </w:r>
      <w:proofErr w:type="gramEnd"/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连通常需要内蒙古电力集团同意，且一般要求具备海外出口订单指标（如宁德和宝丰），若缺乏海外订单则操作难度较大</w:t>
      </w:r>
      <w:r w:rsidRPr="00554F74">
        <w:rPr>
          <w:rFonts w:ascii="MS Gothic" w:eastAsia="MS Gothic" w:hAnsi="MS Gothic" w:cs="MS Gothic" w:hint="eastAsia"/>
          <w:b/>
          <w:bCs/>
          <w:kern w:val="0"/>
          <w:sz w:val="24"/>
          <w14:ligatures w14:val="none"/>
        </w:rPr>
        <w:t>​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876B4BB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2. </w:t>
      </w:r>
      <w:proofErr w:type="gramStart"/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零碳园区绿电</w:t>
      </w:r>
      <w:proofErr w:type="gramEnd"/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替代与验收节点</w:t>
      </w:r>
    </w:p>
    <w:p w14:paraId="1D003191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554F74">
        <w:rPr>
          <w:rFonts w:ascii="宋体" w:eastAsia="宋体" w:hAnsi="宋体" w:cs="宋体"/>
          <w:kern w:val="0"/>
          <w:sz w:val="24"/>
          <w14:ligatures w14:val="none"/>
        </w:rPr>
        <w:t>明确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零碳</w:t>
      </w:r>
      <w:proofErr w:type="gramEnd"/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园区的核心指标要求</w:t>
      </w:r>
      <w:proofErr w:type="gramStart"/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进行绿电替代</w:t>
      </w:r>
      <w:proofErr w:type="gramEnd"/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，且园区必须在2028年迎来国家强制验收，需在此之前谋划落实相关规划</w:t>
      </w:r>
      <w:r w:rsidRPr="00554F74">
        <w:rPr>
          <w:rFonts w:ascii="MS Gothic" w:eastAsia="MS Gothic" w:hAnsi="MS Gothic" w:cs="MS Gothic" w:hint="eastAsia"/>
          <w:b/>
          <w:bCs/>
          <w:kern w:val="0"/>
          <w:sz w:val="24"/>
          <w14:ligatures w14:val="none"/>
        </w:rPr>
        <w:t>​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。目前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管委会层面已提出整体100亿度电的规划目标，其中明确要求最终实现50%以上</w:t>
      </w:r>
      <w:proofErr w:type="gramStart"/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的绿电直供</w:t>
      </w:r>
      <w:proofErr w:type="gramEnd"/>
      <w:r w:rsidRPr="00554F74">
        <w:rPr>
          <w:rFonts w:ascii="MS Gothic" w:eastAsia="MS Gothic" w:hAnsi="MS Gothic" w:cs="MS Gothic" w:hint="eastAsia"/>
          <w:b/>
          <w:bCs/>
          <w:kern w:val="0"/>
          <w:sz w:val="24"/>
          <w14:ligatures w14:val="none"/>
        </w:rPr>
        <w:t>​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B7A5407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3.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二期项目立项与市场化供电路径</w:t>
      </w:r>
    </w:p>
    <w:p w14:paraId="0EF66DE8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lastRenderedPageBreak/>
        <w:t>由于当前国家政策收紧，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电池二期项目基本无法获批立项，建议放弃大盘子整体推进方案，转而通过打造直连出口的高附加值供电模式来掌握主导权</w:t>
      </w:r>
      <w:r w:rsidRPr="00554F74">
        <w:rPr>
          <w:rFonts w:ascii="MS Gothic" w:eastAsia="MS Gothic" w:hAnsi="MS Gothic" w:cs="MS Gothic" w:hint="eastAsia"/>
          <w:b/>
          <w:bCs/>
          <w:kern w:val="0"/>
          <w:sz w:val="24"/>
          <w14:ligatures w14:val="none"/>
        </w:rPr>
        <w:t>​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。后续供电合作需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坚持走市场化路线以保障</w:t>
      </w:r>
      <w:proofErr w:type="gramStart"/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绿电消</w:t>
      </w:r>
      <w:proofErr w:type="gramEnd"/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纳，同时需妥善协调解决电价测算等具体商业条件</w:t>
      </w:r>
      <w:r w:rsidRPr="00554F74">
        <w:rPr>
          <w:rFonts w:ascii="MS Gothic" w:eastAsia="MS Gothic" w:hAnsi="MS Gothic" w:cs="MS Gothic" w:hint="eastAsia"/>
          <w:b/>
          <w:bCs/>
          <w:kern w:val="0"/>
          <w:sz w:val="24"/>
          <w14:ligatures w14:val="none"/>
        </w:rPr>
        <w:t>​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EE31D33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4.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基础设施直连与资产盘活</w:t>
      </w:r>
    </w:p>
    <w:p w14:paraId="09E3DEAF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>在物理层面，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探讨通过优先盘活现有的40.8万和50万千瓦时新能源电站资产，以实现点对点直连供电，从而解决电网通道受限的问题</w:t>
      </w:r>
      <w:r w:rsidRPr="00554F74">
        <w:rPr>
          <w:rFonts w:ascii="MS Gothic" w:eastAsia="MS Gothic" w:hAnsi="MS Gothic" w:cs="MS Gothic" w:hint="eastAsia"/>
          <w:b/>
          <w:bCs/>
          <w:kern w:val="0"/>
          <w:sz w:val="24"/>
          <w14:ligatures w14:val="none"/>
        </w:rPr>
        <w:t>​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05E2990C" w14:textId="77777777" w:rsidR="00554F74" w:rsidRPr="00554F74" w:rsidRDefault="00554F74" w:rsidP="00554F7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pict w14:anchorId="6AAF5D91">
          <v:rect id="_x0000_i1027" style="width:0;height:1.5pt" o:hralign="center" o:hrstd="t" o:hr="t" fillcolor="#a0a0a0" stroked="f"/>
        </w:pict>
      </w:r>
    </w:p>
    <w:p w14:paraId="6116210C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54F7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 项目背景与战略转型需求</w:t>
      </w:r>
    </w:p>
    <w:p w14:paraId="28FEB256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原有规划受阻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：园区早期规划的电池全产业</w:t>
      </w:r>
      <w:proofErr w:type="gramStart"/>
      <w:r w:rsidRPr="00554F74">
        <w:rPr>
          <w:rFonts w:ascii="宋体" w:eastAsia="宋体" w:hAnsi="宋体" w:cs="宋体"/>
          <w:kern w:val="0"/>
          <w:sz w:val="24"/>
          <w14:ligatures w14:val="none"/>
        </w:rPr>
        <w:t>链项目</w:t>
      </w:r>
      <w:proofErr w:type="gramEnd"/>
      <w:r w:rsidRPr="00554F74">
        <w:rPr>
          <w:rFonts w:ascii="宋体" w:eastAsia="宋体" w:hAnsi="宋体" w:cs="宋体"/>
          <w:kern w:val="0"/>
          <w:sz w:val="24"/>
          <w14:ligatures w14:val="none"/>
        </w:rPr>
        <w:t>因国家政策收紧（内卷严重、产能过剩），二期项目立项变得极其困难，无法按原计划推进。</w:t>
      </w:r>
    </w:p>
    <w:p w14:paraId="4E0C5313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战略方向调整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：基于现状，园区及企业倾向于采用第二种战略方案，</w:t>
      </w:r>
      <w:proofErr w:type="gramStart"/>
      <w:r w:rsidRPr="00554F74">
        <w:rPr>
          <w:rFonts w:ascii="宋体" w:eastAsia="宋体" w:hAnsi="宋体" w:cs="宋体"/>
          <w:kern w:val="0"/>
          <w:sz w:val="24"/>
          <w14:ligatures w14:val="none"/>
        </w:rPr>
        <w:t>即探索</w:t>
      </w:r>
      <w:proofErr w:type="gramEnd"/>
      <w:r w:rsidRPr="00554F74">
        <w:rPr>
          <w:rFonts w:ascii="宋体" w:eastAsia="宋体" w:hAnsi="宋体" w:cs="宋体"/>
          <w:kern w:val="0"/>
          <w:sz w:val="24"/>
          <w14:ligatures w14:val="none"/>
        </w:rPr>
        <w:t>全新的商业模式。</w:t>
      </w:r>
    </w:p>
    <w:p w14:paraId="49DBE4D5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核心目标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：利用园区现有资源，避免项目在五年后（即2028年左右）陷入停滞，必须尽快谋划并落实新的业务形态。</w:t>
      </w:r>
    </w:p>
    <w:p w14:paraId="13E68C8F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54F7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 “绿电直连”模式探讨</w:t>
      </w:r>
    </w:p>
    <w:p w14:paraId="0EAB00E0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模式构想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514D4A52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>- 核心思路为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电池厂 + 正负极材料企业（华景、荣里等） + </w:t>
      </w:r>
      <w:proofErr w:type="gramStart"/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绿电直</w:t>
      </w:r>
      <w:proofErr w:type="gramEnd"/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连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D29076E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>- 该模式属于“一对多”的点对点直供，不依赖传统电网，是当前破解政策限制的主要出路。</w:t>
      </w:r>
    </w:p>
    <w:p w14:paraId="4A0EC00E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关键挑战与制约因素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2EAC2A9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政策细则待出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：自治区层面的</w:t>
      </w:r>
      <w:proofErr w:type="gramStart"/>
      <w:r w:rsidRPr="00554F74">
        <w:rPr>
          <w:rFonts w:ascii="宋体" w:eastAsia="宋体" w:hAnsi="宋体" w:cs="宋体"/>
          <w:kern w:val="0"/>
          <w:sz w:val="24"/>
          <w14:ligatures w14:val="none"/>
        </w:rPr>
        <w:t>绿电直</w:t>
      </w:r>
      <w:proofErr w:type="gramEnd"/>
      <w:r w:rsidRPr="00554F74">
        <w:rPr>
          <w:rFonts w:ascii="宋体" w:eastAsia="宋体" w:hAnsi="宋体" w:cs="宋体"/>
          <w:kern w:val="0"/>
          <w:sz w:val="24"/>
          <w14:ligatures w14:val="none"/>
        </w:rPr>
        <w:t>连具体实施细则尚未正式发布，但大体方向不会有大变化，预计很快出台征求意见稿。</w:t>
      </w:r>
    </w:p>
    <w:p w14:paraId="733AA49C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消</w:t>
      </w:r>
      <w:proofErr w:type="gramStart"/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纳空间</w:t>
      </w:r>
      <w:proofErr w:type="gramEnd"/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不足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：园区现有变电站容量不足以支撑大规模直连需求。</w:t>
      </w:r>
    </w:p>
    <w:p w14:paraId="2BC9DEFF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proofErr w:type="gramStart"/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电网出线</w:t>
      </w:r>
      <w:proofErr w:type="gramEnd"/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受限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：正善变电站周边三面均有现有线路，仅南面通畅，导致</w:t>
      </w:r>
      <w:proofErr w:type="gramStart"/>
      <w:r w:rsidRPr="00554F74">
        <w:rPr>
          <w:rFonts w:ascii="宋体" w:eastAsia="宋体" w:hAnsi="宋体" w:cs="宋体"/>
          <w:kern w:val="0"/>
          <w:sz w:val="24"/>
          <w14:ligatures w14:val="none"/>
        </w:rPr>
        <w:t>线路出线</w:t>
      </w:r>
      <w:proofErr w:type="gramEnd"/>
      <w:r w:rsidRPr="00554F74">
        <w:rPr>
          <w:rFonts w:ascii="宋体" w:eastAsia="宋体" w:hAnsi="宋体" w:cs="宋体"/>
          <w:kern w:val="0"/>
          <w:sz w:val="24"/>
          <w14:ligatures w14:val="none"/>
        </w:rPr>
        <w:t>面临重大困难。</w:t>
      </w:r>
    </w:p>
    <w:p w14:paraId="7A7CACE2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实施前提与政策红线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C01488C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    -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负荷落实是关键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：必须优先落实具体的用电负荷企业。</w:t>
      </w:r>
    </w:p>
    <w:p w14:paraId="7848F2CE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政策限制严格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：存量负荷通常不支持</w:t>
      </w:r>
      <w:proofErr w:type="gramStart"/>
      <w:r w:rsidRPr="00554F74">
        <w:rPr>
          <w:rFonts w:ascii="宋体" w:eastAsia="宋体" w:hAnsi="宋体" w:cs="宋体"/>
          <w:kern w:val="0"/>
          <w:sz w:val="24"/>
          <w14:ligatures w14:val="none"/>
        </w:rPr>
        <w:t>绿电直</w:t>
      </w:r>
      <w:proofErr w:type="gramEnd"/>
      <w:r w:rsidRPr="00554F74">
        <w:rPr>
          <w:rFonts w:ascii="宋体" w:eastAsia="宋体" w:hAnsi="宋体" w:cs="宋体"/>
          <w:kern w:val="0"/>
          <w:sz w:val="24"/>
          <w14:ligatures w14:val="none"/>
        </w:rPr>
        <w:t>连，除非企业具备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海外出口订单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或属于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火电灵活性改造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类项目。荣里等无海外订单的企业接入存在政策障碍。</w:t>
      </w:r>
    </w:p>
    <w:p w14:paraId="2197C1C6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54F7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 核心资产盘活与合作路径</w:t>
      </w:r>
    </w:p>
    <w:p w14:paraId="55F18300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紧迫性与验收压力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：国家</w:t>
      </w:r>
      <w:proofErr w:type="gramStart"/>
      <w:r w:rsidRPr="00554F74">
        <w:rPr>
          <w:rFonts w:ascii="宋体" w:eastAsia="宋体" w:hAnsi="宋体" w:cs="宋体"/>
          <w:kern w:val="0"/>
          <w:sz w:val="24"/>
          <w14:ligatures w14:val="none"/>
        </w:rPr>
        <w:t>对零碳园区</w:t>
      </w:r>
      <w:proofErr w:type="gramEnd"/>
      <w:r w:rsidRPr="00554F74">
        <w:rPr>
          <w:rFonts w:ascii="宋体" w:eastAsia="宋体" w:hAnsi="宋体" w:cs="宋体"/>
          <w:kern w:val="0"/>
          <w:sz w:val="24"/>
          <w14:ligatures w14:val="none"/>
        </w:rPr>
        <w:t>的验收节点为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2028年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，面临“核心指标”与“指导性指标”的双重考核压力，时间极其紧迫。</w:t>
      </w:r>
    </w:p>
    <w:p w14:paraId="2D3B6813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盘活现有资产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5B1468E8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>- 重点讨论了将远景自持的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40.8MW（约40兆瓦）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和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50MW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新能源电站资产包装</w:t>
      </w:r>
      <w:proofErr w:type="gramStart"/>
      <w:r w:rsidRPr="00554F74">
        <w:rPr>
          <w:rFonts w:ascii="宋体" w:eastAsia="宋体" w:hAnsi="宋体" w:cs="宋体"/>
          <w:kern w:val="0"/>
          <w:sz w:val="24"/>
          <w14:ligatures w14:val="none"/>
        </w:rPr>
        <w:t>进绿电直</w:t>
      </w:r>
      <w:proofErr w:type="gramEnd"/>
      <w:r w:rsidRPr="00554F74">
        <w:rPr>
          <w:rFonts w:ascii="宋体" w:eastAsia="宋体" w:hAnsi="宋体" w:cs="宋体"/>
          <w:kern w:val="0"/>
          <w:sz w:val="24"/>
          <w14:ligatures w14:val="none"/>
        </w:rPr>
        <w:t>连项目的可行性。</w:t>
      </w:r>
    </w:p>
    <w:p w14:paraId="39097B7A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>- 计划通过</w:t>
      </w:r>
      <w:proofErr w:type="gramStart"/>
      <w:r w:rsidRPr="00554F74">
        <w:rPr>
          <w:rFonts w:ascii="宋体" w:eastAsia="宋体" w:hAnsi="宋体" w:cs="宋体"/>
          <w:kern w:val="0"/>
          <w:sz w:val="24"/>
          <w14:ligatures w14:val="none"/>
        </w:rPr>
        <w:t>绿电直</w:t>
      </w:r>
      <w:proofErr w:type="gramEnd"/>
      <w:r w:rsidRPr="00554F74">
        <w:rPr>
          <w:rFonts w:ascii="宋体" w:eastAsia="宋体" w:hAnsi="宋体" w:cs="宋体"/>
          <w:kern w:val="0"/>
          <w:sz w:val="24"/>
          <w14:ligatures w14:val="none"/>
        </w:rPr>
        <w:t>连模式，激活现有的变电站及配套线路设备，使闲置资产重新产生价值。</w:t>
      </w:r>
    </w:p>
    <w:p w14:paraId="3BD2C014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远景储能的技术优势与角色定位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F1F810E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>- 远景不仅提供风机和储能设备，更提供涵盖整个电力系统的运营技术支撑。</w:t>
      </w:r>
    </w:p>
    <w:p w14:paraId="16A6BBFF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>- 远景在赤峰已有</w:t>
      </w:r>
      <w:proofErr w:type="gramStart"/>
      <w:r w:rsidRPr="00554F74">
        <w:rPr>
          <w:rFonts w:ascii="宋体" w:eastAsia="宋体" w:hAnsi="宋体" w:cs="宋体"/>
          <w:kern w:val="0"/>
          <w:sz w:val="24"/>
          <w14:ligatures w14:val="none"/>
        </w:rPr>
        <w:t>绿电直</w:t>
      </w:r>
      <w:proofErr w:type="gramEnd"/>
      <w:r w:rsidRPr="00554F74">
        <w:rPr>
          <w:rFonts w:ascii="宋体" w:eastAsia="宋体" w:hAnsi="宋体" w:cs="宋体"/>
          <w:kern w:val="0"/>
          <w:sz w:val="24"/>
          <w14:ligatures w14:val="none"/>
        </w:rPr>
        <w:t>连的成功案例与技术积累，可赋能园区打造可调负荷、具备</w:t>
      </w:r>
      <w:proofErr w:type="gramStart"/>
      <w:r w:rsidRPr="00554F74">
        <w:rPr>
          <w:rFonts w:ascii="宋体" w:eastAsia="宋体" w:hAnsi="宋体" w:cs="宋体"/>
          <w:kern w:val="0"/>
          <w:sz w:val="24"/>
          <w14:ligatures w14:val="none"/>
        </w:rPr>
        <w:t>源网荷储</w:t>
      </w:r>
      <w:proofErr w:type="gramEnd"/>
      <w:r w:rsidRPr="00554F74">
        <w:rPr>
          <w:rFonts w:ascii="宋体" w:eastAsia="宋体" w:hAnsi="宋体" w:cs="宋体"/>
          <w:kern w:val="0"/>
          <w:sz w:val="24"/>
          <w14:ligatures w14:val="none"/>
        </w:rPr>
        <w:t>一体化功能的高级微电网系统。</w:t>
      </w:r>
    </w:p>
    <w:p w14:paraId="1586EB2C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54F7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 商业与运营模式设计</w:t>
      </w:r>
    </w:p>
    <w:p w14:paraId="73F8C009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价格机制与成本构成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8EC1D4C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>- 直连接入的综合价格受多重因素影响，包括容量电费、系统运行费以及下网电量的动态市场交易价。</w:t>
      </w:r>
    </w:p>
    <w:p w14:paraId="052CA230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>- 选择用户时，需优先挑选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负荷率高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的企业，以优化整体成本（初步测算理想情况下约0.12元/度，叠加各项费用</w:t>
      </w:r>
      <w:proofErr w:type="gramStart"/>
      <w:r w:rsidRPr="00554F74">
        <w:rPr>
          <w:rFonts w:ascii="宋体" w:eastAsia="宋体" w:hAnsi="宋体" w:cs="宋体"/>
          <w:kern w:val="0"/>
          <w:sz w:val="24"/>
          <w14:ligatures w14:val="none"/>
        </w:rPr>
        <w:t>后目标</w:t>
      </w:r>
      <w:proofErr w:type="gramEnd"/>
      <w:r w:rsidRPr="00554F74">
        <w:rPr>
          <w:rFonts w:ascii="宋体" w:eastAsia="宋体" w:hAnsi="宋体" w:cs="宋体"/>
          <w:kern w:val="0"/>
          <w:sz w:val="24"/>
          <w14:ligatures w14:val="none"/>
        </w:rPr>
        <w:t>控制在0.38元/度左右）。</w:t>
      </w:r>
    </w:p>
    <w:p w14:paraId="1C56BA0C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合作与定价策略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462C1116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>- 由管委会牵头主导，远景储能作为主要电源方优先推动。</w:t>
      </w:r>
    </w:p>
    <w:p w14:paraId="239851B6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>- 坚持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市场化运作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，确保商业公平；远景承诺保障自身资产不被“晒太阳”，管委会也将协调避免其利益受损。</w:t>
      </w:r>
    </w:p>
    <w:p w14:paraId="258368FE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组织单位与协调角色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D5FA2C1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lastRenderedPageBreak/>
        <w:t>- 明确项目组织单位可由符合条件企业自行成立，或由符合企业与用电企业共同组建。</w:t>
      </w:r>
    </w:p>
    <w:p w14:paraId="18F38EB9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>- 管委会承诺在商业模式遇到重大政策阻力时，将出面协调电网等关键节点予以突破。</w:t>
      </w:r>
    </w:p>
    <w:p w14:paraId="52B7030E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54F7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 会议共识与后续行动</w:t>
      </w:r>
    </w:p>
    <w:p w14:paraId="51FD2499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远景的双重路径选择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771ECBA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路径</w:t>
      </w:r>
      <w:proofErr w:type="gramStart"/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一</w:t>
      </w:r>
      <w:proofErr w:type="gramEnd"/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（融入大盘）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：将40.8MW项目纳入园区统一的</w:t>
      </w:r>
      <w:proofErr w:type="gramStart"/>
      <w:r w:rsidRPr="00554F74">
        <w:rPr>
          <w:rFonts w:ascii="宋体" w:eastAsia="宋体" w:hAnsi="宋体" w:cs="宋体"/>
          <w:kern w:val="0"/>
          <w:sz w:val="24"/>
          <w14:ligatures w14:val="none"/>
        </w:rPr>
        <w:t>绿电直</w:t>
      </w:r>
      <w:proofErr w:type="gramEnd"/>
      <w:r w:rsidRPr="00554F74">
        <w:rPr>
          <w:rFonts w:ascii="宋体" w:eastAsia="宋体" w:hAnsi="宋体" w:cs="宋体"/>
          <w:kern w:val="0"/>
          <w:sz w:val="24"/>
          <w14:ligatures w14:val="none"/>
        </w:rPr>
        <w:t>连大盘子中进行合作。</w:t>
      </w:r>
    </w:p>
    <w:p w14:paraId="68939208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路径二（独立打造）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：自主投资建设新的高质量新能源项目，打造一条针对高附加值出口企业的专属供电通道。</w:t>
      </w:r>
    </w:p>
    <w:p w14:paraId="00561D7E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r w:rsidRPr="00554F74">
        <w:rPr>
          <w:rFonts w:ascii="宋体" w:eastAsia="宋体" w:hAnsi="宋体" w:cs="宋体"/>
          <w:b/>
          <w:bCs/>
          <w:kern w:val="0"/>
          <w:sz w:val="24"/>
          <w14:ligatures w14:val="none"/>
        </w:rPr>
        <w:t>管委会的承诺与支持</w:t>
      </w:r>
      <w:r w:rsidRPr="00554F7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02B6236C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>- 管委会全力支持远景的资产盘活计划，协助推动</w:t>
      </w:r>
      <w:proofErr w:type="gramStart"/>
      <w:r w:rsidRPr="00554F74">
        <w:rPr>
          <w:rFonts w:ascii="宋体" w:eastAsia="宋体" w:hAnsi="宋体" w:cs="宋体"/>
          <w:kern w:val="0"/>
          <w:sz w:val="24"/>
          <w14:ligatures w14:val="none"/>
        </w:rPr>
        <w:t>绿电直</w:t>
      </w:r>
      <w:proofErr w:type="gramEnd"/>
      <w:r w:rsidRPr="00554F74">
        <w:rPr>
          <w:rFonts w:ascii="宋体" w:eastAsia="宋体" w:hAnsi="宋体" w:cs="宋体"/>
          <w:kern w:val="0"/>
          <w:sz w:val="24"/>
          <w14:ligatures w14:val="none"/>
        </w:rPr>
        <w:t>连落地。</w:t>
      </w:r>
    </w:p>
    <w:p w14:paraId="2079A601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4F74">
        <w:rPr>
          <w:rFonts w:ascii="宋体" w:eastAsia="宋体" w:hAnsi="宋体" w:cs="宋体"/>
          <w:kern w:val="0"/>
          <w:sz w:val="24"/>
          <w14:ligatures w14:val="none"/>
        </w:rPr>
        <w:t>- 重申增量配电网公司的资产处置原则：必须保证资产价值，并</w:t>
      </w:r>
      <w:proofErr w:type="gramStart"/>
      <w:r w:rsidRPr="00554F74">
        <w:rPr>
          <w:rFonts w:ascii="宋体" w:eastAsia="宋体" w:hAnsi="宋体" w:cs="宋体"/>
          <w:kern w:val="0"/>
          <w:sz w:val="24"/>
          <w14:ligatures w14:val="none"/>
        </w:rPr>
        <w:t>优先服务零碳园区</w:t>
      </w:r>
      <w:proofErr w:type="gramEnd"/>
      <w:r w:rsidRPr="00554F74">
        <w:rPr>
          <w:rFonts w:ascii="宋体" w:eastAsia="宋体" w:hAnsi="宋体" w:cs="宋体"/>
          <w:kern w:val="0"/>
          <w:sz w:val="24"/>
          <w14:ligatures w14:val="none"/>
        </w:rPr>
        <w:t>的整体规划建设。</w:t>
      </w:r>
    </w:p>
    <w:p w14:paraId="75E225F3" w14:textId="77777777" w:rsidR="00554F74" w:rsidRPr="00554F74" w:rsidRDefault="00554F74" w:rsidP="00554F7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54F7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六、 待办事项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5358"/>
        <w:gridCol w:w="732"/>
        <w:gridCol w:w="1230"/>
        <w:gridCol w:w="445"/>
        <w:gridCol w:w="81"/>
      </w:tblGrid>
      <w:tr w:rsidR="00554F74" w:rsidRPr="00554F74" w14:paraId="737FC997" w14:textId="77777777" w:rsidTr="00554F7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FD6E508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554F7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721D4EFA" w14:textId="77777777" w:rsidR="00554F74" w:rsidRPr="00554F74" w:rsidRDefault="00554F74" w:rsidP="00554F74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554F7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待办事项</w:t>
            </w:r>
          </w:p>
        </w:tc>
        <w:tc>
          <w:tcPr>
            <w:tcW w:w="0" w:type="auto"/>
            <w:vAlign w:val="center"/>
            <w:hideMark/>
          </w:tcPr>
          <w:p w14:paraId="696BBC63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554F7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时间节点</w:t>
            </w:r>
          </w:p>
        </w:tc>
        <w:tc>
          <w:tcPr>
            <w:tcW w:w="0" w:type="auto"/>
            <w:vAlign w:val="center"/>
            <w:hideMark/>
          </w:tcPr>
          <w:p w14:paraId="65270DA3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554F7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责任人</w:t>
            </w:r>
          </w:p>
        </w:tc>
        <w:tc>
          <w:tcPr>
            <w:tcW w:w="0" w:type="auto"/>
            <w:vAlign w:val="center"/>
            <w:hideMark/>
          </w:tcPr>
          <w:p w14:paraId="264300BB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554F7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操作</w:t>
            </w:r>
          </w:p>
        </w:tc>
      </w:tr>
      <w:tr w:rsidR="00554F74" w:rsidRPr="00554F74" w14:paraId="29283739" w14:textId="77777777" w:rsidTr="00554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5A6E3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BFFDD9" w14:textId="77777777" w:rsidR="00554F74" w:rsidRPr="00554F74" w:rsidRDefault="00554F74" w:rsidP="00554F7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跟进并吃透自治区</w:t>
            </w:r>
            <w:proofErr w:type="gramStart"/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绿电直</w:t>
            </w:r>
            <w:proofErr w:type="gramEnd"/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连正式细则政策，开展潜在用户的摸底与价格测算工作</w:t>
            </w:r>
          </w:p>
        </w:tc>
        <w:tc>
          <w:tcPr>
            <w:tcW w:w="0" w:type="auto"/>
            <w:vAlign w:val="center"/>
            <w:hideMark/>
          </w:tcPr>
          <w:p w14:paraId="667A4E30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\</w:t>
            </w:r>
          </w:p>
        </w:tc>
        <w:tc>
          <w:tcPr>
            <w:tcW w:w="0" w:type="auto"/>
            <w:vAlign w:val="center"/>
            <w:hideMark/>
          </w:tcPr>
          <w:p w14:paraId="7D1677E7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陈总 / 管委会</w:t>
            </w:r>
          </w:p>
        </w:tc>
        <w:tc>
          <w:tcPr>
            <w:tcW w:w="0" w:type="auto"/>
            <w:vAlign w:val="center"/>
            <w:hideMark/>
          </w:tcPr>
          <w:p w14:paraId="6202CB68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42439A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54F74" w:rsidRPr="00554F74" w14:paraId="2AE295D0" w14:textId="77777777" w:rsidTr="00554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B5C1A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69157B" w14:textId="77777777" w:rsidR="00554F74" w:rsidRPr="00554F74" w:rsidRDefault="00554F74" w:rsidP="00554F7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推进落实具体的用电负荷企业，以此作为申报</w:t>
            </w:r>
            <w:proofErr w:type="gramStart"/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绿电直</w:t>
            </w:r>
            <w:proofErr w:type="gramEnd"/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连项目的前置条件</w:t>
            </w:r>
          </w:p>
        </w:tc>
        <w:tc>
          <w:tcPr>
            <w:tcW w:w="0" w:type="auto"/>
            <w:vAlign w:val="center"/>
            <w:hideMark/>
          </w:tcPr>
          <w:p w14:paraId="6269E6D3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\</w:t>
            </w:r>
          </w:p>
        </w:tc>
        <w:tc>
          <w:tcPr>
            <w:tcW w:w="0" w:type="auto"/>
            <w:vAlign w:val="center"/>
            <w:hideMark/>
          </w:tcPr>
          <w:p w14:paraId="13C91003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赵主任 / 管委会</w:t>
            </w:r>
          </w:p>
        </w:tc>
        <w:tc>
          <w:tcPr>
            <w:tcW w:w="0" w:type="auto"/>
            <w:vAlign w:val="center"/>
            <w:hideMark/>
          </w:tcPr>
          <w:p w14:paraId="2377F106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6633EB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54F74" w:rsidRPr="00554F74" w14:paraId="2A89B64C" w14:textId="77777777" w:rsidTr="00554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256D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9AB0C6" w14:textId="77777777" w:rsidR="00554F74" w:rsidRPr="00554F74" w:rsidRDefault="00554F74" w:rsidP="00554F7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推进40.8MW及50MW新能源电站的资产核查与盘活工作，制定资产接入方案</w:t>
            </w:r>
          </w:p>
        </w:tc>
        <w:tc>
          <w:tcPr>
            <w:tcW w:w="0" w:type="auto"/>
            <w:vAlign w:val="center"/>
            <w:hideMark/>
          </w:tcPr>
          <w:p w14:paraId="467C5E2B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\</w:t>
            </w:r>
          </w:p>
        </w:tc>
        <w:tc>
          <w:tcPr>
            <w:tcW w:w="0" w:type="auto"/>
            <w:vAlign w:val="center"/>
            <w:hideMark/>
          </w:tcPr>
          <w:p w14:paraId="2C3560FA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陈总</w:t>
            </w:r>
          </w:p>
        </w:tc>
        <w:tc>
          <w:tcPr>
            <w:tcW w:w="0" w:type="auto"/>
            <w:vAlign w:val="center"/>
            <w:hideMark/>
          </w:tcPr>
          <w:p w14:paraId="16D629FE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15C094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54F74" w:rsidRPr="00554F74" w14:paraId="3A6D7FD1" w14:textId="77777777" w:rsidTr="00554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54DC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7B27D4" w14:textId="77777777" w:rsidR="00554F74" w:rsidRPr="00554F74" w:rsidRDefault="00554F74" w:rsidP="00554F7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安排专业</w:t>
            </w:r>
            <w:proofErr w:type="gramStart"/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团队赴赤峰</w:t>
            </w:r>
            <w:proofErr w:type="gramEnd"/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考察远景已有的</w:t>
            </w:r>
            <w:proofErr w:type="gramStart"/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绿电直</w:t>
            </w:r>
            <w:proofErr w:type="gramEnd"/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连成功案例，学习技术与运营经验</w:t>
            </w:r>
          </w:p>
        </w:tc>
        <w:tc>
          <w:tcPr>
            <w:tcW w:w="0" w:type="auto"/>
            <w:vAlign w:val="center"/>
            <w:hideMark/>
          </w:tcPr>
          <w:p w14:paraId="1DB3DACB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\</w:t>
            </w:r>
          </w:p>
        </w:tc>
        <w:tc>
          <w:tcPr>
            <w:tcW w:w="0" w:type="auto"/>
            <w:vAlign w:val="center"/>
            <w:hideMark/>
          </w:tcPr>
          <w:p w14:paraId="17DD5964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54F7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远景储能团队</w:t>
            </w:r>
          </w:p>
        </w:tc>
        <w:tc>
          <w:tcPr>
            <w:tcW w:w="0" w:type="auto"/>
            <w:vAlign w:val="center"/>
            <w:hideMark/>
          </w:tcPr>
          <w:p w14:paraId="21BB1B49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127DB6" w14:textId="77777777" w:rsidR="00554F74" w:rsidRPr="00554F74" w:rsidRDefault="00554F74" w:rsidP="00554F7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08D3827" w14:textId="77777777" w:rsidR="00022A5A" w:rsidRDefault="00022A5A">
      <w:pPr>
        <w:rPr>
          <w:rFonts w:hint="eastAsia"/>
        </w:rPr>
      </w:pPr>
    </w:p>
    <w:sectPr w:rsidR="00022A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74"/>
    <w:rsid w:val="00022A5A"/>
    <w:rsid w:val="00226D0F"/>
    <w:rsid w:val="00554F74"/>
    <w:rsid w:val="005F6E31"/>
    <w:rsid w:val="00C2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7671B"/>
  <w15:chartTrackingRefBased/>
  <w15:docId w15:val="{0025F438-075C-4738-9F63-D4736D2F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4F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F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F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F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F7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F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F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F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4F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4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4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4F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4F7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4F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4F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4F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4F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4F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F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4F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4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4F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4F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4F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4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4F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4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09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Dipeng Chen</dc:creator>
  <cp:keywords/>
  <dc:description/>
  <cp:lastModifiedBy>Dipeng Chen</cp:lastModifiedBy>
  <cp:revision>1</cp:revision>
  <dcterms:created xsi:type="dcterms:W3CDTF">2026-06-29T03:35:00Z</dcterms:created>
  <dcterms:modified xsi:type="dcterms:W3CDTF">2026-06-29T03:36:00Z</dcterms:modified>
</cp:coreProperties>
</file>