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17F0A" w:rsidR="00817F0A" w:rsidP="00817F0A" w:rsidRDefault="00817F0A" w14:paraId="5B102E87" w14:textId="736474C4">
      <w:pPr>
        <w:rPr>
          <w:sz w:val="32"/>
          <w:szCs w:val="32"/>
        </w:rPr>
      </w:pPr>
      <w:r w:rsidRPr="00817F0A">
        <w:rPr>
          <w:b/>
          <w:bCs/>
          <w:sz w:val="32"/>
          <w:szCs w:val="32"/>
        </w:rPr>
        <w:t>features</w:t>
      </w:r>
      <w:r w:rsidRPr="00817F0A">
        <w:rPr>
          <w:sz w:val="32"/>
          <w:szCs w:val="32"/>
        </w:rPr>
        <w:t xml:space="preserve"> vs </w:t>
      </w:r>
      <w:r w:rsidRPr="00817F0A">
        <w:rPr>
          <w:b/>
          <w:bCs/>
          <w:sz w:val="32"/>
          <w:szCs w:val="32"/>
        </w:rPr>
        <w:t>outcomes</w:t>
      </w:r>
    </w:p>
    <w:p w:rsidRPr="00817F0A" w:rsidR="00817F0A" w:rsidP="00817F0A" w:rsidRDefault="00817F0A" w14:paraId="24C946BD" w14:textId="56102248">
      <w:pPr>
        <w:rPr>
          <w:b/>
          <w:bCs/>
          <w:sz w:val="22"/>
          <w:szCs w:val="22"/>
        </w:rPr>
      </w:pPr>
      <w:r>
        <w:rPr>
          <w:sz w:val="22"/>
          <w:szCs w:val="22"/>
        </w:rPr>
        <w:br/>
      </w:r>
      <w:r w:rsidRPr="00817F0A">
        <w:rPr>
          <w:b/>
          <w:bCs/>
          <w:sz w:val="22"/>
          <w:szCs w:val="22"/>
        </w:rPr>
        <w:t>1. The Value Proposition &amp; "Why Now?"</w:t>
      </w:r>
    </w:p>
    <w:p w:rsidRPr="00CF7522" w:rsidR="00817F0A" w:rsidP="00817F0A" w:rsidRDefault="00817F0A" w14:paraId="58AB7782" w14:textId="77777777">
      <w:pPr>
        <w:numPr>
          <w:ilvl w:val="0"/>
          <w:numId w:val="2"/>
        </w:numPr>
        <w:rPr>
          <w:color w:val="C00000"/>
          <w:sz w:val="22"/>
          <w:szCs w:val="22"/>
        </w:rPr>
      </w:pPr>
      <w:r w:rsidRPr="00CF7522">
        <w:rPr>
          <w:b/>
          <w:bCs/>
          <w:color w:val="C00000"/>
          <w:sz w:val="22"/>
          <w:szCs w:val="22"/>
        </w:rPr>
        <w:t>What is the 'Hero' problem this panel solves?</w:t>
      </w:r>
      <w:r w:rsidRPr="00CF7522">
        <w:rPr>
          <w:color w:val="C00000"/>
          <w:sz w:val="22"/>
          <w:szCs w:val="22"/>
        </w:rPr>
        <w:t xml:space="preserve"> Is it footprint reduction (2U size), the versatility of switching between manual and automated modes, or enhanced safety protocols?</w:t>
      </w:r>
    </w:p>
    <w:p w:rsidR="002F5B67" w:rsidP="002F5B67" w:rsidRDefault="00D318C9" w14:paraId="7E7ACB31" w14:textId="1D84EBE3">
      <w:pPr>
        <w:numPr>
          <w:ilvl w:val="1"/>
          <w:numId w:val="2"/>
        </w:numPr>
        <w:rPr>
          <w:sz w:val="22"/>
          <w:szCs w:val="22"/>
        </w:rPr>
      </w:pPr>
      <w:r>
        <w:rPr>
          <w:sz w:val="22"/>
          <w:szCs w:val="22"/>
        </w:rPr>
        <w:t xml:space="preserve">The </w:t>
      </w:r>
      <w:r>
        <w:rPr>
          <w:b/>
          <w:bCs/>
          <w:sz w:val="22"/>
          <w:szCs w:val="22"/>
        </w:rPr>
        <w:t>Warrior Universal Panel</w:t>
      </w:r>
      <w:r>
        <w:rPr>
          <w:sz w:val="22"/>
          <w:szCs w:val="22"/>
        </w:rPr>
        <w:t xml:space="preserve"> </w:t>
      </w:r>
      <w:r w:rsidR="00E14DC1">
        <w:rPr>
          <w:sz w:val="22"/>
          <w:szCs w:val="22"/>
        </w:rPr>
        <w:t>offers the following features</w:t>
      </w:r>
      <w:r>
        <w:rPr>
          <w:sz w:val="22"/>
          <w:szCs w:val="22"/>
        </w:rPr>
        <w:t>:</w:t>
      </w:r>
    </w:p>
    <w:p w:rsidR="00D318C9" w:rsidP="00D318C9" w:rsidRDefault="0090244D" w14:paraId="3A5343E2" w14:textId="475C33C6">
      <w:pPr>
        <w:numPr>
          <w:ilvl w:val="2"/>
          <w:numId w:val="2"/>
        </w:numPr>
        <w:rPr>
          <w:sz w:val="22"/>
          <w:szCs w:val="22"/>
        </w:rPr>
      </w:pPr>
      <w:r>
        <w:rPr>
          <w:b/>
          <w:bCs/>
          <w:sz w:val="22"/>
          <w:szCs w:val="22"/>
        </w:rPr>
        <w:t>Combined Interface and Shooting Panel</w:t>
      </w:r>
      <w:r>
        <w:rPr>
          <w:sz w:val="22"/>
          <w:szCs w:val="22"/>
        </w:rPr>
        <w:t>: By combining the Interface and Shooting Panel into one panel, we reduce the complexity of the wiring and the physical configuration itself. This makes it easier to set up, easier to replace, and easier to troubleshoot.</w:t>
      </w:r>
    </w:p>
    <w:p w:rsidR="004857E3" w:rsidP="00D318C9" w:rsidRDefault="00A61036" w14:paraId="6CF9F8D1" w14:textId="3D7EEB8B">
      <w:pPr>
        <w:numPr>
          <w:ilvl w:val="2"/>
          <w:numId w:val="2"/>
        </w:numPr>
        <w:rPr>
          <w:sz w:val="22"/>
          <w:szCs w:val="22"/>
        </w:rPr>
      </w:pPr>
      <w:r>
        <w:rPr>
          <w:b/>
          <w:bCs/>
          <w:sz w:val="22"/>
          <w:szCs w:val="22"/>
        </w:rPr>
        <w:t>Digital Power Supply</w:t>
      </w:r>
      <w:r>
        <w:rPr>
          <w:sz w:val="22"/>
          <w:szCs w:val="22"/>
        </w:rPr>
        <w:t xml:space="preserve">: Introducing a digital power supply offers the ability to develop manufacturer-tested and approved Shooting Profiles </w:t>
      </w:r>
      <w:r w:rsidR="00374E6F">
        <w:rPr>
          <w:sz w:val="22"/>
          <w:szCs w:val="22"/>
        </w:rPr>
        <w:t xml:space="preserve">that have been proven to fire detonators and igniters (for guns and plugs, respectively) every time using the harshest cables. </w:t>
      </w:r>
      <w:r w:rsidR="0060779D">
        <w:rPr>
          <w:sz w:val="22"/>
          <w:szCs w:val="22"/>
        </w:rPr>
        <w:t xml:space="preserve">When the user knows they are using </w:t>
      </w:r>
      <w:r w:rsidR="00FA47E6">
        <w:rPr>
          <w:sz w:val="22"/>
          <w:szCs w:val="22"/>
        </w:rPr>
        <w:t xml:space="preserve">A-140F detonators, for example, they would be able to set that’s what they are using in the </w:t>
      </w:r>
      <w:r w:rsidR="00654DD4">
        <w:rPr>
          <w:sz w:val="22"/>
          <w:szCs w:val="22"/>
        </w:rPr>
        <w:t>stage,</w:t>
      </w:r>
      <w:r w:rsidR="00FA47E6">
        <w:rPr>
          <w:sz w:val="22"/>
          <w:szCs w:val="22"/>
        </w:rPr>
        <w:t xml:space="preserve"> and we would have a custom-developed shooting profile that would be applied to it.</w:t>
      </w:r>
      <w:r w:rsidR="00032508">
        <w:rPr>
          <w:sz w:val="22"/>
          <w:szCs w:val="22"/>
        </w:rPr>
        <w:t xml:space="preserve"> They could even have their own clerical system add this information to their stages for them, removing the human error aspect.</w:t>
      </w:r>
    </w:p>
    <w:p w:rsidR="00FD251D" w:rsidP="00FD251D" w:rsidRDefault="00FD251D" w14:paraId="59AA8334" w14:textId="4FB8A35F">
      <w:pPr>
        <w:numPr>
          <w:ilvl w:val="3"/>
          <w:numId w:val="2"/>
        </w:numPr>
        <w:rPr>
          <w:sz w:val="22"/>
          <w:szCs w:val="22"/>
        </w:rPr>
      </w:pPr>
      <w:hyperlink w:history="1" r:id="rId5">
        <w:r w:rsidRPr="00FD251D">
          <w:rPr>
            <w:rStyle w:val="Hyperlink"/>
            <w:sz w:val="22"/>
            <w:szCs w:val="22"/>
          </w:rPr>
          <w:t>0- Complete Blasters Guide.pdf</w:t>
        </w:r>
      </w:hyperlink>
      <w:r>
        <w:rPr>
          <w:sz w:val="22"/>
          <w:szCs w:val="22"/>
        </w:rPr>
        <w:t xml:space="preserve"> (Austin </w:t>
      </w:r>
      <w:r w:rsidR="008D261D">
        <w:rPr>
          <w:sz w:val="22"/>
          <w:szCs w:val="22"/>
        </w:rPr>
        <w:t>Powder A-140F, as an example)</w:t>
      </w:r>
    </w:p>
    <w:p w:rsidR="00E14DC1" w:rsidP="00FD251D" w:rsidRDefault="00433057" w14:paraId="131154F8" w14:textId="1DE0BD73">
      <w:pPr>
        <w:numPr>
          <w:ilvl w:val="3"/>
          <w:numId w:val="2"/>
        </w:numPr>
        <w:rPr>
          <w:sz w:val="22"/>
          <w:szCs w:val="22"/>
        </w:rPr>
      </w:pPr>
      <w:r>
        <w:rPr>
          <w:sz w:val="22"/>
          <w:szCs w:val="22"/>
        </w:rPr>
        <w:t>This works to prevent</w:t>
      </w:r>
      <w:r w:rsidR="00B517D2">
        <w:rPr>
          <w:sz w:val="22"/>
          <w:szCs w:val="22"/>
        </w:rPr>
        <w:t xml:space="preserve"> human</w:t>
      </w:r>
      <w:r>
        <w:rPr>
          <w:sz w:val="22"/>
          <w:szCs w:val="22"/>
        </w:rPr>
        <w:t xml:space="preserve"> error in firing, which can lead to costly misruns (NPT) and customer dissatisfaction (which can even lead to running the Wireline company or gun system off).</w:t>
      </w:r>
    </w:p>
    <w:p w:rsidR="00550B66" w:rsidP="00550B66" w:rsidRDefault="00F571A7" w14:paraId="1A816E53" w14:textId="02A33B27">
      <w:pPr>
        <w:numPr>
          <w:ilvl w:val="2"/>
          <w:numId w:val="2"/>
        </w:numPr>
        <w:rPr>
          <w:sz w:val="22"/>
          <w:szCs w:val="22"/>
        </w:rPr>
      </w:pPr>
      <w:r>
        <w:rPr>
          <w:b/>
          <w:bCs/>
          <w:sz w:val="22"/>
          <w:szCs w:val="22"/>
        </w:rPr>
        <w:t>600W Power Output</w:t>
      </w:r>
      <w:r>
        <w:rPr>
          <w:sz w:val="22"/>
          <w:szCs w:val="22"/>
        </w:rPr>
        <w:t xml:space="preserve">: </w:t>
      </w:r>
      <w:r w:rsidR="004E286F">
        <w:rPr>
          <w:sz w:val="22"/>
          <w:szCs w:val="22"/>
        </w:rPr>
        <w:t xml:space="preserve">The </w:t>
      </w:r>
      <w:r w:rsidR="006664C5">
        <w:rPr>
          <w:sz w:val="22"/>
          <w:szCs w:val="22"/>
        </w:rPr>
        <w:t xml:space="preserve">new power supply offers </w:t>
      </w:r>
      <w:r w:rsidR="00767EA7">
        <w:rPr>
          <w:sz w:val="22"/>
          <w:szCs w:val="22"/>
        </w:rPr>
        <w:t xml:space="preserve">far more power than any other shooting panel on the market, </w:t>
      </w:r>
      <w:r w:rsidR="00D87CBF">
        <w:rPr>
          <w:sz w:val="22"/>
          <w:szCs w:val="22"/>
        </w:rPr>
        <w:t xml:space="preserve">offering native support for SAFE detonators (meant for use with Tractors and other </w:t>
      </w:r>
      <w:r w:rsidR="00654DD4">
        <w:rPr>
          <w:sz w:val="22"/>
          <w:szCs w:val="22"/>
        </w:rPr>
        <w:t>high-power</w:t>
      </w:r>
      <w:r w:rsidR="002D6DC6">
        <w:rPr>
          <w:sz w:val="22"/>
          <w:szCs w:val="22"/>
        </w:rPr>
        <w:t xml:space="preserve"> tools)</w:t>
      </w:r>
      <w:r w:rsidR="00654DD4">
        <w:rPr>
          <w:sz w:val="22"/>
          <w:szCs w:val="22"/>
        </w:rPr>
        <w:t xml:space="preserve"> and opening up the possibility to run Tractors and other similar </w:t>
      </w:r>
      <w:r w:rsidR="00C5389E">
        <w:rPr>
          <w:sz w:val="22"/>
          <w:szCs w:val="22"/>
        </w:rPr>
        <w:t xml:space="preserve">tools natively within Warrior. </w:t>
      </w:r>
      <w:r w:rsidR="00BD1356">
        <w:rPr>
          <w:sz w:val="22"/>
          <w:szCs w:val="22"/>
        </w:rPr>
        <w:t>The addition of an external power supply connection further enables this, allowing even the highest power tractors and tools to connect directly to the Warrior Universal Panel</w:t>
      </w:r>
      <w:r w:rsidR="006022C1">
        <w:rPr>
          <w:sz w:val="22"/>
          <w:szCs w:val="22"/>
        </w:rPr>
        <w:t>, running natively within Warrior,</w:t>
      </w:r>
      <w:r w:rsidR="00BD1356">
        <w:rPr>
          <w:sz w:val="22"/>
          <w:szCs w:val="22"/>
        </w:rPr>
        <w:t xml:space="preserve"> </w:t>
      </w:r>
      <w:r w:rsidR="006022C1">
        <w:rPr>
          <w:sz w:val="22"/>
          <w:szCs w:val="22"/>
        </w:rPr>
        <w:t>with only adding their external power supply to the customer’s rack and connecting it to the panel.</w:t>
      </w:r>
    </w:p>
    <w:p w:rsidR="00C5389E" w:rsidP="00C5389E" w:rsidRDefault="00C5389E" w14:paraId="1A80898F" w14:textId="73A40AEA">
      <w:pPr>
        <w:numPr>
          <w:ilvl w:val="3"/>
          <w:numId w:val="2"/>
        </w:numPr>
        <w:rPr>
          <w:sz w:val="22"/>
          <w:szCs w:val="22"/>
        </w:rPr>
      </w:pPr>
      <w:r>
        <w:rPr>
          <w:sz w:val="22"/>
          <w:szCs w:val="22"/>
        </w:rPr>
        <w:t xml:space="preserve">We are currently exploring how we could build partnerships with select tractor conveyance companies to support their tools natively within </w:t>
      </w:r>
      <w:r w:rsidR="00055F46">
        <w:rPr>
          <w:sz w:val="22"/>
          <w:szCs w:val="22"/>
        </w:rPr>
        <w:t xml:space="preserve">Warrior, rather than them having to have their own acquisition </w:t>
      </w:r>
      <w:r w:rsidR="00055F46">
        <w:rPr>
          <w:sz w:val="22"/>
          <w:szCs w:val="22"/>
        </w:rPr>
        <w:lastRenderedPageBreak/>
        <w:t>system</w:t>
      </w:r>
      <w:r w:rsidR="006F2A44">
        <w:rPr>
          <w:sz w:val="22"/>
          <w:szCs w:val="22"/>
        </w:rPr>
        <w:t>. This means they can take advantage of what Warrior has to offer without needing their own panels and license.</w:t>
      </w:r>
    </w:p>
    <w:p w:rsidR="00433057" w:rsidP="00C5389E" w:rsidRDefault="00433057" w14:paraId="72C0DCA5" w14:textId="46F3AE17">
      <w:pPr>
        <w:numPr>
          <w:ilvl w:val="3"/>
          <w:numId w:val="2"/>
        </w:numPr>
        <w:rPr>
          <w:sz w:val="22"/>
          <w:szCs w:val="22"/>
        </w:rPr>
      </w:pPr>
      <w:r>
        <w:rPr>
          <w:sz w:val="22"/>
          <w:szCs w:val="22"/>
        </w:rPr>
        <w:t xml:space="preserve">This </w:t>
      </w:r>
      <w:r w:rsidR="00E10F1D">
        <w:rPr>
          <w:sz w:val="22"/>
          <w:szCs w:val="22"/>
        </w:rPr>
        <w:t>allows the wireline company to use the same panel even when firing SAFE detonators (that normally require specialized High Voltage panels, that often fail to properly reach the required voltage</w:t>
      </w:r>
      <w:r w:rsidR="00C42944">
        <w:rPr>
          <w:sz w:val="22"/>
          <w:szCs w:val="22"/>
        </w:rPr>
        <w:t xml:space="preserve"> and have high risks of failing to fire the detonators due to this).</w:t>
      </w:r>
    </w:p>
    <w:p w:rsidR="00C42944" w:rsidP="00C5389E" w:rsidRDefault="00C42944" w14:paraId="4A032A7B" w14:textId="778734F8">
      <w:pPr>
        <w:numPr>
          <w:ilvl w:val="3"/>
          <w:numId w:val="2"/>
        </w:numPr>
        <w:rPr>
          <w:sz w:val="22"/>
          <w:szCs w:val="22"/>
        </w:rPr>
      </w:pPr>
      <w:r>
        <w:rPr>
          <w:sz w:val="22"/>
          <w:szCs w:val="22"/>
        </w:rPr>
        <w:t xml:space="preserve">This also means they don’t have to lose visibility of winch data </w:t>
      </w:r>
      <w:r w:rsidR="00CB22F1">
        <w:rPr>
          <w:sz w:val="22"/>
          <w:szCs w:val="22"/>
        </w:rPr>
        <w:t xml:space="preserve">whenever they run a tractor or third-party high-power tool. When using these high-power tools, they normally </w:t>
      </w:r>
      <w:r w:rsidR="00074B55">
        <w:rPr>
          <w:sz w:val="22"/>
          <w:szCs w:val="22"/>
        </w:rPr>
        <w:t>must</w:t>
      </w:r>
      <w:r w:rsidR="00CB22F1">
        <w:rPr>
          <w:sz w:val="22"/>
          <w:szCs w:val="22"/>
        </w:rPr>
        <w:t xml:space="preserve"> disconnect the wireline connection</w:t>
      </w:r>
      <w:r w:rsidR="004B39DF">
        <w:rPr>
          <w:sz w:val="22"/>
          <w:szCs w:val="22"/>
        </w:rPr>
        <w:t xml:space="preserve"> and winch sensors (depth encoder and load cell for tension)</w:t>
      </w:r>
      <w:r w:rsidR="00CB22F1">
        <w:rPr>
          <w:sz w:val="22"/>
          <w:szCs w:val="22"/>
        </w:rPr>
        <w:t xml:space="preserve"> from their acquisition system and connect it to the third-party acquisition system</w:t>
      </w:r>
      <w:r w:rsidR="004B39DF">
        <w:rPr>
          <w:sz w:val="22"/>
          <w:szCs w:val="22"/>
        </w:rPr>
        <w:t xml:space="preserve">. This results in them having no </w:t>
      </w:r>
      <w:r w:rsidR="00A714D5">
        <w:rPr>
          <w:sz w:val="22"/>
          <w:szCs w:val="22"/>
        </w:rPr>
        <w:t>logs or data streaming during these operations, being fully dependent on the third-parties’ system</w:t>
      </w:r>
      <w:r w:rsidR="00CF6888">
        <w:rPr>
          <w:sz w:val="22"/>
          <w:szCs w:val="22"/>
        </w:rPr>
        <w:t xml:space="preserve"> that they have limited or no access to. By offering a solution that can natively support these tools, we allow them to make no changes at all to their normal setup, other than potentially adding the third-party external power supply (which is simple to add) and retain full data-visibility. They also gain telemetry and diagnostic data from the tractor or other high-power tools, meaning they gain insights they did not have before.</w:t>
      </w:r>
    </w:p>
    <w:p w:rsidR="00F14B03" w:rsidP="00F14B03" w:rsidRDefault="00F14B03" w14:paraId="788A2F9A" w14:textId="081F6936">
      <w:pPr>
        <w:numPr>
          <w:ilvl w:val="2"/>
          <w:numId w:val="2"/>
        </w:numPr>
        <w:rPr>
          <w:sz w:val="22"/>
          <w:szCs w:val="22"/>
        </w:rPr>
      </w:pPr>
      <w:r>
        <w:rPr>
          <w:b/>
          <w:bCs/>
          <w:sz w:val="22"/>
          <w:szCs w:val="22"/>
        </w:rPr>
        <w:t>Winch Integration</w:t>
      </w:r>
      <w:r>
        <w:rPr>
          <w:sz w:val="22"/>
          <w:szCs w:val="22"/>
        </w:rPr>
        <w:t xml:space="preserve">: We are actively working with Benchmark Wireline Products to </w:t>
      </w:r>
      <w:r w:rsidR="00243F18">
        <w:rPr>
          <w:sz w:val="22"/>
          <w:szCs w:val="22"/>
        </w:rPr>
        <w:t>add support for their Electric Wireline Logging Units and their Winch Automation Modes. This would allow Warrior and their Winch to talk directly to each other, allowing the user to focus only on watching Warrior while holding the two fire buttons on the panel and the winch would move itself as Warrior fires each gun in turn at exactly the right depths.</w:t>
      </w:r>
    </w:p>
    <w:p w:rsidR="00074B55" w:rsidP="00074B55" w:rsidRDefault="00074B55" w14:paraId="618CF439" w14:textId="71E6FAA9">
      <w:pPr>
        <w:numPr>
          <w:ilvl w:val="3"/>
          <w:numId w:val="2"/>
        </w:numPr>
        <w:rPr>
          <w:sz w:val="22"/>
          <w:szCs w:val="22"/>
        </w:rPr>
      </w:pPr>
      <w:r>
        <w:rPr>
          <w:sz w:val="22"/>
          <w:szCs w:val="22"/>
        </w:rPr>
        <w:t>This allows the user to focus properly on the safe and accurate detonation of each gun, and further to focus on watching that the whole system is acting properly (since the shooting panel shoots for them).</w:t>
      </w:r>
    </w:p>
    <w:p w:rsidR="00074B55" w:rsidP="00074B55" w:rsidRDefault="00074B55" w14:paraId="21E9C05E" w14:textId="03B25E0D">
      <w:pPr>
        <w:numPr>
          <w:ilvl w:val="3"/>
          <w:numId w:val="2"/>
        </w:numPr>
        <w:rPr>
          <w:sz w:val="22"/>
          <w:szCs w:val="22"/>
        </w:rPr>
      </w:pPr>
      <w:r>
        <w:rPr>
          <w:sz w:val="22"/>
          <w:szCs w:val="22"/>
        </w:rPr>
        <w:t xml:space="preserve">They can easily let go of the two fire buttons to disable the automated perf mode and automated winch mode simultaneously, allowing them to quickly and seamlessly handle </w:t>
      </w:r>
      <w:r w:rsidR="00B428E1">
        <w:rPr>
          <w:sz w:val="22"/>
          <w:szCs w:val="22"/>
        </w:rPr>
        <w:t>problems that fall outside normal automated operations. In addition, the winch system and our auto-perf system detect anomalies automatically that then disable the automation mode and warn the user to take action.</w:t>
      </w:r>
    </w:p>
    <w:p w:rsidR="00B428E1" w:rsidP="00074B55" w:rsidRDefault="00B428E1" w14:paraId="52630A62" w14:textId="4E7E64A6">
      <w:pPr>
        <w:numPr>
          <w:ilvl w:val="3"/>
          <w:numId w:val="2"/>
        </w:numPr>
        <w:rPr>
          <w:sz w:val="22"/>
          <w:szCs w:val="22"/>
        </w:rPr>
      </w:pPr>
      <w:r>
        <w:rPr>
          <w:sz w:val="22"/>
          <w:szCs w:val="22"/>
        </w:rPr>
        <w:lastRenderedPageBreak/>
        <w:t xml:space="preserve">Combined, these </w:t>
      </w:r>
      <w:r w:rsidR="00B517D2">
        <w:rPr>
          <w:sz w:val="22"/>
          <w:szCs w:val="22"/>
        </w:rPr>
        <w:t xml:space="preserve">reduce human error and </w:t>
      </w:r>
      <w:r w:rsidR="00777AD7">
        <w:rPr>
          <w:sz w:val="22"/>
          <w:szCs w:val="22"/>
        </w:rPr>
        <w:t>give the user the ability to observe more of the operation since they are not completely focused on firing or the winch.</w:t>
      </w:r>
    </w:p>
    <w:p w:rsidR="00C26BFA" w:rsidP="00C26BFA" w:rsidRDefault="00C26BFA" w14:paraId="0B1A8794" w14:textId="21907536">
      <w:pPr>
        <w:numPr>
          <w:ilvl w:val="2"/>
          <w:numId w:val="2"/>
        </w:numPr>
        <w:rPr>
          <w:sz w:val="22"/>
          <w:szCs w:val="22"/>
        </w:rPr>
      </w:pPr>
      <w:r>
        <w:rPr>
          <w:b/>
          <w:bCs/>
          <w:sz w:val="22"/>
          <w:szCs w:val="22"/>
        </w:rPr>
        <w:t xml:space="preserve">Digital </w:t>
      </w:r>
      <w:r w:rsidR="00FE6709">
        <w:rPr>
          <w:b/>
          <w:bCs/>
          <w:sz w:val="22"/>
          <w:szCs w:val="22"/>
        </w:rPr>
        <w:t>Contextual Displays</w:t>
      </w:r>
      <w:r w:rsidR="00FE6709">
        <w:rPr>
          <w:sz w:val="22"/>
          <w:szCs w:val="22"/>
        </w:rPr>
        <w:t xml:space="preserve">: </w:t>
      </w:r>
      <w:r w:rsidR="004419B8">
        <w:rPr>
          <w:sz w:val="22"/>
          <w:szCs w:val="22"/>
        </w:rPr>
        <w:t xml:space="preserve">If the customer chooses the Digital Display version of the Universal Panel, we will be able to </w:t>
      </w:r>
      <w:r w:rsidR="00B36DD6">
        <w:rPr>
          <w:sz w:val="22"/>
          <w:szCs w:val="22"/>
        </w:rPr>
        <w:t>display more than just voltage, current, and CCL data. We will be able to present the most vital information the user needs to know for each service they use. If you are using Unifire</w:t>
      </w:r>
      <w:r w:rsidR="00383CC3">
        <w:rPr>
          <w:sz w:val="22"/>
          <w:szCs w:val="22"/>
        </w:rPr>
        <w:t xml:space="preserve"> with perforating guns, we will focus the interface on showing inventory/arm/fire information, showing you the shot window (so you can visually watch as it approaches the depth and then fires), show the shot graph </w:t>
      </w:r>
      <w:r w:rsidR="00681099">
        <w:rPr>
          <w:sz w:val="22"/>
          <w:szCs w:val="22"/>
        </w:rPr>
        <w:t xml:space="preserve">with a ghost showing </w:t>
      </w:r>
      <w:r w:rsidR="0065239F">
        <w:rPr>
          <w:sz w:val="22"/>
          <w:szCs w:val="22"/>
        </w:rPr>
        <w:t>the graphs of previous shots for comparison, etc. If you are using a Caliper tool, we would show you the borehole view (top-down 2D or full 3D</w:t>
      </w:r>
      <w:r w:rsidR="005C4ABF">
        <w:rPr>
          <w:sz w:val="22"/>
          <w:szCs w:val="22"/>
        </w:rPr>
        <w:t>)</w:t>
      </w:r>
      <w:r w:rsidR="00DF7CEF">
        <w:rPr>
          <w:sz w:val="22"/>
          <w:szCs w:val="22"/>
        </w:rPr>
        <w:t>, show you the pipe tally (where the caliper fingers are used to detect collars</w:t>
      </w:r>
      <w:r w:rsidR="00921A61">
        <w:rPr>
          <w:sz w:val="22"/>
          <w:szCs w:val="22"/>
        </w:rPr>
        <w:t xml:space="preserve"> so you can correlate depth to the well), etc. These interfaces could be developed with our customers to provide exactly what they want the</w:t>
      </w:r>
      <w:r w:rsidR="008B0C2F">
        <w:rPr>
          <w:sz w:val="22"/>
          <w:szCs w:val="22"/>
        </w:rPr>
        <w:t xml:space="preserve"> engineer to see.</w:t>
      </w:r>
    </w:p>
    <w:p w:rsidR="008B0C2F" w:rsidP="008B0C2F" w:rsidRDefault="008B0C2F" w14:paraId="56EB5F97" w14:textId="7D71A14D">
      <w:pPr>
        <w:numPr>
          <w:ilvl w:val="3"/>
          <w:numId w:val="2"/>
        </w:numPr>
        <w:rPr>
          <w:sz w:val="22"/>
          <w:szCs w:val="22"/>
        </w:rPr>
      </w:pPr>
      <w:r>
        <w:rPr>
          <w:sz w:val="22"/>
          <w:szCs w:val="22"/>
        </w:rPr>
        <w:t xml:space="preserve">This would allow the user to fully focus on the panel and not need to divert their eyes to the measuring head panel </w:t>
      </w:r>
      <w:r w:rsidR="00202FC7">
        <w:rPr>
          <w:sz w:val="22"/>
          <w:szCs w:val="22"/>
        </w:rPr>
        <w:t>or Warrior itself during delicate operations.</w:t>
      </w:r>
    </w:p>
    <w:p w:rsidR="00FE6709" w:rsidP="00C26BFA" w:rsidRDefault="00071623" w14:paraId="26069B36" w14:textId="31B05C12">
      <w:pPr>
        <w:numPr>
          <w:ilvl w:val="2"/>
          <w:numId w:val="2"/>
        </w:numPr>
        <w:rPr>
          <w:sz w:val="22"/>
          <w:szCs w:val="22"/>
        </w:rPr>
      </w:pPr>
      <w:r>
        <w:rPr>
          <w:b/>
          <w:bCs/>
          <w:sz w:val="22"/>
          <w:szCs w:val="22"/>
        </w:rPr>
        <w:t xml:space="preserve">Remote Front Panel: </w:t>
      </w:r>
      <w:r w:rsidR="00202FC7">
        <w:rPr>
          <w:sz w:val="22"/>
          <w:szCs w:val="22"/>
        </w:rPr>
        <w:t>We are developing a remote front panel that would only be 4-5 inches deep instead of the full 19 inches of depth for the Universal Panel. This would allow it to easily fit into integrated winch decks of the next generation wireline units, bringing the information the user cares about even closer together.</w:t>
      </w:r>
    </w:p>
    <w:p w:rsidRPr="0041505F" w:rsidR="0041505F" w:rsidP="0041505F" w:rsidRDefault="00202FC7" w14:paraId="7F8ABE5F" w14:textId="63054931">
      <w:pPr>
        <w:numPr>
          <w:ilvl w:val="3"/>
          <w:numId w:val="2"/>
        </w:numPr>
        <w:rPr>
          <w:sz w:val="22"/>
          <w:szCs w:val="22"/>
        </w:rPr>
      </w:pPr>
      <w:r>
        <w:rPr>
          <w:sz w:val="22"/>
          <w:szCs w:val="22"/>
        </w:rPr>
        <w:t xml:space="preserve">This allows the user to </w:t>
      </w:r>
      <w:r w:rsidR="00630C5C">
        <w:rPr>
          <w:sz w:val="22"/>
          <w:szCs w:val="22"/>
        </w:rPr>
        <w:t>face</w:t>
      </w:r>
      <w:r>
        <w:rPr>
          <w:sz w:val="22"/>
          <w:szCs w:val="22"/>
        </w:rPr>
        <w:t xml:space="preserve"> the well </w:t>
      </w:r>
      <w:r w:rsidR="0041505F">
        <w:rPr>
          <w:sz w:val="22"/>
          <w:szCs w:val="22"/>
        </w:rPr>
        <w:t>and their winch system, giving them better reaction times and better situational awareness during operations.</w:t>
      </w:r>
    </w:p>
    <w:p w:rsidRPr="00630C5C" w:rsidR="00817F0A" w:rsidP="00817F0A" w:rsidRDefault="00817F0A" w14:paraId="45148E91" w14:textId="77777777">
      <w:pPr>
        <w:numPr>
          <w:ilvl w:val="0"/>
          <w:numId w:val="2"/>
        </w:numPr>
        <w:rPr>
          <w:color w:val="C00000"/>
          <w:sz w:val="22"/>
          <w:szCs w:val="22"/>
        </w:rPr>
      </w:pPr>
      <w:r w:rsidRPr="00630C5C">
        <w:rPr>
          <w:b/>
          <w:bCs/>
          <w:color w:val="C00000"/>
          <w:sz w:val="22"/>
          <w:szCs w:val="22"/>
        </w:rPr>
        <w:t>What does "Automated" actually mean for the user?</w:t>
      </w:r>
      <w:r w:rsidRPr="00630C5C">
        <w:rPr>
          <w:color w:val="C00000"/>
          <w:sz w:val="22"/>
          <w:szCs w:val="22"/>
        </w:rPr>
        <w:t xml:space="preserve"> Does it allow for remote operations, or is it about pre-programmed power sequences that reduce human error during shooting?</w:t>
      </w:r>
    </w:p>
    <w:p w:rsidR="005D7AB3" w:rsidP="005D7AB3" w:rsidRDefault="005D7AB3" w14:paraId="3D9DD083" w14:textId="182CF794">
      <w:pPr>
        <w:numPr>
          <w:ilvl w:val="1"/>
          <w:numId w:val="2"/>
        </w:numPr>
        <w:rPr>
          <w:sz w:val="22"/>
          <w:szCs w:val="22"/>
        </w:rPr>
      </w:pPr>
      <w:r>
        <w:rPr>
          <w:b/>
          <w:bCs/>
          <w:sz w:val="22"/>
          <w:szCs w:val="22"/>
        </w:rPr>
        <w:t>Automation:</w:t>
      </w:r>
      <w:r>
        <w:rPr>
          <w:sz w:val="22"/>
          <w:szCs w:val="22"/>
        </w:rPr>
        <w:t xml:space="preserve"> Automation means we take over standard operations from the user, including integrating business system</w:t>
      </w:r>
      <w:r w:rsidR="008939FA">
        <w:rPr>
          <w:sz w:val="22"/>
          <w:szCs w:val="22"/>
        </w:rPr>
        <w:t xml:space="preserve"> and logging unit system</w:t>
      </w:r>
      <w:r>
        <w:rPr>
          <w:sz w:val="22"/>
          <w:szCs w:val="22"/>
        </w:rPr>
        <w:t xml:space="preserve"> </w:t>
      </w:r>
      <w:r w:rsidR="008939FA">
        <w:rPr>
          <w:sz w:val="22"/>
          <w:szCs w:val="22"/>
        </w:rPr>
        <w:t xml:space="preserve">information in collaboration with customers and vendors (like Benchmark) to </w:t>
      </w:r>
      <w:r w:rsidR="00F50DD4">
        <w:rPr>
          <w:sz w:val="22"/>
          <w:szCs w:val="22"/>
        </w:rPr>
        <w:t>cut out the double-entry and human error factors that plague operations at even the largest Wireline companies.</w:t>
      </w:r>
    </w:p>
    <w:p w:rsidR="00370FF3" w:rsidP="00370FF3" w:rsidRDefault="00370FF3" w14:paraId="18C0D06A" w14:textId="37473BBD">
      <w:pPr>
        <w:numPr>
          <w:ilvl w:val="2"/>
          <w:numId w:val="2"/>
        </w:numPr>
        <w:rPr>
          <w:sz w:val="22"/>
          <w:szCs w:val="22"/>
        </w:rPr>
      </w:pPr>
      <w:r>
        <w:rPr>
          <w:b/>
          <w:bCs/>
          <w:sz w:val="22"/>
          <w:szCs w:val="22"/>
        </w:rPr>
        <w:t>Shooting Profiles</w:t>
      </w:r>
      <w:r>
        <w:rPr>
          <w:sz w:val="22"/>
          <w:szCs w:val="22"/>
        </w:rPr>
        <w:t xml:space="preserve">: Our shooting profile means the user does not have to rely on their own muscle memory to fire detonators and igniters correctly. We carefully develop our shooting profiles alongside the actual manufacturers </w:t>
      </w:r>
      <w:r>
        <w:rPr>
          <w:sz w:val="22"/>
          <w:szCs w:val="22"/>
        </w:rPr>
        <w:lastRenderedPageBreak/>
        <w:t xml:space="preserve">of these detonation devices </w:t>
      </w:r>
      <w:r w:rsidR="00421108">
        <w:rPr>
          <w:sz w:val="22"/>
          <w:szCs w:val="22"/>
        </w:rPr>
        <w:t>to ensure they fire every time on even the harshest cables.</w:t>
      </w:r>
    </w:p>
    <w:p w:rsidR="00421108" w:rsidP="00370FF3" w:rsidRDefault="00421108" w14:paraId="17F110FC" w14:textId="0A9A0BC5">
      <w:pPr>
        <w:numPr>
          <w:ilvl w:val="2"/>
          <w:numId w:val="2"/>
        </w:numPr>
        <w:rPr>
          <w:sz w:val="22"/>
          <w:szCs w:val="22"/>
        </w:rPr>
      </w:pPr>
      <w:r>
        <w:rPr>
          <w:b/>
          <w:bCs/>
          <w:sz w:val="22"/>
          <w:szCs w:val="22"/>
        </w:rPr>
        <w:t xml:space="preserve">Winch Integration: </w:t>
      </w:r>
      <w:r>
        <w:rPr>
          <w:sz w:val="22"/>
          <w:szCs w:val="22"/>
        </w:rPr>
        <w:t xml:space="preserve">Integrating with the winch means the user does not have to divert their attention from </w:t>
      </w:r>
      <w:r w:rsidR="00E63F63">
        <w:rPr>
          <w:sz w:val="22"/>
          <w:szCs w:val="22"/>
        </w:rPr>
        <w:t xml:space="preserve">shooting each gun, which is the highest risk activity of the whole operation (for quality and safety), to ensuring the winch is moving at the right pace. They also do not have to have </w:t>
      </w:r>
      <w:r w:rsidR="001503A9">
        <w:rPr>
          <w:sz w:val="22"/>
          <w:szCs w:val="22"/>
        </w:rPr>
        <w:t>split-second response times when something goes wrong, with the winch and the perforating operations halting on anomalies or the user releasing the fire buttons</w:t>
      </w:r>
      <w:r w:rsidR="00405466">
        <w:rPr>
          <w:sz w:val="22"/>
          <w:szCs w:val="22"/>
        </w:rPr>
        <w:t>.</w:t>
      </w:r>
    </w:p>
    <w:p w:rsidRPr="00817F0A" w:rsidR="00405466" w:rsidP="00370FF3" w:rsidRDefault="00405466" w14:paraId="01D8598F" w14:textId="54E8199F">
      <w:pPr>
        <w:numPr>
          <w:ilvl w:val="2"/>
          <w:numId w:val="2"/>
        </w:numPr>
        <w:rPr>
          <w:sz w:val="22"/>
          <w:szCs w:val="22"/>
        </w:rPr>
      </w:pPr>
      <w:r>
        <w:rPr>
          <w:b/>
          <w:bCs/>
          <w:sz w:val="22"/>
          <w:szCs w:val="22"/>
        </w:rPr>
        <w:t>Future Integrations:</w:t>
      </w:r>
      <w:r>
        <w:rPr>
          <w:sz w:val="22"/>
          <w:szCs w:val="22"/>
        </w:rPr>
        <w:t xml:space="preserve"> We will continue to partner with our customers and technology partners to further intertwine the Warrior system and their</w:t>
      </w:r>
      <w:r w:rsidR="003A2528">
        <w:rPr>
          <w:sz w:val="22"/>
          <w:szCs w:val="22"/>
        </w:rPr>
        <w:t>s to streamline and automate wireline operations. The Universal Panel is essential to this effort.</w:t>
      </w:r>
    </w:p>
    <w:p w:rsidRPr="008857C1" w:rsidR="00817F0A" w:rsidP="00817F0A" w:rsidRDefault="00817F0A" w14:paraId="40AE306F" w14:textId="77777777">
      <w:pPr>
        <w:numPr>
          <w:ilvl w:val="0"/>
          <w:numId w:val="2"/>
        </w:numPr>
        <w:rPr>
          <w:color w:val="C00000"/>
          <w:sz w:val="22"/>
          <w:szCs w:val="22"/>
        </w:rPr>
      </w:pPr>
      <w:r w:rsidRPr="008857C1">
        <w:rPr>
          <w:b/>
          <w:bCs/>
          <w:color w:val="C00000"/>
          <w:sz w:val="22"/>
          <w:szCs w:val="22"/>
        </w:rPr>
        <w:t>Who is the primary target?</w:t>
      </w:r>
      <w:r w:rsidRPr="008857C1">
        <w:rPr>
          <w:color w:val="C00000"/>
          <w:sz w:val="22"/>
          <w:szCs w:val="22"/>
        </w:rPr>
        <w:t xml:space="preserve"> Are we talking to offshore operators where deck space is a premium, or wireline crews looking for a more robust "all-in-one" solution?</w:t>
      </w:r>
    </w:p>
    <w:p w:rsidR="00C4551E" w:rsidP="00C4551E" w:rsidRDefault="00167EFF" w14:paraId="2C667684" w14:textId="12051FE5">
      <w:pPr>
        <w:numPr>
          <w:ilvl w:val="1"/>
          <w:numId w:val="2"/>
        </w:numPr>
        <w:rPr>
          <w:sz w:val="22"/>
          <w:szCs w:val="22"/>
        </w:rPr>
      </w:pPr>
      <w:r>
        <w:rPr>
          <w:b/>
          <w:bCs/>
          <w:sz w:val="22"/>
          <w:szCs w:val="22"/>
        </w:rPr>
        <w:t xml:space="preserve">Perforating </w:t>
      </w:r>
      <w:r w:rsidR="00852916">
        <w:rPr>
          <w:b/>
          <w:bCs/>
          <w:sz w:val="22"/>
          <w:szCs w:val="22"/>
        </w:rPr>
        <w:t>Stage Work:</w:t>
      </w:r>
      <w:r w:rsidR="00852916">
        <w:rPr>
          <w:sz w:val="22"/>
          <w:szCs w:val="22"/>
        </w:rPr>
        <w:t xml:space="preserve"> We primarily target </w:t>
      </w:r>
      <w:r>
        <w:rPr>
          <w:sz w:val="22"/>
          <w:szCs w:val="22"/>
        </w:rPr>
        <w:t>Wireline Companies who perform stage work alongside Hydraulic Fracturing companies</w:t>
      </w:r>
      <w:r w:rsidR="006A7CE2">
        <w:rPr>
          <w:sz w:val="22"/>
          <w:szCs w:val="22"/>
        </w:rPr>
        <w:t xml:space="preserve">. These companies want to have completely standard operations, with the flexibility to </w:t>
      </w:r>
      <w:r w:rsidR="00D17767">
        <w:rPr>
          <w:sz w:val="22"/>
          <w:szCs w:val="22"/>
        </w:rPr>
        <w:t>respond to situations that halt operations (such as well anomalies that prevent gun strings from</w:t>
      </w:r>
      <w:r w:rsidR="00C7120D">
        <w:rPr>
          <w:sz w:val="22"/>
          <w:szCs w:val="22"/>
        </w:rPr>
        <w:t xml:space="preserve"> getting to plug depth, or </w:t>
      </w:r>
      <w:r w:rsidR="00A33DD3">
        <w:rPr>
          <w:sz w:val="22"/>
          <w:szCs w:val="22"/>
        </w:rPr>
        <w:t>a misrun causing them to need a tractor system to get down to plug depth)</w:t>
      </w:r>
      <w:r w:rsidR="00794C20">
        <w:rPr>
          <w:sz w:val="22"/>
          <w:szCs w:val="22"/>
        </w:rPr>
        <w:t xml:space="preserve">. </w:t>
      </w:r>
      <w:r w:rsidR="00EC1161">
        <w:rPr>
          <w:sz w:val="22"/>
          <w:szCs w:val="22"/>
        </w:rPr>
        <w:t>The combined panel reduces the footprint and wiring complexity</w:t>
      </w:r>
      <w:r w:rsidR="00F61C28">
        <w:rPr>
          <w:sz w:val="22"/>
          <w:szCs w:val="22"/>
        </w:rPr>
        <w:t>. T</w:t>
      </w:r>
      <w:r w:rsidR="00EC1161">
        <w:rPr>
          <w:sz w:val="22"/>
          <w:szCs w:val="22"/>
        </w:rPr>
        <w:t xml:space="preserve">he digital power supply offers shooting profiles and auto-perf mode allowing </w:t>
      </w:r>
      <w:r w:rsidR="002F4DE4">
        <w:rPr>
          <w:sz w:val="22"/>
          <w:szCs w:val="22"/>
        </w:rPr>
        <w:t>Warrior to fire guns automatically and precisely on depth with the user acting as supervisor</w:t>
      </w:r>
      <w:r w:rsidR="00F61C28">
        <w:rPr>
          <w:sz w:val="22"/>
          <w:szCs w:val="22"/>
        </w:rPr>
        <w:t>.</w:t>
      </w:r>
      <w:r w:rsidR="002F4DE4">
        <w:rPr>
          <w:sz w:val="22"/>
          <w:szCs w:val="22"/>
        </w:rPr>
        <w:t xml:space="preserve"> </w:t>
      </w:r>
      <w:r w:rsidR="00F61C28">
        <w:rPr>
          <w:sz w:val="22"/>
          <w:szCs w:val="22"/>
        </w:rPr>
        <w:t>T</w:t>
      </w:r>
      <w:r w:rsidR="002F4DE4">
        <w:rPr>
          <w:sz w:val="22"/>
          <w:szCs w:val="22"/>
        </w:rPr>
        <w:t xml:space="preserve">he winch integration </w:t>
      </w:r>
      <w:r w:rsidR="001A183B">
        <w:rPr>
          <w:sz w:val="22"/>
          <w:szCs w:val="22"/>
        </w:rPr>
        <w:t xml:space="preserve">removes yet another system they </w:t>
      </w:r>
      <w:r w:rsidR="00DE4C1C">
        <w:rPr>
          <w:sz w:val="22"/>
          <w:szCs w:val="22"/>
        </w:rPr>
        <w:t>must</w:t>
      </w:r>
      <w:r w:rsidR="001A183B">
        <w:rPr>
          <w:sz w:val="22"/>
          <w:szCs w:val="22"/>
        </w:rPr>
        <w:t xml:space="preserve"> juggle while firing</w:t>
      </w:r>
      <w:r w:rsidR="00DE4C1C">
        <w:rPr>
          <w:sz w:val="22"/>
          <w:szCs w:val="22"/>
        </w:rPr>
        <w:t>.</w:t>
      </w:r>
      <w:r w:rsidR="001A183B">
        <w:rPr>
          <w:sz w:val="22"/>
          <w:szCs w:val="22"/>
        </w:rPr>
        <w:t xml:space="preserve"> </w:t>
      </w:r>
      <w:r w:rsidR="00DE4C1C">
        <w:rPr>
          <w:sz w:val="22"/>
          <w:szCs w:val="22"/>
        </w:rPr>
        <w:t>F</w:t>
      </w:r>
      <w:r w:rsidR="00F61C28">
        <w:rPr>
          <w:sz w:val="22"/>
          <w:szCs w:val="22"/>
        </w:rPr>
        <w:t>inally</w:t>
      </w:r>
      <w:r w:rsidR="00DE4C1C">
        <w:rPr>
          <w:sz w:val="22"/>
          <w:szCs w:val="22"/>
        </w:rPr>
        <w:t>,</w:t>
      </w:r>
      <w:r w:rsidR="00F61C28">
        <w:rPr>
          <w:sz w:val="22"/>
          <w:szCs w:val="22"/>
        </w:rPr>
        <w:t xml:space="preserve"> </w:t>
      </w:r>
      <w:r w:rsidR="001A183B">
        <w:rPr>
          <w:sz w:val="22"/>
          <w:szCs w:val="22"/>
        </w:rPr>
        <w:t xml:space="preserve">the digital contextual displays and remote front panel offer </w:t>
      </w:r>
      <w:r w:rsidR="00F61C28">
        <w:rPr>
          <w:sz w:val="22"/>
          <w:szCs w:val="22"/>
        </w:rPr>
        <w:t xml:space="preserve">a centralized location for the user </w:t>
      </w:r>
      <w:r w:rsidR="00360B90">
        <w:rPr>
          <w:sz w:val="22"/>
          <w:szCs w:val="22"/>
        </w:rPr>
        <w:t>to gain all relevant information about the operation at a glance</w:t>
      </w:r>
      <w:r w:rsidR="00DE4C1C">
        <w:rPr>
          <w:sz w:val="22"/>
          <w:szCs w:val="22"/>
        </w:rPr>
        <w:t>.</w:t>
      </w:r>
    </w:p>
    <w:p w:rsidR="00794C20" w:rsidP="00C4551E" w:rsidRDefault="00794C20" w14:paraId="14D5AF05" w14:textId="55C59CCE">
      <w:pPr>
        <w:numPr>
          <w:ilvl w:val="1"/>
          <w:numId w:val="2"/>
        </w:numPr>
        <w:rPr>
          <w:sz w:val="22"/>
          <w:szCs w:val="22"/>
        </w:rPr>
      </w:pPr>
      <w:r>
        <w:rPr>
          <w:b/>
          <w:bCs/>
          <w:sz w:val="22"/>
          <w:szCs w:val="22"/>
        </w:rPr>
        <w:t xml:space="preserve">Cased-Hole Logging Work: </w:t>
      </w:r>
      <w:r>
        <w:rPr>
          <w:sz w:val="22"/>
          <w:szCs w:val="22"/>
        </w:rPr>
        <w:t xml:space="preserve">We target these companies secondarily, because we do not </w:t>
      </w:r>
      <w:r w:rsidR="00951669">
        <w:rPr>
          <w:sz w:val="22"/>
          <w:szCs w:val="22"/>
        </w:rPr>
        <w:t xml:space="preserve">provide as much benefit to their workload. However, the digital contextual displays are very useful to them, as well as the winch integration. </w:t>
      </w:r>
      <w:r w:rsidR="00F533A3">
        <w:rPr>
          <w:sz w:val="22"/>
          <w:szCs w:val="22"/>
        </w:rPr>
        <w:t xml:space="preserve">The high-power digital power supply also offers unique opportunities to build automated power modes for tools </w:t>
      </w:r>
      <w:r w:rsidR="00E9680A">
        <w:rPr>
          <w:sz w:val="22"/>
          <w:szCs w:val="22"/>
        </w:rPr>
        <w:t>that utilize voltage steps for firmware switching of their tools, as well as for seamlessly using high-power tools that would normally require a separate acquisition system entirely to run.</w:t>
      </w:r>
    </w:p>
    <w:p w:rsidRPr="00817F0A" w:rsidR="00DE4C1C" w:rsidP="00C4551E" w:rsidRDefault="00595566" w14:paraId="07B21AA8" w14:textId="5A99278F">
      <w:pPr>
        <w:numPr>
          <w:ilvl w:val="1"/>
          <w:numId w:val="2"/>
        </w:numPr>
        <w:rPr>
          <w:sz w:val="22"/>
          <w:szCs w:val="22"/>
        </w:rPr>
      </w:pPr>
      <w:r>
        <w:rPr>
          <w:b/>
          <w:bCs/>
          <w:sz w:val="22"/>
          <w:szCs w:val="22"/>
        </w:rPr>
        <w:t>Off-Shore Work</w:t>
      </w:r>
      <w:r>
        <w:rPr>
          <w:sz w:val="22"/>
          <w:szCs w:val="22"/>
        </w:rPr>
        <w:t xml:space="preserve">: This is not an audience we have considered deeply, as they typically use high-technology integrated solutions from SLB, Halliburton, Baker Hughes, and others. </w:t>
      </w:r>
      <w:r w:rsidR="003214B9">
        <w:rPr>
          <w:sz w:val="22"/>
          <w:szCs w:val="22"/>
        </w:rPr>
        <w:t xml:space="preserve">I am not sure we could target them meaningfully until we develop features such as the Digital Contextual Displays and system integrations </w:t>
      </w:r>
      <w:r w:rsidR="003214B9">
        <w:rPr>
          <w:sz w:val="22"/>
          <w:szCs w:val="22"/>
        </w:rPr>
        <w:lastRenderedPageBreak/>
        <w:t xml:space="preserve">more deeply, possibly even waiting until we </w:t>
      </w:r>
      <w:r w:rsidR="00884C88">
        <w:rPr>
          <w:sz w:val="22"/>
          <w:szCs w:val="22"/>
        </w:rPr>
        <w:t>develop a streaming and visualization platform with EV Cam.</w:t>
      </w:r>
    </w:p>
    <w:p w:rsidRPr="00817F0A" w:rsidR="00817F0A" w:rsidP="00817F0A" w:rsidRDefault="00817F0A" w14:paraId="7584F168" w14:textId="77777777">
      <w:pPr>
        <w:rPr>
          <w:b/>
          <w:bCs/>
          <w:sz w:val="22"/>
          <w:szCs w:val="22"/>
        </w:rPr>
      </w:pPr>
      <w:r w:rsidRPr="00817F0A">
        <w:rPr>
          <w:b/>
          <w:bCs/>
          <w:sz w:val="22"/>
          <w:szCs w:val="22"/>
        </w:rPr>
        <w:t>2. Operational Efficiency &amp; Safety</w:t>
      </w:r>
    </w:p>
    <w:p w:rsidRPr="00235B58" w:rsidR="00817F0A" w:rsidP="00817F0A" w:rsidRDefault="00817F0A" w14:paraId="082E0FE1" w14:textId="77777777">
      <w:pPr>
        <w:numPr>
          <w:ilvl w:val="0"/>
          <w:numId w:val="3"/>
        </w:numPr>
        <w:rPr>
          <w:color w:val="C00000"/>
          <w:sz w:val="22"/>
          <w:szCs w:val="22"/>
        </w:rPr>
      </w:pPr>
      <w:r w:rsidRPr="00235B58">
        <w:rPr>
          <w:b/>
          <w:bCs/>
          <w:color w:val="C00000"/>
          <w:sz w:val="22"/>
          <w:szCs w:val="22"/>
        </w:rPr>
        <w:t>The RP67 Safety Switch:</w:t>
      </w:r>
      <w:r w:rsidRPr="00235B58">
        <w:rPr>
          <w:color w:val="C00000"/>
          <w:sz w:val="22"/>
          <w:szCs w:val="22"/>
        </w:rPr>
        <w:t xml:space="preserve"> How does this specifically improve on industry standards? In a marketing context, safety is a massive selling point—does this switch allow for faster rig-up/rig-down or higher compliance ratings?</w:t>
      </w:r>
    </w:p>
    <w:p w:rsidRPr="00817F0A" w:rsidR="003B1819" w:rsidP="003B1819" w:rsidRDefault="003B1819" w14:paraId="699E19B6" w14:textId="50343977">
      <w:pPr>
        <w:numPr>
          <w:ilvl w:val="1"/>
          <w:numId w:val="3"/>
        </w:numPr>
        <w:rPr>
          <w:sz w:val="22"/>
          <w:szCs w:val="22"/>
        </w:rPr>
      </w:pPr>
      <w:r>
        <w:rPr>
          <w:b/>
          <w:bCs/>
          <w:sz w:val="22"/>
          <w:szCs w:val="22"/>
        </w:rPr>
        <w:t>Shooting Profiles with RP67 in Mind:</w:t>
      </w:r>
      <w:r>
        <w:rPr>
          <w:sz w:val="22"/>
          <w:szCs w:val="22"/>
        </w:rPr>
        <w:t xml:space="preserve"> </w:t>
      </w:r>
      <w:r w:rsidR="00DA2DBD">
        <w:rPr>
          <w:sz w:val="22"/>
          <w:szCs w:val="22"/>
        </w:rPr>
        <w:t xml:space="preserve">Most shooting systems that are developing shooting profiles have loose and dismissive philosophies in regard to RP67. Titan, for instance, allows every gun to be fired after manually setting the plug, without any user intervention at all. This is a gross </w:t>
      </w:r>
      <w:r w:rsidR="00FF79F8">
        <w:rPr>
          <w:sz w:val="22"/>
          <w:szCs w:val="22"/>
        </w:rPr>
        <w:t>misinterpretation of the two-handed operations that are mandated by RP67, a safety standard that has been written in blood numerous times</w:t>
      </w:r>
      <w:r w:rsidR="00445C2B">
        <w:rPr>
          <w:sz w:val="22"/>
          <w:szCs w:val="22"/>
        </w:rPr>
        <w:t xml:space="preserve">. Our system mandates a dead-man switch where the user must hold both Fire buttons at once to enable automated firing from the panel. If the user lets go for any reason, our system </w:t>
      </w:r>
      <w:r w:rsidR="00235B58">
        <w:rPr>
          <w:sz w:val="22"/>
          <w:szCs w:val="22"/>
        </w:rPr>
        <w:t>deems that to indicate they are aborting automated firing. It is far too easy to become distracted if the user does not have to face the panel at all times.</w:t>
      </w:r>
    </w:p>
    <w:p w:rsidRPr="006B2ED9" w:rsidR="00817F0A" w:rsidP="00817F0A" w:rsidRDefault="00817F0A" w14:paraId="6A23F032" w14:textId="77777777">
      <w:pPr>
        <w:numPr>
          <w:ilvl w:val="0"/>
          <w:numId w:val="3"/>
        </w:numPr>
        <w:rPr>
          <w:color w:val="C00000"/>
          <w:sz w:val="22"/>
          <w:szCs w:val="22"/>
        </w:rPr>
      </w:pPr>
      <w:r w:rsidRPr="006B2ED9">
        <w:rPr>
          <w:b/>
          <w:bCs/>
          <w:color w:val="C00000"/>
          <w:sz w:val="22"/>
          <w:szCs w:val="22"/>
        </w:rPr>
        <w:t>12VDC Safe Measurements:</w:t>
      </w:r>
      <w:r w:rsidRPr="006B2ED9">
        <w:rPr>
          <w:color w:val="C00000"/>
          <w:sz w:val="22"/>
          <w:szCs w:val="22"/>
        </w:rPr>
        <w:t xml:space="preserve"> Can we market this as a "true cold-start" safety feature? Being able to pull CCL and depth data on low voltage before ramping up to the 400V/600W supply is a significant safety narrative.</w:t>
      </w:r>
    </w:p>
    <w:p w:rsidR="00B041E7" w:rsidP="00B041E7" w:rsidRDefault="00B041E7" w14:paraId="412E7486" w14:textId="4D513A1C">
      <w:pPr>
        <w:numPr>
          <w:ilvl w:val="1"/>
          <w:numId w:val="3"/>
        </w:numPr>
        <w:rPr>
          <w:sz w:val="22"/>
          <w:szCs w:val="22"/>
        </w:rPr>
      </w:pPr>
      <w:r>
        <w:rPr>
          <w:b/>
          <w:bCs/>
          <w:sz w:val="22"/>
          <w:szCs w:val="22"/>
        </w:rPr>
        <w:t>RP67 Compliant Data Visibility:</w:t>
      </w:r>
      <w:r>
        <w:rPr>
          <w:sz w:val="22"/>
          <w:szCs w:val="22"/>
        </w:rPr>
        <w:t xml:space="preserve"> The ability to turn off the panel and maintain CCL and depth/tension data </w:t>
      </w:r>
      <w:r w:rsidR="00332248">
        <w:rPr>
          <w:sz w:val="22"/>
          <w:szCs w:val="22"/>
        </w:rPr>
        <w:t xml:space="preserve">with the AC power turned off means that companies can be RP67 compliant without giving up essential information they need to verify operations and even prevent </w:t>
      </w:r>
      <w:r w:rsidR="00F52655">
        <w:rPr>
          <w:sz w:val="22"/>
          <w:szCs w:val="22"/>
        </w:rPr>
        <w:t>UPOs (Unintentional Pull Off events).</w:t>
      </w:r>
    </w:p>
    <w:p w:rsidRPr="002110DC" w:rsidR="002110DC" w:rsidP="00F52655" w:rsidRDefault="002110DC" w14:paraId="6A590868" w14:textId="6CE51B6C">
      <w:pPr>
        <w:numPr>
          <w:ilvl w:val="2"/>
          <w:numId w:val="3"/>
        </w:numPr>
        <w:rPr>
          <w:sz w:val="22"/>
          <w:szCs w:val="22"/>
        </w:rPr>
      </w:pPr>
      <w:r>
        <w:rPr>
          <w:b/>
          <w:bCs/>
          <w:sz w:val="22"/>
          <w:szCs w:val="22"/>
        </w:rPr>
        <w:t xml:space="preserve">CCL Data: </w:t>
      </w:r>
      <w:r>
        <w:rPr>
          <w:sz w:val="22"/>
          <w:szCs w:val="22"/>
        </w:rPr>
        <w:t>The customer can now detect and characterize the wellhead assembly using the CCL, which can be a tool for their automation orchestration system to detect when the toolstring has entered and exited the wellhead</w:t>
      </w:r>
      <w:r w:rsidR="00A550FD">
        <w:rPr>
          <w:sz w:val="22"/>
          <w:szCs w:val="22"/>
        </w:rPr>
        <w:t>. This information was not available using legacy systems without violating RP67 by keeping them turned on.</w:t>
      </w:r>
    </w:p>
    <w:p w:rsidRPr="00817F0A" w:rsidR="00F52655" w:rsidP="00F52655" w:rsidRDefault="00F52655" w14:paraId="6A3A8F49" w14:textId="6AFC4111">
      <w:pPr>
        <w:numPr>
          <w:ilvl w:val="2"/>
          <w:numId w:val="3"/>
        </w:numPr>
        <w:rPr>
          <w:sz w:val="22"/>
          <w:szCs w:val="22"/>
        </w:rPr>
      </w:pPr>
      <w:r>
        <w:rPr>
          <w:b/>
          <w:bCs/>
          <w:sz w:val="22"/>
          <w:szCs w:val="22"/>
        </w:rPr>
        <w:t>UPO Prevention:</w:t>
      </w:r>
      <w:r>
        <w:rPr>
          <w:sz w:val="22"/>
          <w:szCs w:val="22"/>
        </w:rPr>
        <w:t xml:space="preserve"> By retaining data visibility for depth/tension, the customer can keep their </w:t>
      </w:r>
      <w:r w:rsidR="001A663B">
        <w:rPr>
          <w:sz w:val="22"/>
          <w:szCs w:val="22"/>
        </w:rPr>
        <w:t xml:space="preserve">clerical and data acquisition systems connected for responding to depth/tension threshold information. While they still retain measuring head data via Benchmark panels (which also offer 12VDC), we have more sophisticated data streaming </w:t>
      </w:r>
      <w:r w:rsidR="007E2802">
        <w:rPr>
          <w:sz w:val="22"/>
          <w:szCs w:val="22"/>
        </w:rPr>
        <w:t xml:space="preserve">capabilities allowing the customer to retain this information without resorting to a serial connection to the Benchmark panel. </w:t>
      </w:r>
    </w:p>
    <w:p w:rsidR="00817F0A" w:rsidP="00817F0A" w:rsidRDefault="00817F0A" w14:paraId="7FC2969C" w14:textId="77777777">
      <w:pPr>
        <w:numPr>
          <w:ilvl w:val="0"/>
          <w:numId w:val="3"/>
        </w:numPr>
        <w:rPr>
          <w:sz w:val="22"/>
          <w:szCs w:val="22"/>
        </w:rPr>
      </w:pPr>
      <w:r w:rsidRPr="00817F0A">
        <w:rPr>
          <w:b/>
          <w:bCs/>
          <w:sz w:val="22"/>
          <w:szCs w:val="22"/>
        </w:rPr>
        <w:t>Legacy Compatibility:</w:t>
      </w:r>
      <w:r w:rsidRPr="00817F0A">
        <w:rPr>
          <w:sz w:val="22"/>
          <w:szCs w:val="22"/>
        </w:rPr>
        <w:t xml:space="preserve"> Does this panel integrate with existing logging software and third-party telemetry, or is it optimized specifically for the SDS ecosystem?</w:t>
      </w:r>
    </w:p>
    <w:p w:rsidR="006B2ED9" w:rsidP="006B2ED9" w:rsidRDefault="006B2ED9" w14:paraId="4FBC383F" w14:textId="6342622A">
      <w:pPr>
        <w:numPr>
          <w:ilvl w:val="1"/>
          <w:numId w:val="3"/>
        </w:numPr>
        <w:rPr>
          <w:sz w:val="22"/>
          <w:szCs w:val="22"/>
        </w:rPr>
      </w:pPr>
      <w:r>
        <w:rPr>
          <w:b/>
          <w:bCs/>
          <w:sz w:val="22"/>
          <w:szCs w:val="22"/>
        </w:rPr>
        <w:lastRenderedPageBreak/>
        <w:t>Full Backwards Compatibility:</w:t>
      </w:r>
      <w:r>
        <w:rPr>
          <w:sz w:val="22"/>
          <w:szCs w:val="22"/>
        </w:rPr>
        <w:t xml:space="preserve"> The customer can use the Universal Panel with any existing setup</w:t>
      </w:r>
      <w:r w:rsidR="005D513C">
        <w:rPr>
          <w:sz w:val="22"/>
          <w:szCs w:val="22"/>
        </w:rPr>
        <w:t>. The only limitation is if they opt for the Perforating License which is limited to perforating logging tools only, but that license can be upgraded at any time, only paying the license cost difference, when the customer determines that specific license needs full capabilities.</w:t>
      </w:r>
    </w:p>
    <w:p w:rsidRPr="00817F0A" w:rsidR="003A51AF" w:rsidP="006B2ED9" w:rsidRDefault="00A6690D" w14:paraId="77587F1B" w14:textId="4F2D9501">
      <w:pPr>
        <w:numPr>
          <w:ilvl w:val="1"/>
          <w:numId w:val="3"/>
        </w:numPr>
        <w:rPr>
          <w:sz w:val="22"/>
          <w:szCs w:val="22"/>
        </w:rPr>
      </w:pPr>
      <w:r>
        <w:rPr>
          <w:b/>
          <w:bCs/>
          <w:sz w:val="22"/>
          <w:szCs w:val="22"/>
        </w:rPr>
        <w:t xml:space="preserve">Native </w:t>
      </w:r>
      <w:r w:rsidR="003A51AF">
        <w:rPr>
          <w:b/>
          <w:bCs/>
          <w:sz w:val="22"/>
          <w:szCs w:val="22"/>
        </w:rPr>
        <w:t>Third-Party Support</w:t>
      </w:r>
      <w:r>
        <w:rPr>
          <w:b/>
          <w:bCs/>
          <w:sz w:val="22"/>
          <w:szCs w:val="22"/>
        </w:rPr>
        <w:t xml:space="preserve">: </w:t>
      </w:r>
      <w:r>
        <w:rPr>
          <w:sz w:val="22"/>
          <w:szCs w:val="22"/>
        </w:rPr>
        <w:t>SDS is built on being the singular and dominant third-party platform for wireline operations. The new panel only solidifies this further</w:t>
      </w:r>
      <w:r w:rsidR="00A35095">
        <w:rPr>
          <w:sz w:val="22"/>
          <w:szCs w:val="22"/>
        </w:rPr>
        <w:t xml:space="preserve">, and SDS remains a key technology partner for all third-party tool manufacturers, surface data solutions, </w:t>
      </w:r>
      <w:r w:rsidR="00AF3FA7">
        <w:rPr>
          <w:sz w:val="22"/>
          <w:szCs w:val="22"/>
        </w:rPr>
        <w:t xml:space="preserve">logging unit manufacturers, and more. We </w:t>
      </w:r>
      <w:r w:rsidR="00A30D8A">
        <w:rPr>
          <w:sz w:val="22"/>
          <w:szCs w:val="22"/>
        </w:rPr>
        <w:t>aim to support everything, always.</w:t>
      </w:r>
    </w:p>
    <w:p w:rsidRPr="00817F0A" w:rsidR="00817F0A" w:rsidP="00817F0A" w:rsidRDefault="00817F0A" w14:paraId="6718E6D1" w14:textId="77777777">
      <w:pPr>
        <w:rPr>
          <w:b/>
          <w:bCs/>
          <w:sz w:val="22"/>
          <w:szCs w:val="22"/>
        </w:rPr>
      </w:pPr>
      <w:r w:rsidRPr="00817F0A">
        <w:rPr>
          <w:b/>
          <w:bCs/>
          <w:sz w:val="22"/>
          <w:szCs w:val="22"/>
        </w:rPr>
        <w:t>3. Performance Specs (The "Proof")</w:t>
      </w:r>
    </w:p>
    <w:p w:rsidRPr="002304DB" w:rsidR="00817F0A" w:rsidP="00817F0A" w:rsidRDefault="00817F0A" w14:paraId="415BBB6A" w14:textId="77777777">
      <w:pPr>
        <w:numPr>
          <w:ilvl w:val="0"/>
          <w:numId w:val="4"/>
        </w:numPr>
        <w:rPr>
          <w:color w:val="EE0000"/>
          <w:sz w:val="22"/>
          <w:szCs w:val="22"/>
        </w:rPr>
      </w:pPr>
      <w:r w:rsidRPr="002304DB">
        <w:rPr>
          <w:b/>
          <w:bCs/>
          <w:color w:val="EE0000"/>
          <w:sz w:val="22"/>
          <w:szCs w:val="22"/>
        </w:rPr>
        <w:t>Thermal Management:</w:t>
      </w:r>
      <w:r w:rsidRPr="002304DB">
        <w:rPr>
          <w:color w:val="EE0000"/>
          <w:sz w:val="22"/>
          <w:szCs w:val="22"/>
        </w:rPr>
        <w:t xml:space="preserve"> A 600W power supply in a 2U rack can get hot. How is the heat dissipation handled? This speaks to the longevity and reliability of the unit in harsh environments.</w:t>
      </w:r>
    </w:p>
    <w:p w:rsidRPr="00817F0A" w:rsidR="000203E9" w:rsidP="000203E9" w:rsidRDefault="006E74D4" w14:paraId="2FABCF19" w14:textId="2433914E">
      <w:pPr>
        <w:numPr>
          <w:ilvl w:val="1"/>
          <w:numId w:val="4"/>
        </w:numPr>
        <w:rPr>
          <w:sz w:val="22"/>
          <w:szCs w:val="22"/>
        </w:rPr>
      </w:pPr>
      <w:r>
        <w:rPr>
          <w:b/>
          <w:bCs/>
          <w:sz w:val="22"/>
          <w:szCs w:val="22"/>
        </w:rPr>
        <w:t>Focus on Instantaneous</w:t>
      </w:r>
      <w:r w:rsidR="00541362">
        <w:rPr>
          <w:b/>
          <w:bCs/>
          <w:sz w:val="22"/>
          <w:szCs w:val="22"/>
        </w:rPr>
        <w:t xml:space="preserve"> Power: </w:t>
      </w:r>
      <w:r>
        <w:rPr>
          <w:sz w:val="22"/>
          <w:szCs w:val="22"/>
        </w:rPr>
        <w:t>The power supply is built for primarily instantaneous power</w:t>
      </w:r>
      <w:r w:rsidR="004859CB">
        <w:rPr>
          <w:sz w:val="22"/>
          <w:szCs w:val="22"/>
        </w:rPr>
        <w:t xml:space="preserve">, but it </w:t>
      </w:r>
      <w:r w:rsidR="0017766E">
        <w:rPr>
          <w:sz w:val="22"/>
          <w:szCs w:val="22"/>
        </w:rPr>
        <w:t>can</w:t>
      </w:r>
      <w:r w:rsidR="004859CB">
        <w:rPr>
          <w:sz w:val="22"/>
          <w:szCs w:val="22"/>
        </w:rPr>
        <w:t xml:space="preserve"> safely maintain </w:t>
      </w:r>
      <w:r w:rsidR="00280C2A">
        <w:rPr>
          <w:sz w:val="22"/>
          <w:szCs w:val="22"/>
        </w:rPr>
        <w:t xml:space="preserve">400W of power continuously </w:t>
      </w:r>
      <w:r w:rsidR="0017766E">
        <w:rPr>
          <w:sz w:val="22"/>
          <w:szCs w:val="22"/>
        </w:rPr>
        <w:t xml:space="preserve">for up to 6 hours </w:t>
      </w:r>
      <w:r w:rsidR="00280C2A">
        <w:rPr>
          <w:sz w:val="22"/>
          <w:szCs w:val="22"/>
        </w:rPr>
        <w:t>without overheating. I think this is enough to say about the system, no need to get into the engineering of it.</w:t>
      </w:r>
    </w:p>
    <w:p w:rsidRPr="00714B15" w:rsidR="00817F0A" w:rsidP="00817F0A" w:rsidRDefault="00817F0A" w14:paraId="7731A307" w14:textId="77777777">
      <w:pPr>
        <w:numPr>
          <w:ilvl w:val="0"/>
          <w:numId w:val="4"/>
        </w:numPr>
        <w:rPr>
          <w:color w:val="EE0000"/>
          <w:sz w:val="22"/>
          <w:szCs w:val="22"/>
        </w:rPr>
      </w:pPr>
      <w:r w:rsidRPr="00714B15">
        <w:rPr>
          <w:b/>
          <w:bCs/>
          <w:color w:val="EE0000"/>
          <w:sz w:val="22"/>
          <w:szCs w:val="22"/>
        </w:rPr>
        <w:t>Telemetry Comms:</w:t>
      </w:r>
      <w:r w:rsidRPr="00714B15">
        <w:rPr>
          <w:color w:val="EE0000"/>
          <w:sz w:val="22"/>
          <w:szCs w:val="22"/>
        </w:rPr>
        <w:t xml:space="preserve"> What data rates are we looking at? In 2026, "fast" is relative. We need specific throughput numbers to appeal to data-heavy operations.</w:t>
      </w:r>
    </w:p>
    <w:p w:rsidRPr="00817F0A" w:rsidR="0017766E" w:rsidP="0017766E" w:rsidRDefault="004F2546" w14:paraId="41BC30C8" w14:textId="417AD7C8">
      <w:pPr>
        <w:numPr>
          <w:ilvl w:val="1"/>
          <w:numId w:val="4"/>
        </w:numPr>
        <w:rPr>
          <w:sz w:val="22"/>
          <w:szCs w:val="22"/>
        </w:rPr>
      </w:pPr>
      <w:r>
        <w:rPr>
          <w:b/>
          <w:bCs/>
          <w:sz w:val="22"/>
          <w:szCs w:val="22"/>
        </w:rPr>
        <w:t xml:space="preserve">50K Bauds: </w:t>
      </w:r>
      <w:r>
        <w:rPr>
          <w:sz w:val="22"/>
          <w:szCs w:val="22"/>
        </w:rPr>
        <w:t>We are able to support downhole telemetry of up to 50K bauds of data</w:t>
      </w:r>
      <w:r w:rsidR="00D821D1">
        <w:rPr>
          <w:sz w:val="22"/>
          <w:szCs w:val="22"/>
        </w:rPr>
        <w:t>, and any number of surface and sensors and imported sensors (</w:t>
      </w:r>
      <w:r w:rsidR="00714B15">
        <w:rPr>
          <w:sz w:val="22"/>
          <w:szCs w:val="22"/>
        </w:rPr>
        <w:t>serial/tcp data in from various sources) simultaneously.</w:t>
      </w:r>
    </w:p>
    <w:p w:rsidR="00817F0A" w:rsidP="00817F0A" w:rsidRDefault="00817F0A" w14:paraId="4648355C" w14:textId="77777777">
      <w:pPr>
        <w:numPr>
          <w:ilvl w:val="0"/>
          <w:numId w:val="4"/>
        </w:numPr>
        <w:rPr>
          <w:sz w:val="22"/>
          <w:szCs w:val="22"/>
        </w:rPr>
      </w:pPr>
      <w:r w:rsidRPr="00817F0A">
        <w:rPr>
          <w:b/>
          <w:bCs/>
          <w:sz w:val="22"/>
          <w:szCs w:val="22"/>
        </w:rPr>
        <w:t>Dual Power Input:</w:t>
      </w:r>
      <w:r w:rsidRPr="00817F0A">
        <w:rPr>
          <w:sz w:val="22"/>
          <w:szCs w:val="22"/>
        </w:rPr>
        <w:t xml:space="preserve"> The 12VDC | 110-240VAC flexibility is great for mobile units. Is there an automatic failover between these sources, or is it a manual selection?</w:t>
      </w:r>
    </w:p>
    <w:p w:rsidRPr="00817F0A" w:rsidR="009634FF" w:rsidP="009634FF" w:rsidRDefault="000F3040" w14:paraId="1EE9FE1D" w14:textId="639D9248">
      <w:pPr>
        <w:numPr>
          <w:ilvl w:val="1"/>
          <w:numId w:val="4"/>
        </w:numPr>
        <w:rPr>
          <w:sz w:val="22"/>
          <w:szCs w:val="22"/>
        </w:rPr>
      </w:pPr>
      <w:r>
        <w:rPr>
          <w:sz w:val="22"/>
          <w:szCs w:val="22"/>
        </w:rPr>
        <w:t>I need to gather information on this behavior, won’t know until April 1</w:t>
      </w:r>
      <w:r w:rsidRPr="000F3040">
        <w:rPr>
          <w:sz w:val="22"/>
          <w:szCs w:val="22"/>
          <w:vertAlign w:val="superscript"/>
        </w:rPr>
        <w:t>st</w:t>
      </w:r>
      <w:r>
        <w:rPr>
          <w:sz w:val="22"/>
          <w:szCs w:val="22"/>
        </w:rPr>
        <w:t xml:space="preserve"> when Adam Gresswell is back from vacation.</w:t>
      </w:r>
    </w:p>
    <w:p w:rsidRPr="00817F0A" w:rsidR="00817F0A" w:rsidP="00817F0A" w:rsidRDefault="00000000" w14:paraId="5B33E0F6" w14:textId="77777777">
      <w:pPr>
        <w:rPr>
          <w:sz w:val="22"/>
          <w:szCs w:val="22"/>
        </w:rPr>
      </w:pPr>
      <w:r>
        <w:pict w14:anchorId="612EC67A">
          <v:rect id="Horizontal Line 1" style="width:468pt;height:.1pt;visibility:visible;mso-wrap-style:square;mso-left-percent:-10001;mso-top-percent:-10001;mso-position-horizontal:absolute;mso-position-horizontal-relative:char;mso-position-vertical:absolute;mso-position-vertical-relative:line;mso-left-percent:-10001;mso-top-percent:-10001;v-text-anchor:top" o:spid="_x0000_s1026" fillcolor="gray" stroked="f">
            <o:lock v:ext="edit" rotation="t" verticies="t" text="t" aspectratio="t" shapetype="t"/>
            <w10:wrap type="none"/>
            <w10:anchorlock/>
          </v:rect>
        </w:pict>
      </w:r>
    </w:p>
    <w:p w:rsidRPr="00817F0A" w:rsidR="00817F0A" w:rsidP="00817F0A" w:rsidRDefault="00817F0A" w14:paraId="704A35B3" w14:textId="2ED93666">
      <w:pPr>
        <w:rPr>
          <w:b w:val="1"/>
          <w:bCs w:val="1"/>
          <w:sz w:val="22"/>
          <w:szCs w:val="22"/>
        </w:rPr>
      </w:pPr>
      <w:r w:rsidRPr="2F335CE3" w:rsidR="2F335CE3">
        <w:rPr>
          <w:b w:val="1"/>
          <w:bCs w:val="1"/>
          <w:sz w:val="22"/>
          <w:szCs w:val="22"/>
        </w:rPr>
        <w:t>Comparative Analysis Table – refer to the following detailed documents</w:t>
      </w:r>
    </w:p>
    <w:p w:rsidR="226B3D5A" w:rsidP="226B3D5A" w:rsidRDefault="226B3D5A" w14:paraId="585C5652" w14:textId="1D3B5B8E">
      <w:pPr>
        <w:rPr>
          <w:b w:val="1"/>
          <w:bCs w:val="1"/>
          <w:sz w:val="22"/>
          <w:szCs w:val="22"/>
        </w:rPr>
      </w:pPr>
    </w:p>
    <w:p w:rsidR="226B3D5A" w:rsidP="2F335CE3" w:rsidRDefault="226B3D5A" w14:paraId="01472BEF" w14:textId="2B237E2D">
      <w:pPr>
        <w:rPr>
          <w:rFonts w:ascii="Aptos" w:hAnsi="Aptos" w:eastAsia="Aptos" w:cs="Aptos"/>
          <w:b w:val="1"/>
          <w:bCs w:val="1"/>
          <w:i w:val="0"/>
          <w:iCs w:val="0"/>
          <w:caps w:val="0"/>
          <w:smallCaps w:val="0"/>
          <w:noProof w:val="0"/>
          <w:color w:val="000000" w:themeColor="text1" w:themeTint="FF" w:themeShade="FF"/>
          <w:sz w:val="22"/>
          <w:szCs w:val="22"/>
          <w:lang w:val="en-US"/>
        </w:rPr>
      </w:pPr>
      <w:r w:rsidRPr="2F335CE3" w:rsidR="2F335CE3">
        <w:rPr>
          <w:b w:val="1"/>
          <w:bCs w:val="1"/>
          <w:sz w:val="22"/>
          <w:szCs w:val="22"/>
        </w:rPr>
        <w:t xml:space="preserve">Competition Analysis </w:t>
      </w:r>
    </w:p>
    <w:p w:rsidR="226B3D5A" w:rsidP="226B3D5A" w:rsidRDefault="226B3D5A" w14:paraId="3AE79812" w14:textId="4E172F0B">
      <w:pPr>
        <w:rPr>
          <w:b w:val="1"/>
          <w:bCs w:val="1"/>
          <w:sz w:val="22"/>
          <w:szCs w:val="22"/>
        </w:rPr>
      </w:pPr>
      <w:r w:rsidRPr="226B3D5A" w:rsidR="226B3D5A">
        <w:rPr>
          <w:b w:val="1"/>
          <w:bCs w:val="1"/>
          <w:sz w:val="22"/>
          <w:szCs w:val="22"/>
        </w:rPr>
        <w:t>Competitive Analysis – Perforating Systems</w:t>
      </w:r>
    </w:p>
    <w:p w:rsidR="226B3D5A" w:rsidP="226B3D5A" w:rsidRDefault="226B3D5A" w14:paraId="78D1E4BB" w14:textId="4A73B3EF">
      <w:pPr>
        <w:rPr>
          <w:b w:val="1"/>
          <w:bCs w:val="1"/>
          <w:sz w:val="22"/>
          <w:szCs w:val="22"/>
        </w:rPr>
      </w:pPr>
      <w:r w:rsidRPr="226B3D5A" w:rsidR="226B3D5A">
        <w:rPr>
          <w:b w:val="1"/>
          <w:bCs w:val="1"/>
          <w:sz w:val="22"/>
          <w:szCs w:val="22"/>
        </w:rPr>
        <w:t>Competitive Analysis – Downhole Logging Systems</w:t>
      </w:r>
    </w:p>
    <w:p w:rsidR="226B3D5A" w:rsidP="226B3D5A" w:rsidRDefault="226B3D5A" w14:paraId="029C3E0B" w14:textId="151B3CEC">
      <w:pPr>
        <w:rPr>
          <w:b w:val="1"/>
          <w:bCs w:val="1"/>
          <w:sz w:val="22"/>
          <w:szCs w:val="22"/>
        </w:rPr>
      </w:pPr>
    </w:p>
    <w:p w:rsidR="226B3D5A" w:rsidP="226B3D5A" w:rsidRDefault="226B3D5A" w14:paraId="4286F15D" w14:textId="530E799F">
      <w:pPr>
        <w:rPr>
          <w:b w:val="1"/>
          <w:bCs w:val="1"/>
          <w:sz w:val="22"/>
          <w:szCs w:val="22"/>
        </w:rPr>
      </w:pPr>
    </w:p>
    <w:sectPr w:rsidRPr="00112FE0" w:rsidR="006D083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31AE8"/>
    <w:multiLevelType w:val="multilevel"/>
    <w:tmpl w:val="B700E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6427670"/>
    <w:multiLevelType w:val="multilevel"/>
    <w:tmpl w:val="F09889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27E5994"/>
    <w:multiLevelType w:val="multilevel"/>
    <w:tmpl w:val="A12828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C27731E"/>
    <w:multiLevelType w:val="multilevel"/>
    <w:tmpl w:val="3D6A8B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16178302">
    <w:abstractNumId w:val="0"/>
  </w:num>
  <w:num w:numId="2" w16cid:durableId="874778156">
    <w:abstractNumId w:val="1"/>
  </w:num>
  <w:num w:numId="3" w16cid:durableId="1811050228">
    <w:abstractNumId w:val="3"/>
  </w:num>
  <w:num w:numId="4" w16cid:durableId="86462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E0"/>
    <w:rsid w:val="000203E9"/>
    <w:rsid w:val="00032508"/>
    <w:rsid w:val="00055F46"/>
    <w:rsid w:val="00071623"/>
    <w:rsid w:val="00074B55"/>
    <w:rsid w:val="000C1939"/>
    <w:rsid w:val="000F3040"/>
    <w:rsid w:val="00112FE0"/>
    <w:rsid w:val="001503A9"/>
    <w:rsid w:val="00167EFF"/>
    <w:rsid w:val="0017766E"/>
    <w:rsid w:val="001A1659"/>
    <w:rsid w:val="001A183B"/>
    <w:rsid w:val="001A5F81"/>
    <w:rsid w:val="001A663B"/>
    <w:rsid w:val="00202FC7"/>
    <w:rsid w:val="002110DC"/>
    <w:rsid w:val="002304DB"/>
    <w:rsid w:val="00235B58"/>
    <w:rsid w:val="00240429"/>
    <w:rsid w:val="00243F18"/>
    <w:rsid w:val="00280C2A"/>
    <w:rsid w:val="002D6DC6"/>
    <w:rsid w:val="002F4DE4"/>
    <w:rsid w:val="002F5B67"/>
    <w:rsid w:val="003214B9"/>
    <w:rsid w:val="00332248"/>
    <w:rsid w:val="00360B90"/>
    <w:rsid w:val="00370FF3"/>
    <w:rsid w:val="00374E6F"/>
    <w:rsid w:val="00383CC3"/>
    <w:rsid w:val="003923E6"/>
    <w:rsid w:val="003A2528"/>
    <w:rsid w:val="003A51AF"/>
    <w:rsid w:val="003B1819"/>
    <w:rsid w:val="00405466"/>
    <w:rsid w:val="0041505F"/>
    <w:rsid w:val="00421108"/>
    <w:rsid w:val="00433057"/>
    <w:rsid w:val="004419B8"/>
    <w:rsid w:val="00445C2B"/>
    <w:rsid w:val="004857E3"/>
    <w:rsid w:val="004859CB"/>
    <w:rsid w:val="004B39DF"/>
    <w:rsid w:val="004E286F"/>
    <w:rsid w:val="004F2546"/>
    <w:rsid w:val="00524171"/>
    <w:rsid w:val="00541362"/>
    <w:rsid w:val="00550B66"/>
    <w:rsid w:val="00595566"/>
    <w:rsid w:val="005C4ABF"/>
    <w:rsid w:val="005D309C"/>
    <w:rsid w:val="005D513C"/>
    <w:rsid w:val="005D7AB3"/>
    <w:rsid w:val="005F5B53"/>
    <w:rsid w:val="006022C1"/>
    <w:rsid w:val="0060779D"/>
    <w:rsid w:val="00630C5C"/>
    <w:rsid w:val="00643DEE"/>
    <w:rsid w:val="0065239F"/>
    <w:rsid w:val="00654DD4"/>
    <w:rsid w:val="006664C5"/>
    <w:rsid w:val="00681099"/>
    <w:rsid w:val="006A7CE2"/>
    <w:rsid w:val="006B2ED9"/>
    <w:rsid w:val="006D0830"/>
    <w:rsid w:val="006D6F5B"/>
    <w:rsid w:val="006E74D4"/>
    <w:rsid w:val="006F2A44"/>
    <w:rsid w:val="00714B15"/>
    <w:rsid w:val="00767EA7"/>
    <w:rsid w:val="00777AD7"/>
    <w:rsid w:val="00794C20"/>
    <w:rsid w:val="007E2802"/>
    <w:rsid w:val="00817F0A"/>
    <w:rsid w:val="00827912"/>
    <w:rsid w:val="00852916"/>
    <w:rsid w:val="00884C88"/>
    <w:rsid w:val="008857C1"/>
    <w:rsid w:val="008939FA"/>
    <w:rsid w:val="008B0C2F"/>
    <w:rsid w:val="008D261D"/>
    <w:rsid w:val="008E35B5"/>
    <w:rsid w:val="0090244D"/>
    <w:rsid w:val="00921A61"/>
    <w:rsid w:val="00951669"/>
    <w:rsid w:val="009634FF"/>
    <w:rsid w:val="00A30D8A"/>
    <w:rsid w:val="00A33DD3"/>
    <w:rsid w:val="00A35095"/>
    <w:rsid w:val="00A550FD"/>
    <w:rsid w:val="00A61036"/>
    <w:rsid w:val="00A6690D"/>
    <w:rsid w:val="00A714D5"/>
    <w:rsid w:val="00AF3FA7"/>
    <w:rsid w:val="00B041E7"/>
    <w:rsid w:val="00B36DD6"/>
    <w:rsid w:val="00B428E1"/>
    <w:rsid w:val="00B517D2"/>
    <w:rsid w:val="00B74A98"/>
    <w:rsid w:val="00BD1356"/>
    <w:rsid w:val="00C26BFA"/>
    <w:rsid w:val="00C42944"/>
    <w:rsid w:val="00C42D32"/>
    <w:rsid w:val="00C4551E"/>
    <w:rsid w:val="00C5389E"/>
    <w:rsid w:val="00C7120D"/>
    <w:rsid w:val="00CB22F1"/>
    <w:rsid w:val="00CF6888"/>
    <w:rsid w:val="00CF7522"/>
    <w:rsid w:val="00D17767"/>
    <w:rsid w:val="00D318C9"/>
    <w:rsid w:val="00D64FF8"/>
    <w:rsid w:val="00D821D1"/>
    <w:rsid w:val="00D87CBF"/>
    <w:rsid w:val="00DA2DBD"/>
    <w:rsid w:val="00DA7AA4"/>
    <w:rsid w:val="00DE4C1C"/>
    <w:rsid w:val="00DF7CEF"/>
    <w:rsid w:val="00E10F1D"/>
    <w:rsid w:val="00E14DC1"/>
    <w:rsid w:val="00E63F63"/>
    <w:rsid w:val="00E9680A"/>
    <w:rsid w:val="00EC1161"/>
    <w:rsid w:val="00F12F10"/>
    <w:rsid w:val="00F14B03"/>
    <w:rsid w:val="00F50DD4"/>
    <w:rsid w:val="00F52655"/>
    <w:rsid w:val="00F533A3"/>
    <w:rsid w:val="00F571A7"/>
    <w:rsid w:val="00F61C28"/>
    <w:rsid w:val="00FA47E6"/>
    <w:rsid w:val="00FD251D"/>
    <w:rsid w:val="00FE6709"/>
    <w:rsid w:val="00FF79F8"/>
    <w:rsid w:val="226B3D5A"/>
    <w:rsid w:val="2F335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98CA91F"/>
  <w15:chartTrackingRefBased/>
  <w15:docId w15:val="{F0E01467-C9DC-974A-9253-32A2A952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12F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2F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FE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12FE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12FE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12FE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12FE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12FE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12FE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12FE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12FE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12FE0"/>
    <w:rPr>
      <w:rFonts w:eastAsiaTheme="majorEastAsia" w:cstheme="majorBidi"/>
      <w:color w:val="272727" w:themeColor="text1" w:themeTint="D8"/>
    </w:rPr>
  </w:style>
  <w:style w:type="paragraph" w:styleId="Title">
    <w:name w:val="Title"/>
    <w:basedOn w:val="Normal"/>
    <w:next w:val="Normal"/>
    <w:link w:val="TitleChar"/>
    <w:uiPriority w:val="10"/>
    <w:qFormat/>
    <w:rsid w:val="00112FE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12FE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12FE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12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FE0"/>
    <w:pPr>
      <w:spacing w:before="160"/>
      <w:jc w:val="center"/>
    </w:pPr>
    <w:rPr>
      <w:i/>
      <w:iCs/>
      <w:color w:val="404040" w:themeColor="text1" w:themeTint="BF"/>
    </w:rPr>
  </w:style>
  <w:style w:type="character" w:styleId="QuoteChar" w:customStyle="1">
    <w:name w:val="Quote Char"/>
    <w:basedOn w:val="DefaultParagraphFont"/>
    <w:link w:val="Quote"/>
    <w:uiPriority w:val="29"/>
    <w:rsid w:val="00112FE0"/>
    <w:rPr>
      <w:i/>
      <w:iCs/>
      <w:color w:val="404040" w:themeColor="text1" w:themeTint="BF"/>
    </w:rPr>
  </w:style>
  <w:style w:type="paragraph" w:styleId="ListParagraph">
    <w:name w:val="List Paragraph"/>
    <w:basedOn w:val="Normal"/>
    <w:uiPriority w:val="34"/>
    <w:qFormat/>
    <w:rsid w:val="00112FE0"/>
    <w:pPr>
      <w:ind w:left="720"/>
      <w:contextualSpacing/>
    </w:pPr>
  </w:style>
  <w:style w:type="character" w:styleId="IntenseEmphasis">
    <w:name w:val="Intense Emphasis"/>
    <w:basedOn w:val="DefaultParagraphFont"/>
    <w:uiPriority w:val="21"/>
    <w:qFormat/>
    <w:rsid w:val="00112FE0"/>
    <w:rPr>
      <w:i/>
      <w:iCs/>
      <w:color w:val="0F4761" w:themeColor="accent1" w:themeShade="BF"/>
    </w:rPr>
  </w:style>
  <w:style w:type="paragraph" w:styleId="IntenseQuote">
    <w:name w:val="Intense Quote"/>
    <w:basedOn w:val="Normal"/>
    <w:next w:val="Normal"/>
    <w:link w:val="IntenseQuoteChar"/>
    <w:uiPriority w:val="30"/>
    <w:qFormat/>
    <w:rsid w:val="00112F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12FE0"/>
    <w:rPr>
      <w:i/>
      <w:iCs/>
      <w:color w:val="0F4761" w:themeColor="accent1" w:themeShade="BF"/>
    </w:rPr>
  </w:style>
  <w:style w:type="character" w:styleId="IntenseReference">
    <w:name w:val="Intense Reference"/>
    <w:basedOn w:val="DefaultParagraphFont"/>
    <w:uiPriority w:val="32"/>
    <w:qFormat/>
    <w:rsid w:val="00112FE0"/>
    <w:rPr>
      <w:b/>
      <w:bCs/>
      <w:smallCaps/>
      <w:color w:val="0F4761" w:themeColor="accent1" w:themeShade="BF"/>
      <w:spacing w:val="5"/>
    </w:rPr>
  </w:style>
  <w:style w:type="paragraph" w:styleId="NormalWeb">
    <w:name w:val="Normal (Web)"/>
    <w:basedOn w:val="Normal"/>
    <w:uiPriority w:val="99"/>
    <w:semiHidden/>
    <w:unhideWhenUsed/>
    <w:rsid w:val="00112FE0"/>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name w:val="Hyperlink"/>
    <w:basedOn w:val="DefaultParagraphFont"/>
    <w:uiPriority w:val="99"/>
    <w:unhideWhenUsed/>
    <w:rsid w:val="00FD251D"/>
    <w:rPr>
      <w:color w:val="467886" w:themeColor="hyperlink"/>
      <w:u w:val="single"/>
    </w:rPr>
  </w:style>
  <w:style w:type="character" w:styleId="UnresolvedMention">
    <w:name w:val="Unresolved Mention"/>
    <w:basedOn w:val="DefaultParagraphFont"/>
    <w:uiPriority w:val="99"/>
    <w:semiHidden/>
    <w:unhideWhenUsed/>
    <w:rsid w:val="00FD2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www.austinpowder.com/wp-content/uploads/2019/01/OilStar_A140Fbk.pdf"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Maxine Aitkenhead</dc:creator>
  <keywords/>
  <dc:description/>
  <lastModifiedBy>Guest User</lastModifiedBy>
  <revision>121</revision>
  <dcterms:created xsi:type="dcterms:W3CDTF">2026-03-24T11:34:00.0000000Z</dcterms:created>
  <dcterms:modified xsi:type="dcterms:W3CDTF">2026-03-26T21:49:45.4775234Z</dcterms:modified>
</coreProperties>
</file>