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Stylometry Ensemble: A Multi-Feature Framework for Authorship and Genre Attribution with an Application to Isaiah</w:t>
      </w:r>
    </w:p>
    <w:p>
      <w:r>
        <w:t>Detailed arXiv-style manuscript outline</w:t>
      </w:r>
    </w:p>
    <w:p>
      <w:r>
        <w:t>Prepared as a roadmap for a full computational humanities preprint.</w:t>
      </w:r>
    </w:p>
    <w:p>
      <w:pPr>
        <w:pStyle w:val="Heading1"/>
      </w:pPr>
      <w:r>
        <w:t>Abstract</w:t>
      </w:r>
    </w:p>
    <w:p>
      <w:r>
        <w:t>• Introduce ensemble stylometry and the Isaiah application.</w:t>
      </w:r>
    </w:p>
    <w:p>
      <w:r>
        <w:t>• Explain weighted consensus across multiple feature families.</w:t>
      </w:r>
    </w:p>
    <w:p>
      <w:r>
        <w:t>• Summarize principal Isaiah findings and implications.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1. Introduction</w:t>
      </w:r>
    </w:p>
    <w:p>
      <w:r>
        <w:t>• The Deutero-Isaiah problem and historical background.</w:t>
      </w:r>
    </w:p>
    <w:p>
      <w:r>
        <w:t>• Limitations of single-feature stylometry.</w:t>
      </w:r>
    </w:p>
    <w:p>
      <w:r>
        <w:t>• Philosophy of ensemble agreement rather than single-metric proof.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2. Related Work</w:t>
      </w:r>
    </w:p>
    <w:p>
      <w:r>
        <w:t>• Burrows Delta and z-score methods.</w:t>
      </w:r>
    </w:p>
    <w:p>
      <w:r>
        <w:t>• TF-IDF and lexical weighting.</w:t>
      </w:r>
    </w:p>
    <w:p>
      <w:r>
        <w:t>• Cosine similarity, PCA, nearest-neighbor attribution.</w:t>
      </w:r>
    </w:p>
    <w:p>
      <w:r>
        <w:t>• Ensemble learning and voting classifiers.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3. Formal Data Model</w:t>
      </w:r>
    </w:p>
    <w:p>
      <w:r>
        <w:t>• Verse schema: corpus_id, translation, book, chapter, verse, text.</w:t>
      </w:r>
    </w:p>
    <w:p>
      <w:r>
        <w:t>• Chapter, section, and genre documents.</w:t>
      </w:r>
    </w:p>
    <w:p>
      <w:r>
        <w:t>• Source versus target corpora with differing granularity.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4. Feature Families</w:t>
      </w:r>
    </w:p>
    <w:p>
      <w:r>
        <w:t>• Character n-grams (3,4).</w:t>
      </w:r>
    </w:p>
    <w:p>
      <w:r>
        <w:t>• Word n-grams.</w:t>
      </w:r>
    </w:p>
    <w:p>
      <w:r>
        <w:t>• Stems.</w:t>
      </w:r>
    </w:p>
    <w:p>
      <w:r>
        <w:t>• Function words.</w:t>
      </w:r>
    </w:p>
    <w:p>
      <w:r>
        <w:t>• POS 3/4/5-grams.</w:t>
      </w:r>
    </w:p>
    <w:p>
      <w:r>
        <w:t>• Punctuation.</w:t>
      </w:r>
    </w:p>
    <w:p>
      <w:r>
        <w:t>• Sentence statistics.</w:t>
      </w:r>
    </w:p>
    <w:p>
      <w:r>
        <w:t>• Lexical richness.</w:t>
      </w:r>
    </w:p>
    <w:p>
      <w:r>
        <w:t>• Readability metrics.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5. Similarity Metrics</w:t>
      </w:r>
    </w:p>
    <w:p>
      <w:r>
        <w:t>• Cosine similarity.</w:t>
      </w:r>
    </w:p>
    <w:p>
      <w:r>
        <w:t>• Burrows Delta.</w:t>
      </w:r>
    </w:p>
    <w:p>
      <w:r>
        <w:t>• TF-IDF weighting.</w:t>
      </w:r>
    </w:p>
    <w:p>
      <w:r>
        <w:t>• Future metrics: Jensen-Shannon, Hellinger.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6. Ensemble Architecture</w:t>
      </w:r>
    </w:p>
    <w:p>
      <w:r>
        <w:t>• Per-feature similarity matrices.</w:t>
      </w:r>
    </w:p>
    <w:p>
      <w:r>
        <w:t>• Feature-class aggregation.</w:t>
      </w:r>
    </w:p>
    <w:p>
      <w:r>
        <w:t>• Weighted overall similarity.</w:t>
      </w:r>
    </w:p>
    <w:p>
      <w:r>
        <w:t>• Caching and reproducibility.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7. Consensus Statistics</w:t>
      </w:r>
    </w:p>
    <w:p>
      <w:r>
        <w:t>• Vote share.</w:t>
      </w:r>
    </w:p>
    <w:p>
      <w:r>
        <w:t>• Weighted vote share.</w:t>
      </w:r>
    </w:p>
    <w:p>
      <w:r>
        <w:t>• Vote margin.</w:t>
      </w:r>
    </w:p>
    <w:p>
      <w:r>
        <w:t>• Winner dominance ratio.</w:t>
      </w:r>
    </w:p>
    <w:p>
      <w:r>
        <w:t>• Entropy and effective targets.</w:t>
      </w:r>
    </w:p>
    <w:p>
      <w:r>
        <w:t>• Consensus strength.</w:t>
      </w:r>
    </w:p>
    <w:p>
      <w:r>
        <w:t>• Elbow rank.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8. Consensus Scree Plots</w:t>
      </w:r>
    </w:p>
    <w:p>
      <w:r>
        <w:t>• Ranked vote shares.</w:t>
      </w:r>
    </w:p>
    <w:p>
      <w:r>
        <w:t>• Elbow detection.</w:t>
      </w:r>
    </w:p>
    <w:p>
      <w:r>
        <w:t>• Isaiah 40 example scree plot interpretation.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9. Software Architecture</w:t>
      </w:r>
    </w:p>
    <w:p>
      <w:r>
        <w:t>• R package layout.</w:t>
      </w:r>
    </w:p>
    <w:p>
      <w:r>
        <w:t>• Features, similarity, ensemble, display modules.</w:t>
      </w:r>
    </w:p>
    <w:p>
      <w:r>
        <w:t>• Notebooks and caching directories.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10. Isaiah Experimental Design</w:t>
      </w:r>
    </w:p>
    <w:p>
      <w:r>
        <w:t>• Chapter-to-section attribution.</w:t>
      </w:r>
    </w:p>
    <w:p>
      <w:r>
        <w:t>• Chapter-to-book attribution.</w:t>
      </w:r>
    </w:p>
    <w:p>
      <w:r>
        <w:t>• Chapter-to-genre attribution.</w:t>
      </w:r>
    </w:p>
    <w:p>
      <w:r>
        <w:t>• Configuration and weights.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11. Results</w:t>
      </w:r>
    </w:p>
    <w:p>
      <w:r>
        <w:t>• 64 of 66 chapters self-identify.</w:t>
      </w:r>
    </w:p>
    <w:p>
      <w:r>
        <w:t>• Isaiah 12 and 26 align with Psalms.</w:t>
      </w:r>
    </w:p>
    <w:p>
      <w:r>
        <w:t>• Isaiah 40 consensus statistics.</w:t>
      </w:r>
    </w:p>
    <w:p>
      <w:r>
        <w:t>• Consensus scree plots and entropy tables.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12. Discussion</w:t>
      </w:r>
    </w:p>
    <w:p>
      <w:r>
        <w:t>• Genre versus authorship.</w:t>
      </w:r>
    </w:p>
    <w:p>
      <w:r>
        <w:t>• Interpretation of ensemble agreement.</w:t>
      </w:r>
    </w:p>
    <w:p>
      <w:r>
        <w:t>• Robustness and limitations.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13. Future Work</w:t>
      </w:r>
    </w:p>
    <w:p>
      <w:r>
        <w:t>• Bayesian weighting.</w:t>
      </w:r>
    </w:p>
    <w:p>
      <w:r>
        <w:t>• Clustering and mclust.</w:t>
      </w:r>
    </w:p>
    <w:p>
      <w:r>
        <w:t>• Multilingual corpora.</w:t>
      </w:r>
    </w:p>
    <w:p>
      <w:r>
        <w:t>• Dashboard visualizations.</w:t>
      </w:r>
    </w:p>
    <w:p>
      <w:r>
        <w:t>This section should include equations, figures, tables, and discussion sufficient for a full 20–30 page manuscript.</w:t>
      </w:r>
    </w:p>
    <w:p>
      <w:pPr>
        <w:pStyle w:val="Heading1"/>
      </w:pPr>
      <w:r>
        <w:t>Appendices</w:t>
      </w:r>
    </w:p>
    <w:p>
      <w:r>
        <w:t>• Feature inventory.</w:t>
      </w:r>
    </w:p>
    <w:p>
      <w:r>
        <w:t>• Notebook workflow.</w:t>
      </w:r>
    </w:p>
    <w:p>
      <w:r>
        <w:t>• Consensus statistics reference.</w:t>
      </w:r>
    </w:p>
    <w:p>
      <w:r>
        <w:t>• Isaiah attribution tables.</w:t>
      </w:r>
    </w:p>
    <w:p>
      <w:r>
        <w:t>This section should include equations, figures, tables, and discussion sufficient for a full 20–30 page manuscript.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p>
      <w:r>
        <w:t>Author note: The Stylometry Ensemble framework is designed as a generic and extensible research platform emphasizing agreement across independent stylistic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