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E0E" w:rsidRPr="00ED0AF3" w:rsidRDefault="00756D01" w:rsidP="00756D01">
      <w:pPr>
        <w:pStyle w:val="Ttulo1"/>
        <w:rPr>
          <w:rFonts w:ascii="Arial" w:hAnsi="Arial" w:cs="Arial"/>
          <w:lang w:val="es-CR"/>
        </w:rPr>
      </w:pPr>
      <w:r w:rsidRPr="00ED0AF3">
        <w:rPr>
          <w:rFonts w:ascii="Arial" w:hAnsi="Arial" w:cs="Arial"/>
          <w:lang w:val="es-CR"/>
        </w:rPr>
        <w:t>14.1</w:t>
      </w:r>
    </w:p>
    <w:p w:rsidR="00756D01" w:rsidRPr="00ED0AF3" w:rsidRDefault="00756D01" w:rsidP="00756D01">
      <w:pPr>
        <w:rPr>
          <w:rFonts w:ascii="Arial" w:hAnsi="Arial" w:cs="Arial"/>
          <w:lang w:val="es-CR"/>
        </w:rPr>
      </w:pPr>
    </w:p>
    <w:p w:rsidR="00756D01" w:rsidRPr="00ED0AF3" w:rsidRDefault="00756D01" w:rsidP="00756D01">
      <w:pPr>
        <w:spacing w:line="360" w:lineRule="auto"/>
        <w:rPr>
          <w:rFonts w:ascii="Arial" w:hAnsi="Arial" w:cs="Arial"/>
        </w:rPr>
      </w:pPr>
      <w:r w:rsidRPr="00ED0AF3">
        <w:rPr>
          <w:rFonts w:ascii="Arial" w:hAnsi="Arial" w:cs="Arial"/>
        </w:rPr>
        <w:t>La lectura sobre máquinas virtuales (VM) y virtualización explica cómo estas tecnología</w:t>
      </w:r>
      <w:bookmarkStart w:id="0" w:name="_GoBack"/>
      <w:bookmarkEnd w:id="0"/>
      <w:r w:rsidRPr="00ED0AF3">
        <w:rPr>
          <w:rFonts w:ascii="Arial" w:hAnsi="Arial" w:cs="Arial"/>
        </w:rPr>
        <w:t>s han revolucionado la manera en que se utiliza y gestiona la infraestructura informática:</w:t>
      </w:r>
    </w:p>
    <w:p w:rsidR="00756D01" w:rsidRPr="00ED0AF3" w:rsidRDefault="00756D01" w:rsidP="00756D01">
      <w:pPr>
        <w:spacing w:line="360" w:lineRule="auto"/>
        <w:rPr>
          <w:rFonts w:ascii="Arial" w:hAnsi="Arial" w:cs="Arial"/>
        </w:rPr>
      </w:pPr>
      <w:r w:rsidRPr="00ED0AF3">
        <w:rPr>
          <w:rFonts w:ascii="Arial" w:hAnsi="Arial" w:cs="Arial"/>
        </w:rPr>
        <w:t>Tradicionalmente, cada aplicación corría en una única computadora o servidor con un sistema operativo específico. Esto obligaba a los desarrolladores a adaptar sus aplicaciones para cada plataforma, lo que aumentaba costos y tiempos de desarrollo.</w:t>
      </w:r>
    </w:p>
    <w:p w:rsidR="00756D01" w:rsidRPr="00ED0AF3" w:rsidRDefault="00756D01" w:rsidP="00756D01">
      <w:pPr>
        <w:spacing w:line="360" w:lineRule="auto"/>
        <w:rPr>
          <w:rFonts w:ascii="Arial" w:hAnsi="Arial" w:cs="Arial"/>
        </w:rPr>
      </w:pPr>
      <w:r w:rsidRPr="00ED0AF3">
        <w:rPr>
          <w:rFonts w:ascii="Arial" w:hAnsi="Arial" w:cs="Arial"/>
        </w:rPr>
        <w:t>La virtualización de hardware permite que una sola PC o servidor ejecute múltiples sistemas operativos simultáneamente a través de máquinas virtuales (VM), cada una con características de sistema operativo específicas. Esto optimiza el uso del hardware, reduciendo el número de servidores físicos necesarios y mejorando la eficiencia operativa.</w:t>
      </w:r>
    </w:p>
    <w:p w:rsidR="00756D01" w:rsidRPr="00ED0AF3" w:rsidRDefault="00756D01" w:rsidP="00756D01">
      <w:pPr>
        <w:spacing w:line="360" w:lineRule="auto"/>
        <w:rPr>
          <w:rFonts w:ascii="Arial" w:hAnsi="Arial" w:cs="Arial"/>
        </w:rPr>
      </w:pPr>
      <w:r w:rsidRPr="00ED0AF3">
        <w:rPr>
          <w:rFonts w:ascii="Arial" w:hAnsi="Arial" w:cs="Arial"/>
        </w:rPr>
        <w:t>La virtualización no es nueva y ha evolucionado desde los mainframes de IBM en los años 70. En la década de 2000, se popularizó en servidores x86 debido al exceso de servidores infrautilizados. La Ley de Moore impulsó mejoras en hardware que superaron la capacidad del software disponible, aumentando la infraestructura y el consumo energético.</w:t>
      </w:r>
    </w:p>
    <w:p w:rsidR="00756D01" w:rsidRPr="00ED0AF3" w:rsidRDefault="00756D01" w:rsidP="00756D01">
      <w:pPr>
        <w:spacing w:line="360" w:lineRule="auto"/>
        <w:rPr>
          <w:rFonts w:ascii="Arial" w:hAnsi="Arial" w:cs="Arial"/>
        </w:rPr>
      </w:pPr>
      <w:r w:rsidRPr="00ED0AF3">
        <w:rPr>
          <w:rFonts w:ascii="Arial" w:hAnsi="Arial" w:cs="Arial"/>
        </w:rPr>
        <w:t xml:space="preserve">El </w:t>
      </w:r>
      <w:proofErr w:type="spellStart"/>
      <w:r w:rsidRPr="00ED0AF3">
        <w:rPr>
          <w:rFonts w:ascii="Arial" w:hAnsi="Arial" w:cs="Arial"/>
        </w:rPr>
        <w:t>hipervisor</w:t>
      </w:r>
      <w:proofErr w:type="spellEnd"/>
      <w:r w:rsidRPr="00ED0AF3">
        <w:rPr>
          <w:rFonts w:ascii="Arial" w:hAnsi="Arial" w:cs="Arial"/>
        </w:rPr>
        <w:t xml:space="preserve"> (o VMM) actúa como intermediario entre el hardware y las VM, permitiendo que múltiples VM coexistan en un solo servidor físico y compartan sus recursos. Esto simplifica la gestión y reduce costos.</w:t>
      </w:r>
    </w:p>
    <w:p w:rsidR="00756D01" w:rsidRPr="00ED0AF3" w:rsidRDefault="00756D01" w:rsidP="00756D01">
      <w:pPr>
        <w:spacing w:line="360" w:lineRule="auto"/>
        <w:rPr>
          <w:rFonts w:ascii="Arial" w:hAnsi="Arial" w:cs="Arial"/>
        </w:rPr>
      </w:pPr>
      <w:r w:rsidRPr="00ED0AF3">
        <w:rPr>
          <w:rFonts w:ascii="Arial" w:hAnsi="Arial" w:cs="Arial"/>
        </w:rPr>
        <w:t>Las VM pueden moverse entre servidores para balancear la carga o para mantenimiento, lo que mejora la flexibilidad y la tolerancia a fallos. Además, facilitan el despliegue rápido de nuevas máquinas virtuales, optimizan el uso del hardware, y mejoran la disponibilidad y la gestión de recursos.</w:t>
      </w:r>
    </w:p>
    <w:p w:rsidR="00756D01" w:rsidRDefault="00756D01" w:rsidP="00756D01">
      <w:pPr>
        <w:spacing w:line="360" w:lineRule="auto"/>
        <w:rPr>
          <w:rFonts w:ascii="Arial" w:hAnsi="Arial" w:cs="Arial"/>
          <w:sz w:val="24"/>
          <w:szCs w:val="24"/>
        </w:rPr>
      </w:pPr>
    </w:p>
    <w:p w:rsidR="00ED0AF3" w:rsidRDefault="00ED0AF3" w:rsidP="00756D01">
      <w:pPr>
        <w:spacing w:line="360" w:lineRule="auto"/>
        <w:rPr>
          <w:rFonts w:ascii="Arial" w:hAnsi="Arial" w:cs="Arial"/>
          <w:sz w:val="24"/>
          <w:szCs w:val="24"/>
        </w:rPr>
      </w:pPr>
    </w:p>
    <w:p w:rsidR="00B378B8" w:rsidRDefault="00B378B8" w:rsidP="00756D01">
      <w:pPr>
        <w:spacing w:line="360" w:lineRule="auto"/>
        <w:rPr>
          <w:rFonts w:ascii="Arial" w:hAnsi="Arial" w:cs="Arial"/>
          <w:sz w:val="24"/>
          <w:szCs w:val="24"/>
        </w:rPr>
      </w:pPr>
    </w:p>
    <w:p w:rsidR="00B378B8" w:rsidRDefault="00B378B8" w:rsidP="00756D01">
      <w:pPr>
        <w:spacing w:line="360" w:lineRule="auto"/>
        <w:rPr>
          <w:rFonts w:ascii="Arial" w:hAnsi="Arial" w:cs="Arial"/>
          <w:sz w:val="24"/>
          <w:szCs w:val="24"/>
        </w:rPr>
      </w:pPr>
    </w:p>
    <w:p w:rsidR="00B378B8" w:rsidRDefault="00B378B8" w:rsidP="00756D01">
      <w:pPr>
        <w:spacing w:line="360" w:lineRule="auto"/>
        <w:rPr>
          <w:rFonts w:ascii="Arial" w:hAnsi="Arial" w:cs="Arial"/>
          <w:sz w:val="24"/>
          <w:szCs w:val="24"/>
        </w:rPr>
      </w:pPr>
    </w:p>
    <w:p w:rsidR="00B378B8" w:rsidRDefault="00B378B8" w:rsidP="00756D01">
      <w:pPr>
        <w:spacing w:line="360" w:lineRule="auto"/>
        <w:rPr>
          <w:rFonts w:ascii="Arial" w:hAnsi="Arial" w:cs="Arial"/>
          <w:sz w:val="24"/>
          <w:szCs w:val="24"/>
        </w:rPr>
      </w:pPr>
    </w:p>
    <w:p w:rsidR="00ED0AF3" w:rsidRDefault="00ED0AF3" w:rsidP="00756D01">
      <w:pPr>
        <w:spacing w:line="360" w:lineRule="auto"/>
        <w:rPr>
          <w:rFonts w:ascii="Arial" w:hAnsi="Arial" w:cs="Arial"/>
          <w:sz w:val="24"/>
          <w:szCs w:val="24"/>
        </w:rPr>
      </w:pPr>
    </w:p>
    <w:p w:rsidR="00B378B8" w:rsidRDefault="00B378B8" w:rsidP="00756D01">
      <w:pPr>
        <w:spacing w:line="360" w:lineRule="auto"/>
        <w:rPr>
          <w:rFonts w:ascii="Arial" w:hAnsi="Arial" w:cs="Arial"/>
          <w:sz w:val="24"/>
          <w:szCs w:val="24"/>
        </w:rPr>
      </w:pPr>
    </w:p>
    <w:p w:rsidR="00756D01" w:rsidRDefault="00756D01" w:rsidP="00756D01">
      <w:pPr>
        <w:pStyle w:val="Ttulo1"/>
        <w:rPr>
          <w:rFonts w:ascii="Arial" w:hAnsi="Arial" w:cs="Arial"/>
          <w:sz w:val="22"/>
          <w:szCs w:val="22"/>
        </w:rPr>
      </w:pPr>
      <w:r w:rsidRPr="00ED0AF3">
        <w:rPr>
          <w:rFonts w:ascii="Arial" w:hAnsi="Arial" w:cs="Arial"/>
          <w:sz w:val="22"/>
          <w:szCs w:val="22"/>
        </w:rPr>
        <w:lastRenderedPageBreak/>
        <w:t>14.2</w:t>
      </w:r>
    </w:p>
    <w:p w:rsidR="00B378B8" w:rsidRPr="00B378B8" w:rsidRDefault="00B378B8" w:rsidP="00B378B8"/>
    <w:p w:rsidR="00756D01" w:rsidRPr="00ED0AF3" w:rsidRDefault="00756D01" w:rsidP="00756D01">
      <w:pPr>
        <w:rPr>
          <w:rFonts w:ascii="Arial" w:hAnsi="Arial" w:cs="Arial"/>
        </w:rPr>
      </w:pPr>
    </w:p>
    <w:p w:rsidR="00756D01" w:rsidRPr="00ED0AF3" w:rsidRDefault="00756D01" w:rsidP="00ED0AF3">
      <w:pPr>
        <w:spacing w:line="360" w:lineRule="auto"/>
        <w:rPr>
          <w:rFonts w:ascii="Arial" w:hAnsi="Arial" w:cs="Arial"/>
        </w:rPr>
      </w:pPr>
      <w:r w:rsidRPr="00ED0AF3">
        <w:rPr>
          <w:rFonts w:ascii="Arial" w:hAnsi="Arial" w:cs="Arial"/>
        </w:rPr>
        <w:t xml:space="preserve">Los </w:t>
      </w:r>
      <w:proofErr w:type="spellStart"/>
      <w:r w:rsidRPr="00ED0AF3">
        <w:rPr>
          <w:rFonts w:ascii="Arial" w:hAnsi="Arial" w:cs="Arial"/>
        </w:rPr>
        <w:t>hipervisores</w:t>
      </w:r>
      <w:proofErr w:type="spellEnd"/>
      <w:r w:rsidRPr="00ED0AF3">
        <w:rPr>
          <w:rFonts w:ascii="Arial" w:hAnsi="Arial" w:cs="Arial"/>
        </w:rPr>
        <w:t xml:space="preserve"> son software que </w:t>
      </w:r>
      <w:proofErr w:type="gramStart"/>
      <w:r w:rsidRPr="00ED0AF3">
        <w:rPr>
          <w:rFonts w:ascii="Arial" w:hAnsi="Arial" w:cs="Arial"/>
        </w:rPr>
        <w:t>permiten</w:t>
      </w:r>
      <w:proofErr w:type="gramEnd"/>
      <w:r w:rsidRPr="00ED0AF3">
        <w:rPr>
          <w:rFonts w:ascii="Arial" w:hAnsi="Arial" w:cs="Arial"/>
        </w:rPr>
        <w:t xml:space="preserve"> la virtualización, creando máquinas virtuales (VM) que funcionan como servidores independientes dentro de un único servidor físico. Actúan como intermediarios entre las VM y el hardware físico, gestionando los recursos y permitiendo que múltiples sistemas operativos y aplicaciones se ejecuten de manera aislada en un mismo servidor físico.</w:t>
      </w:r>
    </w:p>
    <w:p w:rsidR="00756D01" w:rsidRPr="00ED0AF3" w:rsidRDefault="00756D01" w:rsidP="00ED0AF3">
      <w:pPr>
        <w:spacing w:line="360" w:lineRule="auto"/>
        <w:rPr>
          <w:rFonts w:ascii="Arial" w:hAnsi="Arial" w:cs="Arial"/>
        </w:rPr>
      </w:pPr>
      <w:r w:rsidRPr="00ED0AF3">
        <w:rPr>
          <w:rFonts w:ascii="Arial" w:hAnsi="Arial" w:cs="Arial"/>
        </w:rPr>
        <w:t xml:space="preserve">Existen dos tipos principales de </w:t>
      </w:r>
      <w:proofErr w:type="spellStart"/>
      <w:r w:rsidRPr="00ED0AF3">
        <w:rPr>
          <w:rFonts w:ascii="Arial" w:hAnsi="Arial" w:cs="Arial"/>
        </w:rPr>
        <w:t>hipervisores</w:t>
      </w:r>
      <w:proofErr w:type="spellEnd"/>
      <w:r w:rsidRPr="00ED0AF3">
        <w:rPr>
          <w:rFonts w:ascii="Arial" w:hAnsi="Arial" w:cs="Arial"/>
        </w:rPr>
        <w:t>:</w:t>
      </w:r>
    </w:p>
    <w:p w:rsidR="00756D01" w:rsidRPr="00ED0AF3" w:rsidRDefault="00756D01" w:rsidP="00ED0AF3">
      <w:pPr>
        <w:numPr>
          <w:ilvl w:val="0"/>
          <w:numId w:val="1"/>
        </w:numPr>
        <w:spacing w:line="360" w:lineRule="auto"/>
        <w:rPr>
          <w:rFonts w:ascii="Arial" w:hAnsi="Arial" w:cs="Arial"/>
        </w:rPr>
      </w:pPr>
      <w:proofErr w:type="spellStart"/>
      <w:r w:rsidRPr="00ED0AF3">
        <w:rPr>
          <w:rFonts w:ascii="Arial" w:hAnsi="Arial" w:cs="Arial"/>
          <w:b/>
          <w:bCs/>
        </w:rPr>
        <w:t>Hipervisor</w:t>
      </w:r>
      <w:proofErr w:type="spellEnd"/>
      <w:r w:rsidRPr="00ED0AF3">
        <w:rPr>
          <w:rFonts w:ascii="Arial" w:hAnsi="Arial" w:cs="Arial"/>
          <w:b/>
          <w:bCs/>
        </w:rPr>
        <w:t xml:space="preserve"> Tipo 1</w:t>
      </w:r>
      <w:r w:rsidRPr="00ED0AF3">
        <w:rPr>
          <w:rFonts w:ascii="Arial" w:hAnsi="Arial" w:cs="Arial"/>
        </w:rPr>
        <w:t xml:space="preserve">: Se instala directamente sobre el hardware físico del servidor, sin necesidad de un sistema operativo anfitrión adicional. Esto permite un mejor rendimiento y seguridad, ya que las VM interactúan directamente con el hardware subyacente. Ejemplos incluyen </w:t>
      </w:r>
      <w:proofErr w:type="spellStart"/>
      <w:r w:rsidRPr="00ED0AF3">
        <w:rPr>
          <w:rFonts w:ascii="Arial" w:hAnsi="Arial" w:cs="Arial"/>
        </w:rPr>
        <w:t>VMware</w:t>
      </w:r>
      <w:proofErr w:type="spellEnd"/>
      <w:r w:rsidRPr="00ED0AF3">
        <w:rPr>
          <w:rFonts w:ascii="Arial" w:hAnsi="Arial" w:cs="Arial"/>
        </w:rPr>
        <w:t xml:space="preserve"> </w:t>
      </w:r>
      <w:proofErr w:type="spellStart"/>
      <w:r w:rsidRPr="00ED0AF3">
        <w:rPr>
          <w:rFonts w:ascii="Arial" w:hAnsi="Arial" w:cs="Arial"/>
        </w:rPr>
        <w:t>ESXi</w:t>
      </w:r>
      <w:proofErr w:type="spellEnd"/>
      <w:r w:rsidRPr="00ED0AF3">
        <w:rPr>
          <w:rFonts w:ascii="Arial" w:hAnsi="Arial" w:cs="Arial"/>
        </w:rPr>
        <w:t xml:space="preserve"> y Microsoft </w:t>
      </w:r>
      <w:proofErr w:type="spellStart"/>
      <w:r w:rsidRPr="00ED0AF3">
        <w:rPr>
          <w:rFonts w:ascii="Arial" w:hAnsi="Arial" w:cs="Arial"/>
        </w:rPr>
        <w:t>Hyper</w:t>
      </w:r>
      <w:proofErr w:type="spellEnd"/>
      <w:r w:rsidRPr="00ED0AF3">
        <w:rPr>
          <w:rFonts w:ascii="Arial" w:hAnsi="Arial" w:cs="Arial"/>
        </w:rPr>
        <w:t>-V.</w:t>
      </w:r>
    </w:p>
    <w:p w:rsidR="00756D01" w:rsidRPr="00ED0AF3" w:rsidRDefault="00756D01" w:rsidP="00ED0AF3">
      <w:pPr>
        <w:numPr>
          <w:ilvl w:val="0"/>
          <w:numId w:val="1"/>
        </w:numPr>
        <w:spacing w:line="360" w:lineRule="auto"/>
        <w:rPr>
          <w:rFonts w:ascii="Arial" w:hAnsi="Arial" w:cs="Arial"/>
        </w:rPr>
      </w:pPr>
      <w:proofErr w:type="spellStart"/>
      <w:r w:rsidRPr="00ED0AF3">
        <w:rPr>
          <w:rFonts w:ascii="Arial" w:hAnsi="Arial" w:cs="Arial"/>
          <w:b/>
          <w:bCs/>
        </w:rPr>
        <w:t>Hipervisor</w:t>
      </w:r>
      <w:proofErr w:type="spellEnd"/>
      <w:r w:rsidRPr="00ED0AF3">
        <w:rPr>
          <w:rFonts w:ascii="Arial" w:hAnsi="Arial" w:cs="Arial"/>
          <w:b/>
          <w:bCs/>
        </w:rPr>
        <w:t xml:space="preserve"> Tipo 2</w:t>
      </w:r>
      <w:r w:rsidRPr="00ED0AF3">
        <w:rPr>
          <w:rFonts w:ascii="Arial" w:hAnsi="Arial" w:cs="Arial"/>
        </w:rPr>
        <w:t xml:space="preserve">: Se ejecuta como una aplicación sobre un sistema operativo anfitrión existente. Esto hace que sea más fácil de implementar en computadoras de escritorio y portátiles, pero puede introducir una capa adicional de gestión de recursos. Ejemplos son </w:t>
      </w:r>
      <w:proofErr w:type="spellStart"/>
      <w:r w:rsidRPr="00ED0AF3">
        <w:rPr>
          <w:rFonts w:ascii="Arial" w:hAnsi="Arial" w:cs="Arial"/>
        </w:rPr>
        <w:t>VMware</w:t>
      </w:r>
      <w:proofErr w:type="spellEnd"/>
      <w:r w:rsidRPr="00ED0AF3">
        <w:rPr>
          <w:rFonts w:ascii="Arial" w:hAnsi="Arial" w:cs="Arial"/>
        </w:rPr>
        <w:t xml:space="preserve"> Workstation y </w:t>
      </w:r>
      <w:proofErr w:type="spellStart"/>
      <w:r w:rsidRPr="00ED0AF3">
        <w:rPr>
          <w:rFonts w:ascii="Arial" w:hAnsi="Arial" w:cs="Arial"/>
        </w:rPr>
        <w:t>VirtualBox</w:t>
      </w:r>
      <w:proofErr w:type="spellEnd"/>
      <w:r w:rsidRPr="00ED0AF3">
        <w:rPr>
          <w:rFonts w:ascii="Arial" w:hAnsi="Arial" w:cs="Arial"/>
        </w:rPr>
        <w:t>.</w:t>
      </w:r>
    </w:p>
    <w:p w:rsidR="00756D01" w:rsidRPr="00ED0AF3" w:rsidRDefault="00756D01" w:rsidP="00ED0AF3">
      <w:pPr>
        <w:spacing w:line="360" w:lineRule="auto"/>
        <w:rPr>
          <w:rFonts w:ascii="Arial" w:hAnsi="Arial" w:cs="Arial"/>
        </w:rPr>
      </w:pPr>
      <w:r w:rsidRPr="00ED0AF3">
        <w:rPr>
          <w:rFonts w:ascii="Arial" w:hAnsi="Arial" w:cs="Arial"/>
        </w:rPr>
        <w:t xml:space="preserve">Funciones principales de un </w:t>
      </w:r>
      <w:proofErr w:type="spellStart"/>
      <w:r w:rsidRPr="00ED0AF3">
        <w:rPr>
          <w:rFonts w:ascii="Arial" w:hAnsi="Arial" w:cs="Arial"/>
        </w:rPr>
        <w:t>hipervisor</w:t>
      </w:r>
      <w:proofErr w:type="spellEnd"/>
      <w:r w:rsidRPr="00ED0AF3">
        <w:rPr>
          <w:rFonts w:ascii="Arial" w:hAnsi="Arial" w:cs="Arial"/>
        </w:rPr>
        <w:t xml:space="preserve"> incluyen:</w:t>
      </w:r>
    </w:p>
    <w:p w:rsidR="00756D01" w:rsidRPr="00ED0AF3" w:rsidRDefault="00756D01" w:rsidP="00ED0AF3">
      <w:pPr>
        <w:numPr>
          <w:ilvl w:val="0"/>
          <w:numId w:val="2"/>
        </w:numPr>
        <w:spacing w:line="360" w:lineRule="auto"/>
        <w:rPr>
          <w:rFonts w:ascii="Arial" w:hAnsi="Arial" w:cs="Arial"/>
        </w:rPr>
      </w:pPr>
      <w:r w:rsidRPr="00ED0AF3">
        <w:rPr>
          <w:rFonts w:ascii="Arial" w:hAnsi="Arial" w:cs="Arial"/>
        </w:rPr>
        <w:t>Gestión de la ejecución de las VM, asignando recursos como CPU y memoria.</w:t>
      </w:r>
    </w:p>
    <w:p w:rsidR="00756D01" w:rsidRPr="00ED0AF3" w:rsidRDefault="00756D01" w:rsidP="00ED0AF3">
      <w:pPr>
        <w:numPr>
          <w:ilvl w:val="0"/>
          <w:numId w:val="2"/>
        </w:numPr>
        <w:spacing w:line="360" w:lineRule="auto"/>
        <w:rPr>
          <w:rFonts w:ascii="Arial" w:hAnsi="Arial" w:cs="Arial"/>
        </w:rPr>
      </w:pPr>
      <w:r w:rsidRPr="00ED0AF3">
        <w:rPr>
          <w:rFonts w:ascii="Arial" w:hAnsi="Arial" w:cs="Arial"/>
        </w:rPr>
        <w:t>Emulación de dispositivos para las VM, permitiéndoles acceder al hardware físico a través de interfaces virtuales.</w:t>
      </w:r>
    </w:p>
    <w:p w:rsidR="00756D01" w:rsidRPr="00ED0AF3" w:rsidRDefault="00756D01" w:rsidP="00ED0AF3">
      <w:pPr>
        <w:numPr>
          <w:ilvl w:val="0"/>
          <w:numId w:val="2"/>
        </w:numPr>
        <w:spacing w:line="360" w:lineRule="auto"/>
        <w:rPr>
          <w:rFonts w:ascii="Arial" w:hAnsi="Arial" w:cs="Arial"/>
        </w:rPr>
      </w:pPr>
      <w:r w:rsidRPr="00ED0AF3">
        <w:rPr>
          <w:rFonts w:ascii="Arial" w:hAnsi="Arial" w:cs="Arial"/>
        </w:rPr>
        <w:t>Ejecución de operaciones privilegiadas en nombre de las VM, para mantener el aislamiento y la seguridad.</w:t>
      </w:r>
    </w:p>
    <w:p w:rsidR="00756D01" w:rsidRPr="00ED0AF3" w:rsidRDefault="00756D01" w:rsidP="00ED0AF3">
      <w:pPr>
        <w:numPr>
          <w:ilvl w:val="0"/>
          <w:numId w:val="2"/>
        </w:numPr>
        <w:spacing w:line="360" w:lineRule="auto"/>
        <w:rPr>
          <w:rFonts w:ascii="Arial" w:hAnsi="Arial" w:cs="Arial"/>
        </w:rPr>
      </w:pPr>
      <w:r w:rsidRPr="00ED0AF3">
        <w:rPr>
          <w:rFonts w:ascii="Arial" w:hAnsi="Arial" w:cs="Arial"/>
        </w:rPr>
        <w:t>Gestión del ciclo de vida de las VM, incluyendo inicio, pausa y apagado.</w:t>
      </w:r>
    </w:p>
    <w:p w:rsidR="00756D01" w:rsidRPr="00ED0AF3" w:rsidRDefault="00756D01" w:rsidP="00ED0AF3">
      <w:pPr>
        <w:numPr>
          <w:ilvl w:val="0"/>
          <w:numId w:val="2"/>
        </w:numPr>
        <w:spacing w:line="360" w:lineRule="auto"/>
        <w:rPr>
          <w:rFonts w:ascii="Arial" w:hAnsi="Arial" w:cs="Arial"/>
        </w:rPr>
      </w:pPr>
      <w:r w:rsidRPr="00ED0AF3">
        <w:rPr>
          <w:rFonts w:ascii="Arial" w:hAnsi="Arial" w:cs="Arial"/>
        </w:rPr>
        <w:t xml:space="preserve">Administración general del software del </w:t>
      </w:r>
      <w:proofErr w:type="spellStart"/>
      <w:r w:rsidRPr="00ED0AF3">
        <w:rPr>
          <w:rFonts w:ascii="Arial" w:hAnsi="Arial" w:cs="Arial"/>
        </w:rPr>
        <w:t>hipervisor</w:t>
      </w:r>
      <w:proofErr w:type="spellEnd"/>
      <w:r w:rsidRPr="00ED0AF3">
        <w:rPr>
          <w:rFonts w:ascii="Arial" w:hAnsi="Arial" w:cs="Arial"/>
        </w:rPr>
        <w:t xml:space="preserve"> y sus configuraciones.</w:t>
      </w:r>
    </w:p>
    <w:p w:rsidR="00756D01" w:rsidRPr="00ED0AF3" w:rsidRDefault="00756D01" w:rsidP="00ED0AF3">
      <w:pPr>
        <w:spacing w:line="360" w:lineRule="auto"/>
        <w:rPr>
          <w:rFonts w:ascii="Arial" w:hAnsi="Arial" w:cs="Arial"/>
        </w:rPr>
      </w:pPr>
      <w:r w:rsidRPr="00ED0AF3">
        <w:rPr>
          <w:rFonts w:ascii="Arial" w:hAnsi="Arial" w:cs="Arial"/>
        </w:rPr>
        <w:t xml:space="preserve">Además de los </w:t>
      </w:r>
      <w:proofErr w:type="spellStart"/>
      <w:r w:rsidRPr="00ED0AF3">
        <w:rPr>
          <w:rFonts w:ascii="Arial" w:hAnsi="Arial" w:cs="Arial"/>
        </w:rPr>
        <w:t>hipervisores</w:t>
      </w:r>
      <w:proofErr w:type="spellEnd"/>
      <w:r w:rsidRPr="00ED0AF3">
        <w:rPr>
          <w:rFonts w:ascii="Arial" w:hAnsi="Arial" w:cs="Arial"/>
        </w:rPr>
        <w:t xml:space="preserve">, existen técnicas como la </w:t>
      </w:r>
      <w:proofErr w:type="spellStart"/>
      <w:r w:rsidRPr="00ED0AF3">
        <w:rPr>
          <w:rFonts w:ascii="Arial" w:hAnsi="Arial" w:cs="Arial"/>
          <w:b/>
          <w:bCs/>
        </w:rPr>
        <w:t>paravirtualización</w:t>
      </w:r>
      <w:proofErr w:type="spellEnd"/>
      <w:r w:rsidRPr="00ED0AF3">
        <w:rPr>
          <w:rFonts w:ascii="Arial" w:hAnsi="Arial" w:cs="Arial"/>
        </w:rPr>
        <w:t xml:space="preserve"> y la </w:t>
      </w:r>
      <w:r w:rsidRPr="00ED0AF3">
        <w:rPr>
          <w:rFonts w:ascii="Arial" w:hAnsi="Arial" w:cs="Arial"/>
          <w:b/>
          <w:bCs/>
        </w:rPr>
        <w:t>virtualización asistida por hardware</w:t>
      </w:r>
      <w:r w:rsidRPr="00ED0AF3">
        <w:rPr>
          <w:rFonts w:ascii="Arial" w:hAnsi="Arial" w:cs="Arial"/>
        </w:rPr>
        <w:t xml:space="preserve"> que optimizan el rendimiento y la eficiencia de las VM, haciendo uso de extensiones especiales en los procesadores modernos.</w:t>
      </w:r>
    </w:p>
    <w:p w:rsidR="00756D01" w:rsidRPr="00ED0AF3" w:rsidRDefault="00ED0AF3" w:rsidP="00ED0AF3">
      <w:pPr>
        <w:spacing w:line="360" w:lineRule="auto"/>
        <w:rPr>
          <w:rFonts w:ascii="Arial" w:hAnsi="Arial" w:cs="Arial"/>
        </w:rPr>
      </w:pPr>
      <w:r w:rsidRPr="00ED0AF3">
        <w:rPr>
          <w:rFonts w:ascii="Arial" w:hAnsi="Arial" w:cs="Arial"/>
        </w:rPr>
        <w:t>L</w:t>
      </w:r>
      <w:r w:rsidR="00756D01" w:rsidRPr="00ED0AF3">
        <w:rPr>
          <w:rFonts w:ascii="Arial" w:hAnsi="Arial" w:cs="Arial"/>
        </w:rPr>
        <w:t xml:space="preserve">os </w:t>
      </w:r>
      <w:proofErr w:type="spellStart"/>
      <w:r w:rsidR="00756D01" w:rsidRPr="00ED0AF3">
        <w:rPr>
          <w:rFonts w:ascii="Arial" w:hAnsi="Arial" w:cs="Arial"/>
        </w:rPr>
        <w:t>hipervisores</w:t>
      </w:r>
      <w:proofErr w:type="spellEnd"/>
      <w:r w:rsidR="00756D01" w:rsidRPr="00ED0AF3">
        <w:rPr>
          <w:rFonts w:ascii="Arial" w:hAnsi="Arial" w:cs="Arial"/>
        </w:rPr>
        <w:t xml:space="preserve"> son fundamentales para la creación y gestión eficiente de entornos virtuales, permitiendo a las organizaciones maximizar la utilización de recursos de hardware y simplificar la administración de sistemas informáticos complejos.</w:t>
      </w:r>
    </w:p>
    <w:p w:rsidR="00756D01" w:rsidRPr="00ED0AF3" w:rsidRDefault="00756D01" w:rsidP="00ED0AF3">
      <w:pPr>
        <w:spacing w:line="360" w:lineRule="auto"/>
        <w:rPr>
          <w:sz w:val="24"/>
          <w:szCs w:val="24"/>
        </w:rPr>
      </w:pPr>
    </w:p>
    <w:p w:rsidR="00756D01" w:rsidRDefault="00756D01" w:rsidP="00ED0AF3">
      <w:pPr>
        <w:spacing w:line="360" w:lineRule="auto"/>
        <w:rPr>
          <w:sz w:val="24"/>
          <w:szCs w:val="24"/>
        </w:rPr>
      </w:pPr>
    </w:p>
    <w:p w:rsidR="00ED0AF3" w:rsidRDefault="00ED0AF3" w:rsidP="00ED0AF3">
      <w:pPr>
        <w:spacing w:line="360" w:lineRule="auto"/>
        <w:rPr>
          <w:sz w:val="24"/>
          <w:szCs w:val="24"/>
        </w:rPr>
      </w:pPr>
    </w:p>
    <w:p w:rsidR="00ED0AF3" w:rsidRDefault="00ED0AF3" w:rsidP="00ED0AF3">
      <w:pPr>
        <w:spacing w:line="360" w:lineRule="auto"/>
        <w:rPr>
          <w:sz w:val="24"/>
          <w:szCs w:val="24"/>
        </w:rPr>
      </w:pPr>
    </w:p>
    <w:p w:rsidR="00ED0AF3" w:rsidRDefault="00ED0AF3" w:rsidP="00ED0AF3">
      <w:pPr>
        <w:spacing w:line="360" w:lineRule="auto"/>
        <w:rPr>
          <w:sz w:val="24"/>
          <w:szCs w:val="24"/>
        </w:rPr>
      </w:pPr>
    </w:p>
    <w:p w:rsidR="00ED0AF3" w:rsidRDefault="00ED0AF3" w:rsidP="00ED0AF3">
      <w:pPr>
        <w:pStyle w:val="Ttulo1"/>
      </w:pPr>
      <w:r>
        <w:lastRenderedPageBreak/>
        <w:t>14.3</w:t>
      </w:r>
    </w:p>
    <w:p w:rsidR="00ED0AF3" w:rsidRDefault="00ED0AF3" w:rsidP="00ED0AF3">
      <w:pPr>
        <w:spacing w:line="360" w:lineRule="auto"/>
        <w:rPr>
          <w:sz w:val="24"/>
          <w:szCs w:val="24"/>
        </w:rPr>
      </w:pPr>
    </w:p>
    <w:p w:rsidR="00B378B8" w:rsidRDefault="00B378B8" w:rsidP="00ED0AF3">
      <w:pPr>
        <w:spacing w:line="360" w:lineRule="auto"/>
        <w:rPr>
          <w:sz w:val="24"/>
          <w:szCs w:val="24"/>
        </w:rPr>
      </w:pPr>
    </w:p>
    <w:p w:rsidR="00B378B8" w:rsidRPr="00B378B8" w:rsidRDefault="00B378B8" w:rsidP="00B378B8">
      <w:pPr>
        <w:spacing w:line="360" w:lineRule="auto"/>
        <w:rPr>
          <w:sz w:val="24"/>
          <w:szCs w:val="24"/>
        </w:rPr>
      </w:pPr>
      <w:r w:rsidRPr="00B378B8">
        <w:rPr>
          <w:sz w:val="24"/>
          <w:szCs w:val="24"/>
        </w:rPr>
        <w:t xml:space="preserve">La virtualización de contenedores utiliza un software llamado contenedor de virtualización que se ejecuta sobre el </w:t>
      </w:r>
      <w:proofErr w:type="spellStart"/>
      <w:r w:rsidRPr="00B378B8">
        <w:rPr>
          <w:sz w:val="24"/>
          <w:szCs w:val="24"/>
        </w:rPr>
        <w:t>kernel</w:t>
      </w:r>
      <w:proofErr w:type="spellEnd"/>
      <w:r w:rsidRPr="00B378B8">
        <w:rPr>
          <w:sz w:val="24"/>
          <w:szCs w:val="24"/>
        </w:rPr>
        <w:t xml:space="preserve"> del sistema operativo del host. Este enfoque proporciona un entorno de ejecución aislado para las aplicaciones sin emular servidores físicos completos como lo hacen las máquinas virtuales tradicionales. A diferencia de las máquinas virtuales que cada una tiene su propio sistema operativo invitado completo, los contenedores comparten un núcleo común del sistema operativo host. Esto reduce significativamente los recursos necesarios y los costos generales, ya que múltiples contenedores pueden ejecutarse en una sola máquina física.</w:t>
      </w:r>
    </w:p>
    <w:p w:rsidR="00B378B8" w:rsidRPr="00B378B8" w:rsidRDefault="00B378B8" w:rsidP="00B378B8">
      <w:pPr>
        <w:spacing w:line="360" w:lineRule="auto"/>
        <w:rPr>
          <w:sz w:val="24"/>
          <w:szCs w:val="24"/>
        </w:rPr>
      </w:pPr>
      <w:r w:rsidRPr="00B378B8">
        <w:rPr>
          <w:sz w:val="24"/>
          <w:szCs w:val="24"/>
        </w:rPr>
        <w:t xml:space="preserve">Los grupos de control del </w:t>
      </w:r>
      <w:proofErr w:type="spellStart"/>
      <w:r w:rsidRPr="00B378B8">
        <w:rPr>
          <w:sz w:val="24"/>
          <w:szCs w:val="24"/>
        </w:rPr>
        <w:t>kernel</w:t>
      </w:r>
      <w:proofErr w:type="spellEnd"/>
      <w:r w:rsidRPr="00B378B8">
        <w:rPr>
          <w:sz w:val="24"/>
          <w:szCs w:val="24"/>
        </w:rPr>
        <w:t xml:space="preserve"> (</w:t>
      </w:r>
      <w:proofErr w:type="spellStart"/>
      <w:r w:rsidRPr="00B378B8">
        <w:rPr>
          <w:sz w:val="24"/>
          <w:szCs w:val="24"/>
        </w:rPr>
        <w:t>cgroups</w:t>
      </w:r>
      <w:proofErr w:type="spellEnd"/>
      <w:r w:rsidRPr="00B378B8">
        <w:rPr>
          <w:sz w:val="24"/>
          <w:szCs w:val="24"/>
        </w:rPr>
        <w:t xml:space="preserve">) son esenciales para la tecnología de contenedores en Linux. Introducidos en el </w:t>
      </w:r>
      <w:proofErr w:type="spellStart"/>
      <w:r w:rsidRPr="00B378B8">
        <w:rPr>
          <w:sz w:val="24"/>
          <w:szCs w:val="24"/>
        </w:rPr>
        <w:t>kernel</w:t>
      </w:r>
      <w:proofErr w:type="spellEnd"/>
      <w:r w:rsidRPr="00B378B8">
        <w:rPr>
          <w:sz w:val="24"/>
          <w:szCs w:val="24"/>
        </w:rPr>
        <w:t xml:space="preserve"> 2.6.24, permiten la gestión y el aislamiento de los recursos del sistema entre varios procesos. Esto incluye la limitación de recursos como la memoria, la priorización de recursos como la CPU y el control y la contabilidad del uso de recursos.</w:t>
      </w:r>
    </w:p>
    <w:p w:rsidR="00B378B8" w:rsidRPr="00B378B8" w:rsidRDefault="00B378B8" w:rsidP="00B378B8">
      <w:pPr>
        <w:spacing w:line="360" w:lineRule="auto"/>
        <w:rPr>
          <w:sz w:val="24"/>
          <w:szCs w:val="24"/>
        </w:rPr>
      </w:pPr>
      <w:r w:rsidRPr="00B378B8">
        <w:rPr>
          <w:sz w:val="24"/>
          <w:szCs w:val="24"/>
        </w:rPr>
        <w:t xml:space="preserve">Los contenedores se configuran mediante un motor de contenedor que gestiona su creación, ejecución y administración. Cada contenedor utiliza recursos dedicados del sistema operativo, solicitados al </w:t>
      </w:r>
      <w:proofErr w:type="spellStart"/>
      <w:r w:rsidRPr="00B378B8">
        <w:rPr>
          <w:sz w:val="24"/>
          <w:szCs w:val="24"/>
        </w:rPr>
        <w:t>kernel</w:t>
      </w:r>
      <w:proofErr w:type="spellEnd"/>
      <w:r w:rsidRPr="00B378B8">
        <w:rPr>
          <w:sz w:val="24"/>
          <w:szCs w:val="24"/>
        </w:rPr>
        <w:t>, como memoria, dispositivos de E/S y direcciones IP. Los contenedores pueden ser gestionados a través de operaciones como inicio, detención, congelación y migración, lo que los hace flexibles y escalables.</w:t>
      </w:r>
    </w:p>
    <w:p w:rsidR="00B378B8" w:rsidRPr="00B378B8" w:rsidRDefault="00B378B8" w:rsidP="00B378B8">
      <w:pPr>
        <w:spacing w:line="360" w:lineRule="auto"/>
        <w:rPr>
          <w:sz w:val="24"/>
          <w:szCs w:val="24"/>
        </w:rPr>
      </w:pPr>
      <w:r w:rsidRPr="00B378B8">
        <w:rPr>
          <w:sz w:val="24"/>
          <w:szCs w:val="24"/>
        </w:rPr>
        <w:t xml:space="preserve">Comparados con las máquinas virtuales, los contenedores son más ligeros y eficientes debido a que comparten el mismo núcleo del sistema operativo. Sin embargo, su portabilidad está limitada por la compatibilidad con el mismo </w:t>
      </w:r>
      <w:proofErr w:type="spellStart"/>
      <w:r w:rsidRPr="00B378B8">
        <w:rPr>
          <w:sz w:val="24"/>
          <w:szCs w:val="24"/>
        </w:rPr>
        <w:t>kernel</w:t>
      </w:r>
      <w:proofErr w:type="spellEnd"/>
      <w:r w:rsidRPr="00B378B8">
        <w:rPr>
          <w:sz w:val="24"/>
          <w:szCs w:val="24"/>
        </w:rPr>
        <w:t xml:space="preserve"> del sistema operativo. Aunque ofrecen menos aislamiento que las máquinas virtuales, son ideales para aplicaciones que no requieren el mismo nivel de separación.</w:t>
      </w:r>
    </w:p>
    <w:p w:rsidR="00B378B8" w:rsidRPr="00B378B8" w:rsidRDefault="00B378B8" w:rsidP="00B378B8">
      <w:pPr>
        <w:spacing w:line="360" w:lineRule="auto"/>
        <w:rPr>
          <w:sz w:val="24"/>
          <w:szCs w:val="24"/>
        </w:rPr>
      </w:pPr>
      <w:r w:rsidRPr="00B378B8">
        <w:rPr>
          <w:sz w:val="24"/>
          <w:szCs w:val="24"/>
        </w:rPr>
        <w:t xml:space="preserve">Los contenedores han ganado popularidad con tecnologías como </w:t>
      </w:r>
      <w:proofErr w:type="spellStart"/>
      <w:r w:rsidRPr="00B378B8">
        <w:rPr>
          <w:sz w:val="24"/>
          <w:szCs w:val="24"/>
        </w:rPr>
        <w:t>Docker</w:t>
      </w:r>
      <w:proofErr w:type="spellEnd"/>
      <w:r w:rsidRPr="00B378B8">
        <w:rPr>
          <w:sz w:val="24"/>
          <w:szCs w:val="24"/>
        </w:rPr>
        <w:t xml:space="preserve">, que simplifica la creación y gestión de contenedores mediante imágenes que contienen todas las dependencias y configuraciones necesarias. Esto facilita la portabilidad de aplicaciones entre diferentes entornos que ejecutan </w:t>
      </w:r>
      <w:proofErr w:type="spellStart"/>
      <w:r w:rsidRPr="00B378B8">
        <w:rPr>
          <w:sz w:val="24"/>
          <w:szCs w:val="24"/>
        </w:rPr>
        <w:t>Docker</w:t>
      </w:r>
      <w:proofErr w:type="spellEnd"/>
      <w:r w:rsidRPr="00B378B8">
        <w:rPr>
          <w:sz w:val="24"/>
          <w:szCs w:val="24"/>
        </w:rPr>
        <w:t>.</w:t>
      </w:r>
    </w:p>
    <w:p w:rsidR="00B378B8" w:rsidRDefault="00B378B8" w:rsidP="00ED0AF3">
      <w:pPr>
        <w:spacing w:line="360" w:lineRule="auto"/>
        <w:rPr>
          <w:sz w:val="24"/>
          <w:szCs w:val="24"/>
        </w:rPr>
      </w:pPr>
    </w:p>
    <w:p w:rsidR="00B378B8" w:rsidRPr="00ED0AF3" w:rsidRDefault="00B378B8" w:rsidP="00ED0AF3">
      <w:pPr>
        <w:spacing w:line="360" w:lineRule="auto"/>
        <w:rPr>
          <w:sz w:val="24"/>
          <w:szCs w:val="24"/>
        </w:rPr>
      </w:pPr>
    </w:p>
    <w:sectPr w:rsidR="00B378B8" w:rsidRPr="00ED0A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07A95"/>
    <w:multiLevelType w:val="multilevel"/>
    <w:tmpl w:val="E8383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B85125"/>
    <w:multiLevelType w:val="multilevel"/>
    <w:tmpl w:val="752A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D01"/>
    <w:rsid w:val="0000013F"/>
    <w:rsid w:val="000007C8"/>
    <w:rsid w:val="00000D3E"/>
    <w:rsid w:val="00001BC7"/>
    <w:rsid w:val="000029E8"/>
    <w:rsid w:val="000032F3"/>
    <w:rsid w:val="000034D0"/>
    <w:rsid w:val="00003BB2"/>
    <w:rsid w:val="00004820"/>
    <w:rsid w:val="000069AA"/>
    <w:rsid w:val="0000723C"/>
    <w:rsid w:val="0001096B"/>
    <w:rsid w:val="00010D3F"/>
    <w:rsid w:val="00010D77"/>
    <w:rsid w:val="0001165F"/>
    <w:rsid w:val="000118C4"/>
    <w:rsid w:val="00011BB2"/>
    <w:rsid w:val="00014406"/>
    <w:rsid w:val="00014BD2"/>
    <w:rsid w:val="000165FF"/>
    <w:rsid w:val="00016A02"/>
    <w:rsid w:val="00016AC3"/>
    <w:rsid w:val="0001735A"/>
    <w:rsid w:val="000173E8"/>
    <w:rsid w:val="00017EB6"/>
    <w:rsid w:val="00020910"/>
    <w:rsid w:val="000221C7"/>
    <w:rsid w:val="00022AFA"/>
    <w:rsid w:val="00025671"/>
    <w:rsid w:val="00026088"/>
    <w:rsid w:val="000263C8"/>
    <w:rsid w:val="00027221"/>
    <w:rsid w:val="00030134"/>
    <w:rsid w:val="00031F74"/>
    <w:rsid w:val="0003330E"/>
    <w:rsid w:val="00034259"/>
    <w:rsid w:val="00034F94"/>
    <w:rsid w:val="00035C2F"/>
    <w:rsid w:val="0004126B"/>
    <w:rsid w:val="000417CD"/>
    <w:rsid w:val="00041A6C"/>
    <w:rsid w:val="00041F21"/>
    <w:rsid w:val="00041FB1"/>
    <w:rsid w:val="00042A73"/>
    <w:rsid w:val="00045E71"/>
    <w:rsid w:val="00046241"/>
    <w:rsid w:val="00046294"/>
    <w:rsid w:val="0004641D"/>
    <w:rsid w:val="00046659"/>
    <w:rsid w:val="00046EC4"/>
    <w:rsid w:val="00047441"/>
    <w:rsid w:val="00047515"/>
    <w:rsid w:val="00047D93"/>
    <w:rsid w:val="00050AF0"/>
    <w:rsid w:val="00051215"/>
    <w:rsid w:val="00051A95"/>
    <w:rsid w:val="00052DC6"/>
    <w:rsid w:val="0005385B"/>
    <w:rsid w:val="00056F1E"/>
    <w:rsid w:val="000576FA"/>
    <w:rsid w:val="0006333C"/>
    <w:rsid w:val="000704DD"/>
    <w:rsid w:val="00071D09"/>
    <w:rsid w:val="00072C52"/>
    <w:rsid w:val="000734D3"/>
    <w:rsid w:val="00075CCA"/>
    <w:rsid w:val="00076B07"/>
    <w:rsid w:val="00076B36"/>
    <w:rsid w:val="00083114"/>
    <w:rsid w:val="00083950"/>
    <w:rsid w:val="000852B6"/>
    <w:rsid w:val="000852D2"/>
    <w:rsid w:val="000905AA"/>
    <w:rsid w:val="000920EB"/>
    <w:rsid w:val="000926F0"/>
    <w:rsid w:val="00092AF7"/>
    <w:rsid w:val="00093886"/>
    <w:rsid w:val="00093DEE"/>
    <w:rsid w:val="00095C0D"/>
    <w:rsid w:val="000A033E"/>
    <w:rsid w:val="000A0D55"/>
    <w:rsid w:val="000A106F"/>
    <w:rsid w:val="000A1AED"/>
    <w:rsid w:val="000A23C3"/>
    <w:rsid w:val="000A29AC"/>
    <w:rsid w:val="000A3CE2"/>
    <w:rsid w:val="000A3D1D"/>
    <w:rsid w:val="000A40DC"/>
    <w:rsid w:val="000A5625"/>
    <w:rsid w:val="000A56C7"/>
    <w:rsid w:val="000A60B3"/>
    <w:rsid w:val="000A6C01"/>
    <w:rsid w:val="000A6E76"/>
    <w:rsid w:val="000A7D72"/>
    <w:rsid w:val="000A7EF5"/>
    <w:rsid w:val="000B01FD"/>
    <w:rsid w:val="000B032A"/>
    <w:rsid w:val="000B07EC"/>
    <w:rsid w:val="000B19E8"/>
    <w:rsid w:val="000B382F"/>
    <w:rsid w:val="000B460A"/>
    <w:rsid w:val="000B7961"/>
    <w:rsid w:val="000B7B84"/>
    <w:rsid w:val="000C10DD"/>
    <w:rsid w:val="000C121F"/>
    <w:rsid w:val="000C3D39"/>
    <w:rsid w:val="000C4BA1"/>
    <w:rsid w:val="000C5030"/>
    <w:rsid w:val="000C5179"/>
    <w:rsid w:val="000C5896"/>
    <w:rsid w:val="000C597A"/>
    <w:rsid w:val="000C5F28"/>
    <w:rsid w:val="000C6C96"/>
    <w:rsid w:val="000C707A"/>
    <w:rsid w:val="000D000D"/>
    <w:rsid w:val="000D06B0"/>
    <w:rsid w:val="000D11EE"/>
    <w:rsid w:val="000D23D2"/>
    <w:rsid w:val="000D2A70"/>
    <w:rsid w:val="000D2E45"/>
    <w:rsid w:val="000D30E2"/>
    <w:rsid w:val="000D47D9"/>
    <w:rsid w:val="000D524A"/>
    <w:rsid w:val="000D5EEE"/>
    <w:rsid w:val="000D7563"/>
    <w:rsid w:val="000E0F97"/>
    <w:rsid w:val="000E1866"/>
    <w:rsid w:val="000E1EF8"/>
    <w:rsid w:val="000E29B3"/>
    <w:rsid w:val="000E4387"/>
    <w:rsid w:val="000E728F"/>
    <w:rsid w:val="000F0055"/>
    <w:rsid w:val="000F0131"/>
    <w:rsid w:val="000F29F2"/>
    <w:rsid w:val="000F306B"/>
    <w:rsid w:val="000F344C"/>
    <w:rsid w:val="000F53A8"/>
    <w:rsid w:val="000F7F05"/>
    <w:rsid w:val="001005CC"/>
    <w:rsid w:val="001017C6"/>
    <w:rsid w:val="00101E48"/>
    <w:rsid w:val="00102443"/>
    <w:rsid w:val="0010250D"/>
    <w:rsid w:val="0010357A"/>
    <w:rsid w:val="00105220"/>
    <w:rsid w:val="0010666E"/>
    <w:rsid w:val="0010749E"/>
    <w:rsid w:val="00111467"/>
    <w:rsid w:val="001114CB"/>
    <w:rsid w:val="00113AD7"/>
    <w:rsid w:val="00116F27"/>
    <w:rsid w:val="001170ED"/>
    <w:rsid w:val="00122144"/>
    <w:rsid w:val="00123C40"/>
    <w:rsid w:val="001246C7"/>
    <w:rsid w:val="001247CA"/>
    <w:rsid w:val="00125F04"/>
    <w:rsid w:val="00126391"/>
    <w:rsid w:val="001266B5"/>
    <w:rsid w:val="00127BFC"/>
    <w:rsid w:val="00130545"/>
    <w:rsid w:val="00130D06"/>
    <w:rsid w:val="001316C1"/>
    <w:rsid w:val="001316CC"/>
    <w:rsid w:val="00131F3F"/>
    <w:rsid w:val="00132285"/>
    <w:rsid w:val="001330BE"/>
    <w:rsid w:val="00133CCA"/>
    <w:rsid w:val="0013496D"/>
    <w:rsid w:val="00134C12"/>
    <w:rsid w:val="00134D34"/>
    <w:rsid w:val="001351BE"/>
    <w:rsid w:val="00135C38"/>
    <w:rsid w:val="0013644C"/>
    <w:rsid w:val="00136646"/>
    <w:rsid w:val="00137230"/>
    <w:rsid w:val="00137B8A"/>
    <w:rsid w:val="00137F57"/>
    <w:rsid w:val="001400C3"/>
    <w:rsid w:val="0014105C"/>
    <w:rsid w:val="00142058"/>
    <w:rsid w:val="00142C8C"/>
    <w:rsid w:val="00144C2D"/>
    <w:rsid w:val="0014510C"/>
    <w:rsid w:val="001477F5"/>
    <w:rsid w:val="00147D7F"/>
    <w:rsid w:val="00151307"/>
    <w:rsid w:val="001522C9"/>
    <w:rsid w:val="0015235F"/>
    <w:rsid w:val="001560D1"/>
    <w:rsid w:val="001564F9"/>
    <w:rsid w:val="00157AD8"/>
    <w:rsid w:val="001602A9"/>
    <w:rsid w:val="00164142"/>
    <w:rsid w:val="0016537E"/>
    <w:rsid w:val="0016613E"/>
    <w:rsid w:val="00166289"/>
    <w:rsid w:val="00170B60"/>
    <w:rsid w:val="0017155D"/>
    <w:rsid w:val="00171A44"/>
    <w:rsid w:val="00172953"/>
    <w:rsid w:val="00173BC0"/>
    <w:rsid w:val="00175A62"/>
    <w:rsid w:val="00176C77"/>
    <w:rsid w:val="001776D6"/>
    <w:rsid w:val="001806CA"/>
    <w:rsid w:val="0018106A"/>
    <w:rsid w:val="00182049"/>
    <w:rsid w:val="00182394"/>
    <w:rsid w:val="00182EF4"/>
    <w:rsid w:val="0018391F"/>
    <w:rsid w:val="001858A9"/>
    <w:rsid w:val="0018619E"/>
    <w:rsid w:val="00186BC5"/>
    <w:rsid w:val="00192DCF"/>
    <w:rsid w:val="0019353C"/>
    <w:rsid w:val="00193587"/>
    <w:rsid w:val="00195227"/>
    <w:rsid w:val="0019546A"/>
    <w:rsid w:val="00195948"/>
    <w:rsid w:val="00196324"/>
    <w:rsid w:val="00196870"/>
    <w:rsid w:val="00197BA1"/>
    <w:rsid w:val="001A23D6"/>
    <w:rsid w:val="001A27C6"/>
    <w:rsid w:val="001A295D"/>
    <w:rsid w:val="001A3CAC"/>
    <w:rsid w:val="001A3D0D"/>
    <w:rsid w:val="001A3D79"/>
    <w:rsid w:val="001A69A0"/>
    <w:rsid w:val="001B021D"/>
    <w:rsid w:val="001B1F2C"/>
    <w:rsid w:val="001B3859"/>
    <w:rsid w:val="001B6460"/>
    <w:rsid w:val="001B6D8E"/>
    <w:rsid w:val="001B6E1F"/>
    <w:rsid w:val="001B7DB7"/>
    <w:rsid w:val="001C12F0"/>
    <w:rsid w:val="001C13C2"/>
    <w:rsid w:val="001C1D80"/>
    <w:rsid w:val="001C295A"/>
    <w:rsid w:val="001C2BA0"/>
    <w:rsid w:val="001C319F"/>
    <w:rsid w:val="001C45A2"/>
    <w:rsid w:val="001C4B82"/>
    <w:rsid w:val="001C5309"/>
    <w:rsid w:val="001C6CDA"/>
    <w:rsid w:val="001D29A6"/>
    <w:rsid w:val="001D5DC2"/>
    <w:rsid w:val="001D69E9"/>
    <w:rsid w:val="001E0E1A"/>
    <w:rsid w:val="001E1D99"/>
    <w:rsid w:val="001E23FE"/>
    <w:rsid w:val="001E36C4"/>
    <w:rsid w:val="001E5C64"/>
    <w:rsid w:val="001E6F54"/>
    <w:rsid w:val="001E7A70"/>
    <w:rsid w:val="001E7F74"/>
    <w:rsid w:val="001F02E9"/>
    <w:rsid w:val="001F0BB2"/>
    <w:rsid w:val="001F158C"/>
    <w:rsid w:val="001F15F6"/>
    <w:rsid w:val="001F303E"/>
    <w:rsid w:val="001F3579"/>
    <w:rsid w:val="001F4009"/>
    <w:rsid w:val="001F414F"/>
    <w:rsid w:val="001F4985"/>
    <w:rsid w:val="001F66D4"/>
    <w:rsid w:val="001F7770"/>
    <w:rsid w:val="00200337"/>
    <w:rsid w:val="0020203D"/>
    <w:rsid w:val="002047CB"/>
    <w:rsid w:val="0020514F"/>
    <w:rsid w:val="002056A8"/>
    <w:rsid w:val="00207664"/>
    <w:rsid w:val="00210B43"/>
    <w:rsid w:val="00210B6E"/>
    <w:rsid w:val="00211A68"/>
    <w:rsid w:val="00211EDB"/>
    <w:rsid w:val="0021331C"/>
    <w:rsid w:val="0021359D"/>
    <w:rsid w:val="00214B66"/>
    <w:rsid w:val="00215112"/>
    <w:rsid w:val="00215A51"/>
    <w:rsid w:val="00215BA0"/>
    <w:rsid w:val="00215FBD"/>
    <w:rsid w:val="00217625"/>
    <w:rsid w:val="00217D06"/>
    <w:rsid w:val="002203B3"/>
    <w:rsid w:val="00220B90"/>
    <w:rsid w:val="00220FD9"/>
    <w:rsid w:val="002227CB"/>
    <w:rsid w:val="00223146"/>
    <w:rsid w:val="00225092"/>
    <w:rsid w:val="00225D5A"/>
    <w:rsid w:val="002303D0"/>
    <w:rsid w:val="00230414"/>
    <w:rsid w:val="00230DD5"/>
    <w:rsid w:val="00231952"/>
    <w:rsid w:val="0023278F"/>
    <w:rsid w:val="00232EB3"/>
    <w:rsid w:val="002333E4"/>
    <w:rsid w:val="002339B3"/>
    <w:rsid w:val="00234F66"/>
    <w:rsid w:val="0023585E"/>
    <w:rsid w:val="002362EE"/>
    <w:rsid w:val="00237A23"/>
    <w:rsid w:val="0024000D"/>
    <w:rsid w:val="002407E1"/>
    <w:rsid w:val="00240EBD"/>
    <w:rsid w:val="00241A6E"/>
    <w:rsid w:val="00243EE0"/>
    <w:rsid w:val="00244145"/>
    <w:rsid w:val="00244FCA"/>
    <w:rsid w:val="002474C4"/>
    <w:rsid w:val="002520E1"/>
    <w:rsid w:val="00253A6D"/>
    <w:rsid w:val="00254D39"/>
    <w:rsid w:val="0025553E"/>
    <w:rsid w:val="00262167"/>
    <w:rsid w:val="002625D1"/>
    <w:rsid w:val="0026296F"/>
    <w:rsid w:val="002634B3"/>
    <w:rsid w:val="00263A19"/>
    <w:rsid w:val="00263B83"/>
    <w:rsid w:val="002666D8"/>
    <w:rsid w:val="00267818"/>
    <w:rsid w:val="00267B42"/>
    <w:rsid w:val="00267F15"/>
    <w:rsid w:val="00270A33"/>
    <w:rsid w:val="002730A4"/>
    <w:rsid w:val="00275E28"/>
    <w:rsid w:val="002763C5"/>
    <w:rsid w:val="002778BC"/>
    <w:rsid w:val="00280D1F"/>
    <w:rsid w:val="002817D4"/>
    <w:rsid w:val="002817F0"/>
    <w:rsid w:val="00283117"/>
    <w:rsid w:val="002861C1"/>
    <w:rsid w:val="0028698E"/>
    <w:rsid w:val="00287670"/>
    <w:rsid w:val="002928DD"/>
    <w:rsid w:val="00292977"/>
    <w:rsid w:val="00292D37"/>
    <w:rsid w:val="00295B66"/>
    <w:rsid w:val="002A06B6"/>
    <w:rsid w:val="002A17A9"/>
    <w:rsid w:val="002A1A31"/>
    <w:rsid w:val="002A33D4"/>
    <w:rsid w:val="002A354C"/>
    <w:rsid w:val="002A3897"/>
    <w:rsid w:val="002A4F86"/>
    <w:rsid w:val="002A55C9"/>
    <w:rsid w:val="002A6CDC"/>
    <w:rsid w:val="002A6FFD"/>
    <w:rsid w:val="002B235B"/>
    <w:rsid w:val="002B3429"/>
    <w:rsid w:val="002B3884"/>
    <w:rsid w:val="002B4212"/>
    <w:rsid w:val="002B6D6C"/>
    <w:rsid w:val="002C0F1E"/>
    <w:rsid w:val="002C1B45"/>
    <w:rsid w:val="002C3836"/>
    <w:rsid w:val="002C3B9A"/>
    <w:rsid w:val="002C40B2"/>
    <w:rsid w:val="002C5158"/>
    <w:rsid w:val="002C706E"/>
    <w:rsid w:val="002D0163"/>
    <w:rsid w:val="002D0F6A"/>
    <w:rsid w:val="002D1FDE"/>
    <w:rsid w:val="002D33F3"/>
    <w:rsid w:val="002D58A5"/>
    <w:rsid w:val="002D59C4"/>
    <w:rsid w:val="002D5A83"/>
    <w:rsid w:val="002E0AC1"/>
    <w:rsid w:val="002E1F51"/>
    <w:rsid w:val="002E2945"/>
    <w:rsid w:val="002E297B"/>
    <w:rsid w:val="002E36D3"/>
    <w:rsid w:val="002E3B0B"/>
    <w:rsid w:val="002E553A"/>
    <w:rsid w:val="002E5589"/>
    <w:rsid w:val="002E56D6"/>
    <w:rsid w:val="002F12E3"/>
    <w:rsid w:val="002F277D"/>
    <w:rsid w:val="002F341C"/>
    <w:rsid w:val="002F36A1"/>
    <w:rsid w:val="002F4AB7"/>
    <w:rsid w:val="002F4D58"/>
    <w:rsid w:val="002F4E89"/>
    <w:rsid w:val="002F53D2"/>
    <w:rsid w:val="002F772B"/>
    <w:rsid w:val="002F7FAE"/>
    <w:rsid w:val="00300462"/>
    <w:rsid w:val="0030121A"/>
    <w:rsid w:val="00302D02"/>
    <w:rsid w:val="0030415B"/>
    <w:rsid w:val="003054EB"/>
    <w:rsid w:val="00310432"/>
    <w:rsid w:val="003108DA"/>
    <w:rsid w:val="00311F53"/>
    <w:rsid w:val="003127B5"/>
    <w:rsid w:val="0031341C"/>
    <w:rsid w:val="0031355F"/>
    <w:rsid w:val="0031373F"/>
    <w:rsid w:val="00313B5F"/>
    <w:rsid w:val="00313CD5"/>
    <w:rsid w:val="0031503A"/>
    <w:rsid w:val="00320225"/>
    <w:rsid w:val="0032064F"/>
    <w:rsid w:val="00322D16"/>
    <w:rsid w:val="003234D9"/>
    <w:rsid w:val="00326C4A"/>
    <w:rsid w:val="00327E38"/>
    <w:rsid w:val="00330BF9"/>
    <w:rsid w:val="00331EFC"/>
    <w:rsid w:val="00334520"/>
    <w:rsid w:val="003408E0"/>
    <w:rsid w:val="0034185E"/>
    <w:rsid w:val="003456CD"/>
    <w:rsid w:val="003467EB"/>
    <w:rsid w:val="00347A09"/>
    <w:rsid w:val="00350B73"/>
    <w:rsid w:val="00351DAC"/>
    <w:rsid w:val="00352BE0"/>
    <w:rsid w:val="00353F3B"/>
    <w:rsid w:val="003542F0"/>
    <w:rsid w:val="00354CEA"/>
    <w:rsid w:val="00354DC7"/>
    <w:rsid w:val="003602CB"/>
    <w:rsid w:val="003606DE"/>
    <w:rsid w:val="00361555"/>
    <w:rsid w:val="00361B31"/>
    <w:rsid w:val="00362359"/>
    <w:rsid w:val="003627B3"/>
    <w:rsid w:val="0036311B"/>
    <w:rsid w:val="00363138"/>
    <w:rsid w:val="00364F53"/>
    <w:rsid w:val="00365EB1"/>
    <w:rsid w:val="003670B7"/>
    <w:rsid w:val="00367B23"/>
    <w:rsid w:val="00370B46"/>
    <w:rsid w:val="00370F77"/>
    <w:rsid w:val="00371EFA"/>
    <w:rsid w:val="00373031"/>
    <w:rsid w:val="00374405"/>
    <w:rsid w:val="00375705"/>
    <w:rsid w:val="00377701"/>
    <w:rsid w:val="003800D0"/>
    <w:rsid w:val="00380327"/>
    <w:rsid w:val="00380BA8"/>
    <w:rsid w:val="00380CDE"/>
    <w:rsid w:val="00381951"/>
    <w:rsid w:val="00382208"/>
    <w:rsid w:val="00383DA3"/>
    <w:rsid w:val="00384AE6"/>
    <w:rsid w:val="00385DAC"/>
    <w:rsid w:val="00385ECC"/>
    <w:rsid w:val="00387FA5"/>
    <w:rsid w:val="003904C0"/>
    <w:rsid w:val="003921FA"/>
    <w:rsid w:val="00392341"/>
    <w:rsid w:val="00392510"/>
    <w:rsid w:val="003943E1"/>
    <w:rsid w:val="00395749"/>
    <w:rsid w:val="00395D7F"/>
    <w:rsid w:val="003966FE"/>
    <w:rsid w:val="00396B2C"/>
    <w:rsid w:val="00396D33"/>
    <w:rsid w:val="00396FAF"/>
    <w:rsid w:val="00397CF6"/>
    <w:rsid w:val="003A0230"/>
    <w:rsid w:val="003A1348"/>
    <w:rsid w:val="003A19B8"/>
    <w:rsid w:val="003A2A76"/>
    <w:rsid w:val="003A3E7C"/>
    <w:rsid w:val="003A4B43"/>
    <w:rsid w:val="003A4EFE"/>
    <w:rsid w:val="003A55A5"/>
    <w:rsid w:val="003A5772"/>
    <w:rsid w:val="003A5D33"/>
    <w:rsid w:val="003A5F0E"/>
    <w:rsid w:val="003A6388"/>
    <w:rsid w:val="003A6488"/>
    <w:rsid w:val="003A64A7"/>
    <w:rsid w:val="003B03A6"/>
    <w:rsid w:val="003B1902"/>
    <w:rsid w:val="003B1B61"/>
    <w:rsid w:val="003B2FD5"/>
    <w:rsid w:val="003B3396"/>
    <w:rsid w:val="003B7257"/>
    <w:rsid w:val="003C2607"/>
    <w:rsid w:val="003C2784"/>
    <w:rsid w:val="003C4B4A"/>
    <w:rsid w:val="003C5582"/>
    <w:rsid w:val="003C5E26"/>
    <w:rsid w:val="003C6D71"/>
    <w:rsid w:val="003D086A"/>
    <w:rsid w:val="003D123D"/>
    <w:rsid w:val="003D26BE"/>
    <w:rsid w:val="003D3800"/>
    <w:rsid w:val="003D3846"/>
    <w:rsid w:val="003D4695"/>
    <w:rsid w:val="003D4CD2"/>
    <w:rsid w:val="003D60E5"/>
    <w:rsid w:val="003D6513"/>
    <w:rsid w:val="003D7923"/>
    <w:rsid w:val="003E1A80"/>
    <w:rsid w:val="003E387C"/>
    <w:rsid w:val="003E3B01"/>
    <w:rsid w:val="003E3E11"/>
    <w:rsid w:val="003E3EA6"/>
    <w:rsid w:val="003E40DC"/>
    <w:rsid w:val="003E57CC"/>
    <w:rsid w:val="003F00AA"/>
    <w:rsid w:val="003F1197"/>
    <w:rsid w:val="003F31F6"/>
    <w:rsid w:val="00400012"/>
    <w:rsid w:val="00400B74"/>
    <w:rsid w:val="00400E93"/>
    <w:rsid w:val="0040411A"/>
    <w:rsid w:val="0040670B"/>
    <w:rsid w:val="004103B9"/>
    <w:rsid w:val="00410D49"/>
    <w:rsid w:val="00413BD7"/>
    <w:rsid w:val="004143A7"/>
    <w:rsid w:val="004207B0"/>
    <w:rsid w:val="00420F14"/>
    <w:rsid w:val="00421303"/>
    <w:rsid w:val="00421EAC"/>
    <w:rsid w:val="004221BA"/>
    <w:rsid w:val="004227F4"/>
    <w:rsid w:val="004229C9"/>
    <w:rsid w:val="00422EC0"/>
    <w:rsid w:val="0042488C"/>
    <w:rsid w:val="00424B9D"/>
    <w:rsid w:val="004253D0"/>
    <w:rsid w:val="0042664E"/>
    <w:rsid w:val="00426D93"/>
    <w:rsid w:val="0042744E"/>
    <w:rsid w:val="0042793B"/>
    <w:rsid w:val="00427BB2"/>
    <w:rsid w:val="00430D73"/>
    <w:rsid w:val="00430E89"/>
    <w:rsid w:val="00431069"/>
    <w:rsid w:val="00431B76"/>
    <w:rsid w:val="0043251F"/>
    <w:rsid w:val="0043420D"/>
    <w:rsid w:val="00434D5D"/>
    <w:rsid w:val="0043568C"/>
    <w:rsid w:val="004368EF"/>
    <w:rsid w:val="0043691C"/>
    <w:rsid w:val="00436D7C"/>
    <w:rsid w:val="00436EC7"/>
    <w:rsid w:val="00436FA2"/>
    <w:rsid w:val="00441888"/>
    <w:rsid w:val="00442CD9"/>
    <w:rsid w:val="00443FFA"/>
    <w:rsid w:val="00445B65"/>
    <w:rsid w:val="00446D9B"/>
    <w:rsid w:val="00447E17"/>
    <w:rsid w:val="00450A46"/>
    <w:rsid w:val="00456EF3"/>
    <w:rsid w:val="004572BD"/>
    <w:rsid w:val="00457893"/>
    <w:rsid w:val="00457C45"/>
    <w:rsid w:val="00460150"/>
    <w:rsid w:val="00460690"/>
    <w:rsid w:val="0046199E"/>
    <w:rsid w:val="0046224E"/>
    <w:rsid w:val="004628FA"/>
    <w:rsid w:val="004635F2"/>
    <w:rsid w:val="00464281"/>
    <w:rsid w:val="00464410"/>
    <w:rsid w:val="00465C46"/>
    <w:rsid w:val="0046736C"/>
    <w:rsid w:val="004675B9"/>
    <w:rsid w:val="0047196D"/>
    <w:rsid w:val="0047265F"/>
    <w:rsid w:val="00472E24"/>
    <w:rsid w:val="00474FAE"/>
    <w:rsid w:val="00475722"/>
    <w:rsid w:val="0047698E"/>
    <w:rsid w:val="00476AC7"/>
    <w:rsid w:val="0048054F"/>
    <w:rsid w:val="00480948"/>
    <w:rsid w:val="00480F62"/>
    <w:rsid w:val="004813A5"/>
    <w:rsid w:val="00483C6F"/>
    <w:rsid w:val="00484C82"/>
    <w:rsid w:val="00485794"/>
    <w:rsid w:val="004905D7"/>
    <w:rsid w:val="0049111A"/>
    <w:rsid w:val="004923EC"/>
    <w:rsid w:val="004924B6"/>
    <w:rsid w:val="00492F7E"/>
    <w:rsid w:val="0049624F"/>
    <w:rsid w:val="0049690D"/>
    <w:rsid w:val="00497726"/>
    <w:rsid w:val="0049798B"/>
    <w:rsid w:val="004A12B9"/>
    <w:rsid w:val="004A13B9"/>
    <w:rsid w:val="004A26BA"/>
    <w:rsid w:val="004A3FD5"/>
    <w:rsid w:val="004A50CE"/>
    <w:rsid w:val="004A69BC"/>
    <w:rsid w:val="004A7420"/>
    <w:rsid w:val="004A7D35"/>
    <w:rsid w:val="004B18CA"/>
    <w:rsid w:val="004B381E"/>
    <w:rsid w:val="004B397E"/>
    <w:rsid w:val="004B3CDC"/>
    <w:rsid w:val="004B4E64"/>
    <w:rsid w:val="004C0F11"/>
    <w:rsid w:val="004C15D2"/>
    <w:rsid w:val="004C2C55"/>
    <w:rsid w:val="004C300E"/>
    <w:rsid w:val="004C3195"/>
    <w:rsid w:val="004C31B5"/>
    <w:rsid w:val="004C39E4"/>
    <w:rsid w:val="004C7585"/>
    <w:rsid w:val="004C7633"/>
    <w:rsid w:val="004C7C45"/>
    <w:rsid w:val="004D0A48"/>
    <w:rsid w:val="004D42C4"/>
    <w:rsid w:val="004D4FC2"/>
    <w:rsid w:val="004D6DF6"/>
    <w:rsid w:val="004D7215"/>
    <w:rsid w:val="004E0B36"/>
    <w:rsid w:val="004E2C61"/>
    <w:rsid w:val="004E3DD5"/>
    <w:rsid w:val="004E463D"/>
    <w:rsid w:val="004E4878"/>
    <w:rsid w:val="004E4A1E"/>
    <w:rsid w:val="004E645E"/>
    <w:rsid w:val="004E6E7C"/>
    <w:rsid w:val="004F06C9"/>
    <w:rsid w:val="004F373C"/>
    <w:rsid w:val="004F4DB4"/>
    <w:rsid w:val="004F612C"/>
    <w:rsid w:val="0050086A"/>
    <w:rsid w:val="00500DDA"/>
    <w:rsid w:val="00501BB3"/>
    <w:rsid w:val="00502D15"/>
    <w:rsid w:val="005039ED"/>
    <w:rsid w:val="005048F2"/>
    <w:rsid w:val="00505161"/>
    <w:rsid w:val="005051FE"/>
    <w:rsid w:val="00505FFC"/>
    <w:rsid w:val="0050615D"/>
    <w:rsid w:val="005062BB"/>
    <w:rsid w:val="00511CE9"/>
    <w:rsid w:val="00514328"/>
    <w:rsid w:val="00514A1D"/>
    <w:rsid w:val="00515B91"/>
    <w:rsid w:val="00515C04"/>
    <w:rsid w:val="00516582"/>
    <w:rsid w:val="005207D4"/>
    <w:rsid w:val="005234C3"/>
    <w:rsid w:val="005258BB"/>
    <w:rsid w:val="0052652C"/>
    <w:rsid w:val="00526A35"/>
    <w:rsid w:val="00531388"/>
    <w:rsid w:val="00531BD4"/>
    <w:rsid w:val="00532D90"/>
    <w:rsid w:val="005333E6"/>
    <w:rsid w:val="005335A7"/>
    <w:rsid w:val="00533870"/>
    <w:rsid w:val="00535460"/>
    <w:rsid w:val="005357E3"/>
    <w:rsid w:val="00535C58"/>
    <w:rsid w:val="0053610C"/>
    <w:rsid w:val="0054091E"/>
    <w:rsid w:val="00540959"/>
    <w:rsid w:val="00541B07"/>
    <w:rsid w:val="0054270F"/>
    <w:rsid w:val="00542ABC"/>
    <w:rsid w:val="005439C2"/>
    <w:rsid w:val="00543BA6"/>
    <w:rsid w:val="00544300"/>
    <w:rsid w:val="00544D37"/>
    <w:rsid w:val="005451EF"/>
    <w:rsid w:val="00546AA8"/>
    <w:rsid w:val="00553D19"/>
    <w:rsid w:val="00554E50"/>
    <w:rsid w:val="0055670D"/>
    <w:rsid w:val="0055726D"/>
    <w:rsid w:val="00560E0E"/>
    <w:rsid w:val="00561C32"/>
    <w:rsid w:val="00562DD5"/>
    <w:rsid w:val="005640FE"/>
    <w:rsid w:val="00565A6A"/>
    <w:rsid w:val="00566157"/>
    <w:rsid w:val="0056683A"/>
    <w:rsid w:val="005668B2"/>
    <w:rsid w:val="005668BC"/>
    <w:rsid w:val="0056735B"/>
    <w:rsid w:val="00570E97"/>
    <w:rsid w:val="00572993"/>
    <w:rsid w:val="00573A60"/>
    <w:rsid w:val="005744C5"/>
    <w:rsid w:val="00575167"/>
    <w:rsid w:val="00575CD5"/>
    <w:rsid w:val="0057618F"/>
    <w:rsid w:val="00576C6C"/>
    <w:rsid w:val="00576CCE"/>
    <w:rsid w:val="005779AF"/>
    <w:rsid w:val="00582BE2"/>
    <w:rsid w:val="00583037"/>
    <w:rsid w:val="00583AFB"/>
    <w:rsid w:val="005900C0"/>
    <w:rsid w:val="005915BA"/>
    <w:rsid w:val="00594E17"/>
    <w:rsid w:val="00595B20"/>
    <w:rsid w:val="005966E2"/>
    <w:rsid w:val="00596ECA"/>
    <w:rsid w:val="005A0238"/>
    <w:rsid w:val="005A1EFF"/>
    <w:rsid w:val="005A23FA"/>
    <w:rsid w:val="005A357B"/>
    <w:rsid w:val="005A5013"/>
    <w:rsid w:val="005A541D"/>
    <w:rsid w:val="005A57FC"/>
    <w:rsid w:val="005A5B1F"/>
    <w:rsid w:val="005A5F1D"/>
    <w:rsid w:val="005A74DA"/>
    <w:rsid w:val="005B03A6"/>
    <w:rsid w:val="005B0DAA"/>
    <w:rsid w:val="005B175E"/>
    <w:rsid w:val="005B4886"/>
    <w:rsid w:val="005B61FC"/>
    <w:rsid w:val="005B652A"/>
    <w:rsid w:val="005B7FB7"/>
    <w:rsid w:val="005C0C56"/>
    <w:rsid w:val="005C1B81"/>
    <w:rsid w:val="005C2990"/>
    <w:rsid w:val="005C2C3D"/>
    <w:rsid w:val="005C34B1"/>
    <w:rsid w:val="005C3534"/>
    <w:rsid w:val="005C60C7"/>
    <w:rsid w:val="005C6B26"/>
    <w:rsid w:val="005C6F9E"/>
    <w:rsid w:val="005D0DBC"/>
    <w:rsid w:val="005D1F92"/>
    <w:rsid w:val="005D28C5"/>
    <w:rsid w:val="005D2FFB"/>
    <w:rsid w:val="005D30F3"/>
    <w:rsid w:val="005D35DA"/>
    <w:rsid w:val="005D4B9D"/>
    <w:rsid w:val="005D76B9"/>
    <w:rsid w:val="005E2925"/>
    <w:rsid w:val="005E43B6"/>
    <w:rsid w:val="005E5D51"/>
    <w:rsid w:val="005E5DDE"/>
    <w:rsid w:val="005E6025"/>
    <w:rsid w:val="005E63CB"/>
    <w:rsid w:val="005E6D46"/>
    <w:rsid w:val="005E75CB"/>
    <w:rsid w:val="005E7D19"/>
    <w:rsid w:val="005F3B98"/>
    <w:rsid w:val="005F4D3E"/>
    <w:rsid w:val="005F6816"/>
    <w:rsid w:val="005F6E24"/>
    <w:rsid w:val="00600BC0"/>
    <w:rsid w:val="00600FB0"/>
    <w:rsid w:val="0060347A"/>
    <w:rsid w:val="00603967"/>
    <w:rsid w:val="00604908"/>
    <w:rsid w:val="00605BF9"/>
    <w:rsid w:val="00605DFB"/>
    <w:rsid w:val="006079AB"/>
    <w:rsid w:val="00607BD3"/>
    <w:rsid w:val="006112B8"/>
    <w:rsid w:val="00612A86"/>
    <w:rsid w:val="0061304E"/>
    <w:rsid w:val="00614E11"/>
    <w:rsid w:val="0061547B"/>
    <w:rsid w:val="0061548F"/>
    <w:rsid w:val="00615948"/>
    <w:rsid w:val="00616B0C"/>
    <w:rsid w:val="006239F1"/>
    <w:rsid w:val="00625C0F"/>
    <w:rsid w:val="006273E7"/>
    <w:rsid w:val="00630245"/>
    <w:rsid w:val="00631606"/>
    <w:rsid w:val="00636519"/>
    <w:rsid w:val="00637274"/>
    <w:rsid w:val="00637A2A"/>
    <w:rsid w:val="00641180"/>
    <w:rsid w:val="00641FBF"/>
    <w:rsid w:val="00643055"/>
    <w:rsid w:val="006441A6"/>
    <w:rsid w:val="00645E47"/>
    <w:rsid w:val="00646745"/>
    <w:rsid w:val="00646C1E"/>
    <w:rsid w:val="00646FC4"/>
    <w:rsid w:val="00647B29"/>
    <w:rsid w:val="00651891"/>
    <w:rsid w:val="00652A28"/>
    <w:rsid w:val="00653161"/>
    <w:rsid w:val="00653915"/>
    <w:rsid w:val="006541E1"/>
    <w:rsid w:val="006544CB"/>
    <w:rsid w:val="00654B69"/>
    <w:rsid w:val="0066149B"/>
    <w:rsid w:val="00661A55"/>
    <w:rsid w:val="006626C2"/>
    <w:rsid w:val="00663627"/>
    <w:rsid w:val="00663EA7"/>
    <w:rsid w:val="006644A6"/>
    <w:rsid w:val="00664784"/>
    <w:rsid w:val="00666CD6"/>
    <w:rsid w:val="006671EB"/>
    <w:rsid w:val="00671999"/>
    <w:rsid w:val="0067387D"/>
    <w:rsid w:val="00674658"/>
    <w:rsid w:val="00675217"/>
    <w:rsid w:val="00675E1F"/>
    <w:rsid w:val="0067660D"/>
    <w:rsid w:val="00677237"/>
    <w:rsid w:val="00681282"/>
    <w:rsid w:val="00681A64"/>
    <w:rsid w:val="0069091D"/>
    <w:rsid w:val="00690EC0"/>
    <w:rsid w:val="00691954"/>
    <w:rsid w:val="00692E52"/>
    <w:rsid w:val="00694479"/>
    <w:rsid w:val="00694C50"/>
    <w:rsid w:val="00697B91"/>
    <w:rsid w:val="006A0CC2"/>
    <w:rsid w:val="006A0D94"/>
    <w:rsid w:val="006A1353"/>
    <w:rsid w:val="006A1504"/>
    <w:rsid w:val="006A46EB"/>
    <w:rsid w:val="006A6751"/>
    <w:rsid w:val="006A67E8"/>
    <w:rsid w:val="006A6E7B"/>
    <w:rsid w:val="006B101F"/>
    <w:rsid w:val="006B16C7"/>
    <w:rsid w:val="006B1778"/>
    <w:rsid w:val="006B1B70"/>
    <w:rsid w:val="006B235C"/>
    <w:rsid w:val="006B367A"/>
    <w:rsid w:val="006B38BF"/>
    <w:rsid w:val="006B4352"/>
    <w:rsid w:val="006B4882"/>
    <w:rsid w:val="006B5493"/>
    <w:rsid w:val="006B616E"/>
    <w:rsid w:val="006B7B98"/>
    <w:rsid w:val="006C1698"/>
    <w:rsid w:val="006C308A"/>
    <w:rsid w:val="006C342F"/>
    <w:rsid w:val="006C39F1"/>
    <w:rsid w:val="006C3BAF"/>
    <w:rsid w:val="006C55CC"/>
    <w:rsid w:val="006D026D"/>
    <w:rsid w:val="006D1A3C"/>
    <w:rsid w:val="006D29B4"/>
    <w:rsid w:val="006D3375"/>
    <w:rsid w:val="006D337C"/>
    <w:rsid w:val="006D7B05"/>
    <w:rsid w:val="006E1A62"/>
    <w:rsid w:val="006E3216"/>
    <w:rsid w:val="006F296D"/>
    <w:rsid w:val="006F4477"/>
    <w:rsid w:val="006F4914"/>
    <w:rsid w:val="006F627A"/>
    <w:rsid w:val="006F658A"/>
    <w:rsid w:val="006F7908"/>
    <w:rsid w:val="006F7AD9"/>
    <w:rsid w:val="00700067"/>
    <w:rsid w:val="00700532"/>
    <w:rsid w:val="00701A10"/>
    <w:rsid w:val="00701FD8"/>
    <w:rsid w:val="00703580"/>
    <w:rsid w:val="007059BC"/>
    <w:rsid w:val="00706B4F"/>
    <w:rsid w:val="00707B6D"/>
    <w:rsid w:val="0071219A"/>
    <w:rsid w:val="00715841"/>
    <w:rsid w:val="00715D26"/>
    <w:rsid w:val="007164DD"/>
    <w:rsid w:val="00716E10"/>
    <w:rsid w:val="00717301"/>
    <w:rsid w:val="007178A6"/>
    <w:rsid w:val="00720328"/>
    <w:rsid w:val="00720983"/>
    <w:rsid w:val="00720D98"/>
    <w:rsid w:val="00721039"/>
    <w:rsid w:val="007214D8"/>
    <w:rsid w:val="00721BA0"/>
    <w:rsid w:val="007222DC"/>
    <w:rsid w:val="007237E3"/>
    <w:rsid w:val="00724C3B"/>
    <w:rsid w:val="00725795"/>
    <w:rsid w:val="00725AF7"/>
    <w:rsid w:val="00726355"/>
    <w:rsid w:val="007303C5"/>
    <w:rsid w:val="00731C1D"/>
    <w:rsid w:val="00731DAA"/>
    <w:rsid w:val="0073232C"/>
    <w:rsid w:val="007334A5"/>
    <w:rsid w:val="007335D2"/>
    <w:rsid w:val="00733D89"/>
    <w:rsid w:val="007343D7"/>
    <w:rsid w:val="007347B7"/>
    <w:rsid w:val="00740389"/>
    <w:rsid w:val="00741518"/>
    <w:rsid w:val="00741833"/>
    <w:rsid w:val="00741B89"/>
    <w:rsid w:val="007424A6"/>
    <w:rsid w:val="00742F58"/>
    <w:rsid w:val="007432F4"/>
    <w:rsid w:val="00743D0B"/>
    <w:rsid w:val="00743F33"/>
    <w:rsid w:val="00744C13"/>
    <w:rsid w:val="00744D8E"/>
    <w:rsid w:val="0074780D"/>
    <w:rsid w:val="00751A8C"/>
    <w:rsid w:val="0075251F"/>
    <w:rsid w:val="00752ADA"/>
    <w:rsid w:val="00753959"/>
    <w:rsid w:val="0075409A"/>
    <w:rsid w:val="00755769"/>
    <w:rsid w:val="007557B0"/>
    <w:rsid w:val="00756D01"/>
    <w:rsid w:val="00757D68"/>
    <w:rsid w:val="007615FD"/>
    <w:rsid w:val="00761D76"/>
    <w:rsid w:val="007620DC"/>
    <w:rsid w:val="007647CA"/>
    <w:rsid w:val="00765D64"/>
    <w:rsid w:val="00766853"/>
    <w:rsid w:val="007671B6"/>
    <w:rsid w:val="0076722B"/>
    <w:rsid w:val="0076731F"/>
    <w:rsid w:val="007703F6"/>
    <w:rsid w:val="007705F6"/>
    <w:rsid w:val="00772AD4"/>
    <w:rsid w:val="00775F8B"/>
    <w:rsid w:val="0078172C"/>
    <w:rsid w:val="00781BF6"/>
    <w:rsid w:val="00784844"/>
    <w:rsid w:val="00785447"/>
    <w:rsid w:val="007862CB"/>
    <w:rsid w:val="0078683D"/>
    <w:rsid w:val="007874B2"/>
    <w:rsid w:val="00787964"/>
    <w:rsid w:val="00792BE1"/>
    <w:rsid w:val="00792ECC"/>
    <w:rsid w:val="007965FC"/>
    <w:rsid w:val="007A0109"/>
    <w:rsid w:val="007A0E8B"/>
    <w:rsid w:val="007A398B"/>
    <w:rsid w:val="007A3B4C"/>
    <w:rsid w:val="007A4957"/>
    <w:rsid w:val="007A7D3D"/>
    <w:rsid w:val="007B06E5"/>
    <w:rsid w:val="007B0EDD"/>
    <w:rsid w:val="007B2D07"/>
    <w:rsid w:val="007B35CF"/>
    <w:rsid w:val="007B472B"/>
    <w:rsid w:val="007B4942"/>
    <w:rsid w:val="007B4F79"/>
    <w:rsid w:val="007B5850"/>
    <w:rsid w:val="007B5A80"/>
    <w:rsid w:val="007B66F9"/>
    <w:rsid w:val="007B753C"/>
    <w:rsid w:val="007B77A3"/>
    <w:rsid w:val="007C40E7"/>
    <w:rsid w:val="007C42EA"/>
    <w:rsid w:val="007C55A8"/>
    <w:rsid w:val="007C6FDC"/>
    <w:rsid w:val="007C7457"/>
    <w:rsid w:val="007C7513"/>
    <w:rsid w:val="007C7EFE"/>
    <w:rsid w:val="007D06FC"/>
    <w:rsid w:val="007D1B8E"/>
    <w:rsid w:val="007D2122"/>
    <w:rsid w:val="007D5CAE"/>
    <w:rsid w:val="007D6C59"/>
    <w:rsid w:val="007E11FB"/>
    <w:rsid w:val="007E2745"/>
    <w:rsid w:val="007E29D9"/>
    <w:rsid w:val="007E44D8"/>
    <w:rsid w:val="007E5245"/>
    <w:rsid w:val="007F1370"/>
    <w:rsid w:val="007F427B"/>
    <w:rsid w:val="007F6D70"/>
    <w:rsid w:val="007F75D4"/>
    <w:rsid w:val="00800598"/>
    <w:rsid w:val="0080114D"/>
    <w:rsid w:val="00801548"/>
    <w:rsid w:val="00803ADE"/>
    <w:rsid w:val="00804762"/>
    <w:rsid w:val="008049B5"/>
    <w:rsid w:val="00804C17"/>
    <w:rsid w:val="00806801"/>
    <w:rsid w:val="00810C54"/>
    <w:rsid w:val="008116D4"/>
    <w:rsid w:val="00812AD4"/>
    <w:rsid w:val="00813464"/>
    <w:rsid w:val="00815A0A"/>
    <w:rsid w:val="008161DD"/>
    <w:rsid w:val="0081676F"/>
    <w:rsid w:val="00817363"/>
    <w:rsid w:val="00820139"/>
    <w:rsid w:val="008206F5"/>
    <w:rsid w:val="00821347"/>
    <w:rsid w:val="0082152A"/>
    <w:rsid w:val="00822CB4"/>
    <w:rsid w:val="00823A79"/>
    <w:rsid w:val="00824228"/>
    <w:rsid w:val="00824A87"/>
    <w:rsid w:val="008266AD"/>
    <w:rsid w:val="008267DD"/>
    <w:rsid w:val="00826AFB"/>
    <w:rsid w:val="00827AF7"/>
    <w:rsid w:val="00827FB7"/>
    <w:rsid w:val="00827FF8"/>
    <w:rsid w:val="00831771"/>
    <w:rsid w:val="00832612"/>
    <w:rsid w:val="00835805"/>
    <w:rsid w:val="00836266"/>
    <w:rsid w:val="00836942"/>
    <w:rsid w:val="00836F94"/>
    <w:rsid w:val="008374F1"/>
    <w:rsid w:val="0084132B"/>
    <w:rsid w:val="008424BA"/>
    <w:rsid w:val="00842CE9"/>
    <w:rsid w:val="00843188"/>
    <w:rsid w:val="00843AD4"/>
    <w:rsid w:val="00843DA5"/>
    <w:rsid w:val="00846105"/>
    <w:rsid w:val="00846186"/>
    <w:rsid w:val="00846770"/>
    <w:rsid w:val="008477F7"/>
    <w:rsid w:val="00851226"/>
    <w:rsid w:val="00853104"/>
    <w:rsid w:val="008532DB"/>
    <w:rsid w:val="0085338F"/>
    <w:rsid w:val="00853647"/>
    <w:rsid w:val="00854363"/>
    <w:rsid w:val="0085485D"/>
    <w:rsid w:val="0085486D"/>
    <w:rsid w:val="00855186"/>
    <w:rsid w:val="00855919"/>
    <w:rsid w:val="008563C9"/>
    <w:rsid w:val="008566F6"/>
    <w:rsid w:val="008575E6"/>
    <w:rsid w:val="008576FF"/>
    <w:rsid w:val="008578B9"/>
    <w:rsid w:val="0086056E"/>
    <w:rsid w:val="0086177D"/>
    <w:rsid w:val="00861DE5"/>
    <w:rsid w:val="00861EE5"/>
    <w:rsid w:val="008622C4"/>
    <w:rsid w:val="0086239E"/>
    <w:rsid w:val="008632FF"/>
    <w:rsid w:val="00864033"/>
    <w:rsid w:val="00864058"/>
    <w:rsid w:val="008640D6"/>
    <w:rsid w:val="008652B9"/>
    <w:rsid w:val="00865D60"/>
    <w:rsid w:val="00866310"/>
    <w:rsid w:val="00867072"/>
    <w:rsid w:val="008671CE"/>
    <w:rsid w:val="00871008"/>
    <w:rsid w:val="00871A01"/>
    <w:rsid w:val="0087234E"/>
    <w:rsid w:val="008753D4"/>
    <w:rsid w:val="00875DB8"/>
    <w:rsid w:val="0088186E"/>
    <w:rsid w:val="00882D73"/>
    <w:rsid w:val="00884F2F"/>
    <w:rsid w:val="00885C95"/>
    <w:rsid w:val="008902DE"/>
    <w:rsid w:val="008908BC"/>
    <w:rsid w:val="00891659"/>
    <w:rsid w:val="008918CB"/>
    <w:rsid w:val="00891A4A"/>
    <w:rsid w:val="008938B1"/>
    <w:rsid w:val="00893B66"/>
    <w:rsid w:val="00894A03"/>
    <w:rsid w:val="00895BC1"/>
    <w:rsid w:val="00896618"/>
    <w:rsid w:val="008A05EB"/>
    <w:rsid w:val="008A0943"/>
    <w:rsid w:val="008A1F9E"/>
    <w:rsid w:val="008A27CA"/>
    <w:rsid w:val="008A36C5"/>
    <w:rsid w:val="008A57EA"/>
    <w:rsid w:val="008A60B0"/>
    <w:rsid w:val="008A62F1"/>
    <w:rsid w:val="008A6423"/>
    <w:rsid w:val="008A6801"/>
    <w:rsid w:val="008A7D1D"/>
    <w:rsid w:val="008B1666"/>
    <w:rsid w:val="008B41AC"/>
    <w:rsid w:val="008B4731"/>
    <w:rsid w:val="008B5CAF"/>
    <w:rsid w:val="008B7B63"/>
    <w:rsid w:val="008C029A"/>
    <w:rsid w:val="008C3123"/>
    <w:rsid w:val="008C647A"/>
    <w:rsid w:val="008D1B0F"/>
    <w:rsid w:val="008D4143"/>
    <w:rsid w:val="008D5398"/>
    <w:rsid w:val="008D5434"/>
    <w:rsid w:val="008D7621"/>
    <w:rsid w:val="008D7861"/>
    <w:rsid w:val="008E03A5"/>
    <w:rsid w:val="008E24AF"/>
    <w:rsid w:val="008E6994"/>
    <w:rsid w:val="008E70DB"/>
    <w:rsid w:val="008E7E34"/>
    <w:rsid w:val="008F208D"/>
    <w:rsid w:val="008F2598"/>
    <w:rsid w:val="008F2894"/>
    <w:rsid w:val="008F3FD2"/>
    <w:rsid w:val="008F47BA"/>
    <w:rsid w:val="008F525C"/>
    <w:rsid w:val="008F6244"/>
    <w:rsid w:val="008F7F14"/>
    <w:rsid w:val="0090038E"/>
    <w:rsid w:val="009020E9"/>
    <w:rsid w:val="00902BBD"/>
    <w:rsid w:val="00902BC2"/>
    <w:rsid w:val="00904B49"/>
    <w:rsid w:val="00905A4B"/>
    <w:rsid w:val="00905FB6"/>
    <w:rsid w:val="009071D0"/>
    <w:rsid w:val="00911A61"/>
    <w:rsid w:val="009133D3"/>
    <w:rsid w:val="009135F3"/>
    <w:rsid w:val="009140E8"/>
    <w:rsid w:val="00914253"/>
    <w:rsid w:val="00914EF3"/>
    <w:rsid w:val="009161E0"/>
    <w:rsid w:val="00916D6F"/>
    <w:rsid w:val="00917C02"/>
    <w:rsid w:val="00920689"/>
    <w:rsid w:val="00925CF7"/>
    <w:rsid w:val="009305AC"/>
    <w:rsid w:val="0093208F"/>
    <w:rsid w:val="00933031"/>
    <w:rsid w:val="00933345"/>
    <w:rsid w:val="009335DF"/>
    <w:rsid w:val="00933808"/>
    <w:rsid w:val="00933F05"/>
    <w:rsid w:val="0093481B"/>
    <w:rsid w:val="00937817"/>
    <w:rsid w:val="0094007E"/>
    <w:rsid w:val="009416C5"/>
    <w:rsid w:val="00942FE0"/>
    <w:rsid w:val="009455A7"/>
    <w:rsid w:val="009472A5"/>
    <w:rsid w:val="009476E6"/>
    <w:rsid w:val="00952AB6"/>
    <w:rsid w:val="00952BCB"/>
    <w:rsid w:val="00953400"/>
    <w:rsid w:val="009549C2"/>
    <w:rsid w:val="00955DA2"/>
    <w:rsid w:val="0096038B"/>
    <w:rsid w:val="009603AB"/>
    <w:rsid w:val="0096128E"/>
    <w:rsid w:val="00961C99"/>
    <w:rsid w:val="00962F7F"/>
    <w:rsid w:val="0096357D"/>
    <w:rsid w:val="00964224"/>
    <w:rsid w:val="0096500F"/>
    <w:rsid w:val="009656DE"/>
    <w:rsid w:val="009658F7"/>
    <w:rsid w:val="00965D0A"/>
    <w:rsid w:val="0096665D"/>
    <w:rsid w:val="009718E7"/>
    <w:rsid w:val="00973C9F"/>
    <w:rsid w:val="00973DF8"/>
    <w:rsid w:val="009740B1"/>
    <w:rsid w:val="00974726"/>
    <w:rsid w:val="009806CA"/>
    <w:rsid w:val="00980774"/>
    <w:rsid w:val="009836D7"/>
    <w:rsid w:val="00984FFC"/>
    <w:rsid w:val="009859E6"/>
    <w:rsid w:val="00985B1F"/>
    <w:rsid w:val="00985DC6"/>
    <w:rsid w:val="00987C45"/>
    <w:rsid w:val="00990036"/>
    <w:rsid w:val="0099268D"/>
    <w:rsid w:val="00993088"/>
    <w:rsid w:val="009964CB"/>
    <w:rsid w:val="009A1C5D"/>
    <w:rsid w:val="009A1C8A"/>
    <w:rsid w:val="009A1FD4"/>
    <w:rsid w:val="009A326F"/>
    <w:rsid w:val="009A34B1"/>
    <w:rsid w:val="009A65A8"/>
    <w:rsid w:val="009A662E"/>
    <w:rsid w:val="009B0EAA"/>
    <w:rsid w:val="009B2F6C"/>
    <w:rsid w:val="009B69D9"/>
    <w:rsid w:val="009B7DA1"/>
    <w:rsid w:val="009C016C"/>
    <w:rsid w:val="009C2971"/>
    <w:rsid w:val="009C4129"/>
    <w:rsid w:val="009C5F60"/>
    <w:rsid w:val="009C6DBB"/>
    <w:rsid w:val="009D0728"/>
    <w:rsid w:val="009D15F0"/>
    <w:rsid w:val="009D1E69"/>
    <w:rsid w:val="009D5ACE"/>
    <w:rsid w:val="009D7F12"/>
    <w:rsid w:val="009E31B8"/>
    <w:rsid w:val="009E344C"/>
    <w:rsid w:val="009E407E"/>
    <w:rsid w:val="009E42FE"/>
    <w:rsid w:val="009E4C4B"/>
    <w:rsid w:val="009E5A60"/>
    <w:rsid w:val="009E6B0C"/>
    <w:rsid w:val="009F05CD"/>
    <w:rsid w:val="009F12B9"/>
    <w:rsid w:val="009F1B94"/>
    <w:rsid w:val="009F228A"/>
    <w:rsid w:val="009F3C7B"/>
    <w:rsid w:val="009F4B3D"/>
    <w:rsid w:val="009F527C"/>
    <w:rsid w:val="009F52CC"/>
    <w:rsid w:val="009F6D47"/>
    <w:rsid w:val="009F6EC4"/>
    <w:rsid w:val="009F7308"/>
    <w:rsid w:val="009F741D"/>
    <w:rsid w:val="00A01601"/>
    <w:rsid w:val="00A031F9"/>
    <w:rsid w:val="00A035B4"/>
    <w:rsid w:val="00A053A4"/>
    <w:rsid w:val="00A07EC6"/>
    <w:rsid w:val="00A11127"/>
    <w:rsid w:val="00A123BD"/>
    <w:rsid w:val="00A12E2B"/>
    <w:rsid w:val="00A1453F"/>
    <w:rsid w:val="00A14A57"/>
    <w:rsid w:val="00A15E8F"/>
    <w:rsid w:val="00A20DA3"/>
    <w:rsid w:val="00A217E8"/>
    <w:rsid w:val="00A23000"/>
    <w:rsid w:val="00A23AFB"/>
    <w:rsid w:val="00A25D2F"/>
    <w:rsid w:val="00A332F8"/>
    <w:rsid w:val="00A34BCE"/>
    <w:rsid w:val="00A3694D"/>
    <w:rsid w:val="00A3722A"/>
    <w:rsid w:val="00A4071A"/>
    <w:rsid w:val="00A40905"/>
    <w:rsid w:val="00A4258E"/>
    <w:rsid w:val="00A46442"/>
    <w:rsid w:val="00A46DC0"/>
    <w:rsid w:val="00A47B86"/>
    <w:rsid w:val="00A5090B"/>
    <w:rsid w:val="00A5184D"/>
    <w:rsid w:val="00A52B32"/>
    <w:rsid w:val="00A53177"/>
    <w:rsid w:val="00A572E5"/>
    <w:rsid w:val="00A61CB8"/>
    <w:rsid w:val="00A63465"/>
    <w:rsid w:val="00A63F4A"/>
    <w:rsid w:val="00A66504"/>
    <w:rsid w:val="00A67BD1"/>
    <w:rsid w:val="00A70A90"/>
    <w:rsid w:val="00A72754"/>
    <w:rsid w:val="00A73C67"/>
    <w:rsid w:val="00A761CC"/>
    <w:rsid w:val="00A774CE"/>
    <w:rsid w:val="00A80800"/>
    <w:rsid w:val="00A833E9"/>
    <w:rsid w:val="00A83D6F"/>
    <w:rsid w:val="00A841B4"/>
    <w:rsid w:val="00A84471"/>
    <w:rsid w:val="00A84A07"/>
    <w:rsid w:val="00A84D68"/>
    <w:rsid w:val="00A84ECA"/>
    <w:rsid w:val="00A85780"/>
    <w:rsid w:val="00A8655D"/>
    <w:rsid w:val="00A86FFA"/>
    <w:rsid w:val="00A901C5"/>
    <w:rsid w:val="00A90C41"/>
    <w:rsid w:val="00A91140"/>
    <w:rsid w:val="00A927EF"/>
    <w:rsid w:val="00A92D31"/>
    <w:rsid w:val="00A94205"/>
    <w:rsid w:val="00A955C8"/>
    <w:rsid w:val="00A965CA"/>
    <w:rsid w:val="00AA072D"/>
    <w:rsid w:val="00AA0765"/>
    <w:rsid w:val="00AA14CC"/>
    <w:rsid w:val="00AA29D3"/>
    <w:rsid w:val="00AA3B6F"/>
    <w:rsid w:val="00AA7A4F"/>
    <w:rsid w:val="00AB08C1"/>
    <w:rsid w:val="00AB1BDB"/>
    <w:rsid w:val="00AB28A6"/>
    <w:rsid w:val="00AB4139"/>
    <w:rsid w:val="00AB41E6"/>
    <w:rsid w:val="00AB60A3"/>
    <w:rsid w:val="00AB6CE0"/>
    <w:rsid w:val="00AC25B5"/>
    <w:rsid w:val="00AC396A"/>
    <w:rsid w:val="00AC40A2"/>
    <w:rsid w:val="00AC4342"/>
    <w:rsid w:val="00AC5B6B"/>
    <w:rsid w:val="00AD29D7"/>
    <w:rsid w:val="00AD43DF"/>
    <w:rsid w:val="00AD5097"/>
    <w:rsid w:val="00AD5BAB"/>
    <w:rsid w:val="00AD6186"/>
    <w:rsid w:val="00AD65C4"/>
    <w:rsid w:val="00AE01C0"/>
    <w:rsid w:val="00AE1682"/>
    <w:rsid w:val="00AE169B"/>
    <w:rsid w:val="00AE55AF"/>
    <w:rsid w:val="00AE62E3"/>
    <w:rsid w:val="00AF245E"/>
    <w:rsid w:val="00AF2482"/>
    <w:rsid w:val="00AF270B"/>
    <w:rsid w:val="00AF2CD9"/>
    <w:rsid w:val="00AF41D6"/>
    <w:rsid w:val="00AF47EB"/>
    <w:rsid w:val="00AF593A"/>
    <w:rsid w:val="00B02B4E"/>
    <w:rsid w:val="00B04DC7"/>
    <w:rsid w:val="00B07B18"/>
    <w:rsid w:val="00B108A8"/>
    <w:rsid w:val="00B10FD9"/>
    <w:rsid w:val="00B10FFA"/>
    <w:rsid w:val="00B11D69"/>
    <w:rsid w:val="00B13031"/>
    <w:rsid w:val="00B1411E"/>
    <w:rsid w:val="00B146AD"/>
    <w:rsid w:val="00B14B1C"/>
    <w:rsid w:val="00B174E0"/>
    <w:rsid w:val="00B2150D"/>
    <w:rsid w:val="00B21A0E"/>
    <w:rsid w:val="00B22086"/>
    <w:rsid w:val="00B2279E"/>
    <w:rsid w:val="00B22B08"/>
    <w:rsid w:val="00B235ED"/>
    <w:rsid w:val="00B2489B"/>
    <w:rsid w:val="00B27212"/>
    <w:rsid w:val="00B31935"/>
    <w:rsid w:val="00B321A1"/>
    <w:rsid w:val="00B32CC2"/>
    <w:rsid w:val="00B32F96"/>
    <w:rsid w:val="00B352C4"/>
    <w:rsid w:val="00B36921"/>
    <w:rsid w:val="00B37200"/>
    <w:rsid w:val="00B378B8"/>
    <w:rsid w:val="00B37A4B"/>
    <w:rsid w:val="00B4208E"/>
    <w:rsid w:val="00B42C97"/>
    <w:rsid w:val="00B43FAE"/>
    <w:rsid w:val="00B451BB"/>
    <w:rsid w:val="00B45A8D"/>
    <w:rsid w:val="00B46D4D"/>
    <w:rsid w:val="00B46EBB"/>
    <w:rsid w:val="00B476AC"/>
    <w:rsid w:val="00B50376"/>
    <w:rsid w:val="00B51A01"/>
    <w:rsid w:val="00B550B4"/>
    <w:rsid w:val="00B5522F"/>
    <w:rsid w:val="00B5763A"/>
    <w:rsid w:val="00B57A32"/>
    <w:rsid w:val="00B62F28"/>
    <w:rsid w:val="00B634AB"/>
    <w:rsid w:val="00B642B1"/>
    <w:rsid w:val="00B64BDE"/>
    <w:rsid w:val="00B64E70"/>
    <w:rsid w:val="00B65A7B"/>
    <w:rsid w:val="00B66984"/>
    <w:rsid w:val="00B67252"/>
    <w:rsid w:val="00B70545"/>
    <w:rsid w:val="00B725C8"/>
    <w:rsid w:val="00B72ED5"/>
    <w:rsid w:val="00B73136"/>
    <w:rsid w:val="00B73962"/>
    <w:rsid w:val="00B73C2F"/>
    <w:rsid w:val="00B75390"/>
    <w:rsid w:val="00B776BC"/>
    <w:rsid w:val="00B77F6C"/>
    <w:rsid w:val="00B80016"/>
    <w:rsid w:val="00B810E8"/>
    <w:rsid w:val="00B81555"/>
    <w:rsid w:val="00B827D8"/>
    <w:rsid w:val="00B82BAA"/>
    <w:rsid w:val="00B83338"/>
    <w:rsid w:val="00B84B7C"/>
    <w:rsid w:val="00B85CB8"/>
    <w:rsid w:val="00B85F78"/>
    <w:rsid w:val="00B86897"/>
    <w:rsid w:val="00B868EF"/>
    <w:rsid w:val="00B875D4"/>
    <w:rsid w:val="00B87E82"/>
    <w:rsid w:val="00B90C61"/>
    <w:rsid w:val="00B91189"/>
    <w:rsid w:val="00B919B5"/>
    <w:rsid w:val="00B92F2C"/>
    <w:rsid w:val="00B930EE"/>
    <w:rsid w:val="00B93313"/>
    <w:rsid w:val="00B93CDF"/>
    <w:rsid w:val="00B94A06"/>
    <w:rsid w:val="00B95421"/>
    <w:rsid w:val="00B9724A"/>
    <w:rsid w:val="00BA0905"/>
    <w:rsid w:val="00BA1424"/>
    <w:rsid w:val="00BA36FB"/>
    <w:rsid w:val="00BA4783"/>
    <w:rsid w:val="00BA5158"/>
    <w:rsid w:val="00BA6308"/>
    <w:rsid w:val="00BA6E1C"/>
    <w:rsid w:val="00BA734E"/>
    <w:rsid w:val="00BB1637"/>
    <w:rsid w:val="00BB24C4"/>
    <w:rsid w:val="00BB2F8F"/>
    <w:rsid w:val="00BB43EF"/>
    <w:rsid w:val="00BB4ECE"/>
    <w:rsid w:val="00BB586B"/>
    <w:rsid w:val="00BB6F38"/>
    <w:rsid w:val="00BB71EB"/>
    <w:rsid w:val="00BC0D87"/>
    <w:rsid w:val="00BC2539"/>
    <w:rsid w:val="00BC2757"/>
    <w:rsid w:val="00BC3B3D"/>
    <w:rsid w:val="00BC58AF"/>
    <w:rsid w:val="00BC6F8F"/>
    <w:rsid w:val="00BC70B5"/>
    <w:rsid w:val="00BD034D"/>
    <w:rsid w:val="00BD05C1"/>
    <w:rsid w:val="00BD08C8"/>
    <w:rsid w:val="00BD163E"/>
    <w:rsid w:val="00BD16E6"/>
    <w:rsid w:val="00BD22DF"/>
    <w:rsid w:val="00BD23BA"/>
    <w:rsid w:val="00BD2879"/>
    <w:rsid w:val="00BD29C4"/>
    <w:rsid w:val="00BD32DB"/>
    <w:rsid w:val="00BD56E2"/>
    <w:rsid w:val="00BD5D3E"/>
    <w:rsid w:val="00BD6B88"/>
    <w:rsid w:val="00BE054E"/>
    <w:rsid w:val="00BE14B6"/>
    <w:rsid w:val="00BE168D"/>
    <w:rsid w:val="00BE1943"/>
    <w:rsid w:val="00BE3B17"/>
    <w:rsid w:val="00BE45DE"/>
    <w:rsid w:val="00BE4FBD"/>
    <w:rsid w:val="00BE56DF"/>
    <w:rsid w:val="00BE58A2"/>
    <w:rsid w:val="00BE671E"/>
    <w:rsid w:val="00BF0458"/>
    <w:rsid w:val="00BF0EB2"/>
    <w:rsid w:val="00BF581B"/>
    <w:rsid w:val="00BF5E0A"/>
    <w:rsid w:val="00BF67B2"/>
    <w:rsid w:val="00C01A43"/>
    <w:rsid w:val="00C02A46"/>
    <w:rsid w:val="00C02C35"/>
    <w:rsid w:val="00C031FF"/>
    <w:rsid w:val="00C03FD1"/>
    <w:rsid w:val="00C0572E"/>
    <w:rsid w:val="00C06B7E"/>
    <w:rsid w:val="00C06FA3"/>
    <w:rsid w:val="00C073D1"/>
    <w:rsid w:val="00C10BDF"/>
    <w:rsid w:val="00C11F1E"/>
    <w:rsid w:val="00C1218D"/>
    <w:rsid w:val="00C13303"/>
    <w:rsid w:val="00C13FD8"/>
    <w:rsid w:val="00C14956"/>
    <w:rsid w:val="00C156D9"/>
    <w:rsid w:val="00C17C1B"/>
    <w:rsid w:val="00C17FC3"/>
    <w:rsid w:val="00C208BF"/>
    <w:rsid w:val="00C220D3"/>
    <w:rsid w:val="00C24234"/>
    <w:rsid w:val="00C268E3"/>
    <w:rsid w:val="00C30BCD"/>
    <w:rsid w:val="00C3161C"/>
    <w:rsid w:val="00C31940"/>
    <w:rsid w:val="00C3214C"/>
    <w:rsid w:val="00C3260F"/>
    <w:rsid w:val="00C3352A"/>
    <w:rsid w:val="00C33B6C"/>
    <w:rsid w:val="00C33D09"/>
    <w:rsid w:val="00C3474C"/>
    <w:rsid w:val="00C34B45"/>
    <w:rsid w:val="00C34C9A"/>
    <w:rsid w:val="00C35B12"/>
    <w:rsid w:val="00C37065"/>
    <w:rsid w:val="00C37FA9"/>
    <w:rsid w:val="00C405C5"/>
    <w:rsid w:val="00C40892"/>
    <w:rsid w:val="00C4290F"/>
    <w:rsid w:val="00C43D74"/>
    <w:rsid w:val="00C4413F"/>
    <w:rsid w:val="00C449C4"/>
    <w:rsid w:val="00C44F9C"/>
    <w:rsid w:val="00C4614E"/>
    <w:rsid w:val="00C4728F"/>
    <w:rsid w:val="00C50B1D"/>
    <w:rsid w:val="00C51137"/>
    <w:rsid w:val="00C51673"/>
    <w:rsid w:val="00C52023"/>
    <w:rsid w:val="00C535E9"/>
    <w:rsid w:val="00C539F7"/>
    <w:rsid w:val="00C551AF"/>
    <w:rsid w:val="00C55355"/>
    <w:rsid w:val="00C55EF6"/>
    <w:rsid w:val="00C567B5"/>
    <w:rsid w:val="00C56FFA"/>
    <w:rsid w:val="00C570D0"/>
    <w:rsid w:val="00C57C33"/>
    <w:rsid w:val="00C57F69"/>
    <w:rsid w:val="00C608C3"/>
    <w:rsid w:val="00C614F3"/>
    <w:rsid w:val="00C645C4"/>
    <w:rsid w:val="00C67571"/>
    <w:rsid w:val="00C70751"/>
    <w:rsid w:val="00C72ADB"/>
    <w:rsid w:val="00C72ED1"/>
    <w:rsid w:val="00C7340B"/>
    <w:rsid w:val="00C75F3A"/>
    <w:rsid w:val="00C76845"/>
    <w:rsid w:val="00C76CEB"/>
    <w:rsid w:val="00C77361"/>
    <w:rsid w:val="00C77A5E"/>
    <w:rsid w:val="00C77D00"/>
    <w:rsid w:val="00C8147E"/>
    <w:rsid w:val="00C815B5"/>
    <w:rsid w:val="00C81AC3"/>
    <w:rsid w:val="00C8600A"/>
    <w:rsid w:val="00C869D5"/>
    <w:rsid w:val="00C87731"/>
    <w:rsid w:val="00C87A49"/>
    <w:rsid w:val="00C87FFA"/>
    <w:rsid w:val="00C95AD3"/>
    <w:rsid w:val="00C96936"/>
    <w:rsid w:val="00C96DB8"/>
    <w:rsid w:val="00CA1499"/>
    <w:rsid w:val="00CA238B"/>
    <w:rsid w:val="00CA2620"/>
    <w:rsid w:val="00CA37AD"/>
    <w:rsid w:val="00CA6D07"/>
    <w:rsid w:val="00CB1470"/>
    <w:rsid w:val="00CB270F"/>
    <w:rsid w:val="00CB282C"/>
    <w:rsid w:val="00CB3A42"/>
    <w:rsid w:val="00CB3F07"/>
    <w:rsid w:val="00CB4BD6"/>
    <w:rsid w:val="00CB5CAC"/>
    <w:rsid w:val="00CB6453"/>
    <w:rsid w:val="00CC34EB"/>
    <w:rsid w:val="00CC361E"/>
    <w:rsid w:val="00CC64DB"/>
    <w:rsid w:val="00CC6614"/>
    <w:rsid w:val="00CC7EC9"/>
    <w:rsid w:val="00CD0566"/>
    <w:rsid w:val="00CD3FB9"/>
    <w:rsid w:val="00CD402F"/>
    <w:rsid w:val="00CD44BD"/>
    <w:rsid w:val="00CD645A"/>
    <w:rsid w:val="00CD6626"/>
    <w:rsid w:val="00CD75F0"/>
    <w:rsid w:val="00CE07F6"/>
    <w:rsid w:val="00CE0A14"/>
    <w:rsid w:val="00CE0D83"/>
    <w:rsid w:val="00CE2234"/>
    <w:rsid w:val="00CE2656"/>
    <w:rsid w:val="00CE3098"/>
    <w:rsid w:val="00CE469A"/>
    <w:rsid w:val="00CE4E80"/>
    <w:rsid w:val="00CE5ABC"/>
    <w:rsid w:val="00CE6C0F"/>
    <w:rsid w:val="00CE7E20"/>
    <w:rsid w:val="00CF0120"/>
    <w:rsid w:val="00CF02B5"/>
    <w:rsid w:val="00CF3C81"/>
    <w:rsid w:val="00CF4E9A"/>
    <w:rsid w:val="00CF51D8"/>
    <w:rsid w:val="00CF52F6"/>
    <w:rsid w:val="00CF6C4A"/>
    <w:rsid w:val="00CF7C73"/>
    <w:rsid w:val="00D00A64"/>
    <w:rsid w:val="00D039AE"/>
    <w:rsid w:val="00D05AEA"/>
    <w:rsid w:val="00D06CF5"/>
    <w:rsid w:val="00D07E6F"/>
    <w:rsid w:val="00D1064C"/>
    <w:rsid w:val="00D108B3"/>
    <w:rsid w:val="00D11A33"/>
    <w:rsid w:val="00D1254F"/>
    <w:rsid w:val="00D153BA"/>
    <w:rsid w:val="00D15F2B"/>
    <w:rsid w:val="00D16F1F"/>
    <w:rsid w:val="00D1736F"/>
    <w:rsid w:val="00D17C38"/>
    <w:rsid w:val="00D20026"/>
    <w:rsid w:val="00D21056"/>
    <w:rsid w:val="00D212BD"/>
    <w:rsid w:val="00D21E29"/>
    <w:rsid w:val="00D221FF"/>
    <w:rsid w:val="00D2267F"/>
    <w:rsid w:val="00D22B75"/>
    <w:rsid w:val="00D231B7"/>
    <w:rsid w:val="00D23654"/>
    <w:rsid w:val="00D23BD9"/>
    <w:rsid w:val="00D23C9D"/>
    <w:rsid w:val="00D24472"/>
    <w:rsid w:val="00D26A94"/>
    <w:rsid w:val="00D272A8"/>
    <w:rsid w:val="00D27E31"/>
    <w:rsid w:val="00D31B73"/>
    <w:rsid w:val="00D31F79"/>
    <w:rsid w:val="00D32E68"/>
    <w:rsid w:val="00D34119"/>
    <w:rsid w:val="00D3484A"/>
    <w:rsid w:val="00D34C43"/>
    <w:rsid w:val="00D3695B"/>
    <w:rsid w:val="00D37AB9"/>
    <w:rsid w:val="00D4155B"/>
    <w:rsid w:val="00D41594"/>
    <w:rsid w:val="00D41EBA"/>
    <w:rsid w:val="00D46792"/>
    <w:rsid w:val="00D4714B"/>
    <w:rsid w:val="00D50603"/>
    <w:rsid w:val="00D50E9E"/>
    <w:rsid w:val="00D51396"/>
    <w:rsid w:val="00D51F81"/>
    <w:rsid w:val="00D52629"/>
    <w:rsid w:val="00D54AE6"/>
    <w:rsid w:val="00D57257"/>
    <w:rsid w:val="00D60605"/>
    <w:rsid w:val="00D63B37"/>
    <w:rsid w:val="00D650DD"/>
    <w:rsid w:val="00D67004"/>
    <w:rsid w:val="00D670D8"/>
    <w:rsid w:val="00D7036C"/>
    <w:rsid w:val="00D7163B"/>
    <w:rsid w:val="00D71878"/>
    <w:rsid w:val="00D719C1"/>
    <w:rsid w:val="00D71AA0"/>
    <w:rsid w:val="00D72B84"/>
    <w:rsid w:val="00D75306"/>
    <w:rsid w:val="00D75FBF"/>
    <w:rsid w:val="00D77642"/>
    <w:rsid w:val="00D80887"/>
    <w:rsid w:val="00D80C19"/>
    <w:rsid w:val="00D80CDA"/>
    <w:rsid w:val="00D8113A"/>
    <w:rsid w:val="00D819D5"/>
    <w:rsid w:val="00D827C8"/>
    <w:rsid w:val="00D836C5"/>
    <w:rsid w:val="00D83F1C"/>
    <w:rsid w:val="00D871FA"/>
    <w:rsid w:val="00D904AF"/>
    <w:rsid w:val="00D90CB1"/>
    <w:rsid w:val="00D920E0"/>
    <w:rsid w:val="00D92639"/>
    <w:rsid w:val="00D931BB"/>
    <w:rsid w:val="00D93BE8"/>
    <w:rsid w:val="00D9525F"/>
    <w:rsid w:val="00D95C9C"/>
    <w:rsid w:val="00DA0769"/>
    <w:rsid w:val="00DA248E"/>
    <w:rsid w:val="00DA2700"/>
    <w:rsid w:val="00DA3435"/>
    <w:rsid w:val="00DA4B5A"/>
    <w:rsid w:val="00DA4E5B"/>
    <w:rsid w:val="00DA5E43"/>
    <w:rsid w:val="00DA6832"/>
    <w:rsid w:val="00DA6AF9"/>
    <w:rsid w:val="00DA761A"/>
    <w:rsid w:val="00DA7C6D"/>
    <w:rsid w:val="00DB318C"/>
    <w:rsid w:val="00DB53EB"/>
    <w:rsid w:val="00DB65E5"/>
    <w:rsid w:val="00DB6E4F"/>
    <w:rsid w:val="00DC40D6"/>
    <w:rsid w:val="00DC4CEA"/>
    <w:rsid w:val="00DC5155"/>
    <w:rsid w:val="00DC5D96"/>
    <w:rsid w:val="00DD0642"/>
    <w:rsid w:val="00DD146F"/>
    <w:rsid w:val="00DE2B81"/>
    <w:rsid w:val="00DE2CA6"/>
    <w:rsid w:val="00DE33E7"/>
    <w:rsid w:val="00DE46D5"/>
    <w:rsid w:val="00DE5933"/>
    <w:rsid w:val="00DE5DC4"/>
    <w:rsid w:val="00DE6F3C"/>
    <w:rsid w:val="00DE7526"/>
    <w:rsid w:val="00DE788D"/>
    <w:rsid w:val="00DF1E52"/>
    <w:rsid w:val="00DF29D4"/>
    <w:rsid w:val="00DF421E"/>
    <w:rsid w:val="00DF4A77"/>
    <w:rsid w:val="00DF4BF9"/>
    <w:rsid w:val="00DF629C"/>
    <w:rsid w:val="00DF6809"/>
    <w:rsid w:val="00DF6D90"/>
    <w:rsid w:val="00E00452"/>
    <w:rsid w:val="00E00C6D"/>
    <w:rsid w:val="00E01BA7"/>
    <w:rsid w:val="00E02697"/>
    <w:rsid w:val="00E02A23"/>
    <w:rsid w:val="00E0440C"/>
    <w:rsid w:val="00E0455C"/>
    <w:rsid w:val="00E04584"/>
    <w:rsid w:val="00E05BF1"/>
    <w:rsid w:val="00E06E56"/>
    <w:rsid w:val="00E07FA3"/>
    <w:rsid w:val="00E108F7"/>
    <w:rsid w:val="00E118FC"/>
    <w:rsid w:val="00E120CC"/>
    <w:rsid w:val="00E12387"/>
    <w:rsid w:val="00E161E3"/>
    <w:rsid w:val="00E17D69"/>
    <w:rsid w:val="00E2096F"/>
    <w:rsid w:val="00E2107E"/>
    <w:rsid w:val="00E21BB5"/>
    <w:rsid w:val="00E22DCD"/>
    <w:rsid w:val="00E25275"/>
    <w:rsid w:val="00E26545"/>
    <w:rsid w:val="00E26CBA"/>
    <w:rsid w:val="00E26D70"/>
    <w:rsid w:val="00E30729"/>
    <w:rsid w:val="00E30C96"/>
    <w:rsid w:val="00E33652"/>
    <w:rsid w:val="00E33AD5"/>
    <w:rsid w:val="00E34542"/>
    <w:rsid w:val="00E35096"/>
    <w:rsid w:val="00E37EAF"/>
    <w:rsid w:val="00E40A17"/>
    <w:rsid w:val="00E412FE"/>
    <w:rsid w:val="00E438B2"/>
    <w:rsid w:val="00E455A6"/>
    <w:rsid w:val="00E46AE4"/>
    <w:rsid w:val="00E515E3"/>
    <w:rsid w:val="00E51D08"/>
    <w:rsid w:val="00E520F0"/>
    <w:rsid w:val="00E525DE"/>
    <w:rsid w:val="00E5322D"/>
    <w:rsid w:val="00E53375"/>
    <w:rsid w:val="00E53569"/>
    <w:rsid w:val="00E536F7"/>
    <w:rsid w:val="00E53AA7"/>
    <w:rsid w:val="00E543B3"/>
    <w:rsid w:val="00E55461"/>
    <w:rsid w:val="00E5572C"/>
    <w:rsid w:val="00E56C5E"/>
    <w:rsid w:val="00E573ED"/>
    <w:rsid w:val="00E578FB"/>
    <w:rsid w:val="00E579E6"/>
    <w:rsid w:val="00E600B1"/>
    <w:rsid w:val="00E606B3"/>
    <w:rsid w:val="00E6096F"/>
    <w:rsid w:val="00E60FBC"/>
    <w:rsid w:val="00E61EB9"/>
    <w:rsid w:val="00E62633"/>
    <w:rsid w:val="00E6284E"/>
    <w:rsid w:val="00E62922"/>
    <w:rsid w:val="00E63043"/>
    <w:rsid w:val="00E6398B"/>
    <w:rsid w:val="00E63A22"/>
    <w:rsid w:val="00E63A27"/>
    <w:rsid w:val="00E64223"/>
    <w:rsid w:val="00E67C50"/>
    <w:rsid w:val="00E70FE8"/>
    <w:rsid w:val="00E7159B"/>
    <w:rsid w:val="00E7184F"/>
    <w:rsid w:val="00E722E3"/>
    <w:rsid w:val="00E72356"/>
    <w:rsid w:val="00E72C1D"/>
    <w:rsid w:val="00E73473"/>
    <w:rsid w:val="00E736A6"/>
    <w:rsid w:val="00E740A3"/>
    <w:rsid w:val="00E74B8E"/>
    <w:rsid w:val="00E75520"/>
    <w:rsid w:val="00E77184"/>
    <w:rsid w:val="00E805AC"/>
    <w:rsid w:val="00E80C6A"/>
    <w:rsid w:val="00E81653"/>
    <w:rsid w:val="00E8241F"/>
    <w:rsid w:val="00E838E1"/>
    <w:rsid w:val="00E84958"/>
    <w:rsid w:val="00E84A20"/>
    <w:rsid w:val="00E85705"/>
    <w:rsid w:val="00E86958"/>
    <w:rsid w:val="00E87C82"/>
    <w:rsid w:val="00E946C8"/>
    <w:rsid w:val="00E9508E"/>
    <w:rsid w:val="00E957BF"/>
    <w:rsid w:val="00E97A13"/>
    <w:rsid w:val="00EA0450"/>
    <w:rsid w:val="00EA0724"/>
    <w:rsid w:val="00EA07FF"/>
    <w:rsid w:val="00EA0BDC"/>
    <w:rsid w:val="00EA0F70"/>
    <w:rsid w:val="00EA16EE"/>
    <w:rsid w:val="00EA2765"/>
    <w:rsid w:val="00EA2776"/>
    <w:rsid w:val="00EA3199"/>
    <w:rsid w:val="00EA36FF"/>
    <w:rsid w:val="00EA3E19"/>
    <w:rsid w:val="00EA4230"/>
    <w:rsid w:val="00EA4336"/>
    <w:rsid w:val="00EA44DA"/>
    <w:rsid w:val="00EA4FFB"/>
    <w:rsid w:val="00EA6B4D"/>
    <w:rsid w:val="00EA7759"/>
    <w:rsid w:val="00EB01DE"/>
    <w:rsid w:val="00EB0C48"/>
    <w:rsid w:val="00EB0CB3"/>
    <w:rsid w:val="00EB21B7"/>
    <w:rsid w:val="00EB2EC9"/>
    <w:rsid w:val="00EB3551"/>
    <w:rsid w:val="00EB3D85"/>
    <w:rsid w:val="00EB4791"/>
    <w:rsid w:val="00EB4A4E"/>
    <w:rsid w:val="00EB4AF5"/>
    <w:rsid w:val="00EB4D70"/>
    <w:rsid w:val="00EB546B"/>
    <w:rsid w:val="00EB562A"/>
    <w:rsid w:val="00EB5D68"/>
    <w:rsid w:val="00EB6744"/>
    <w:rsid w:val="00EB6CD6"/>
    <w:rsid w:val="00EB7A9A"/>
    <w:rsid w:val="00EB7C68"/>
    <w:rsid w:val="00EB7DD8"/>
    <w:rsid w:val="00EC07C7"/>
    <w:rsid w:val="00EC1D07"/>
    <w:rsid w:val="00EC6E29"/>
    <w:rsid w:val="00EC7B07"/>
    <w:rsid w:val="00ED01B6"/>
    <w:rsid w:val="00ED0A16"/>
    <w:rsid w:val="00ED0AF3"/>
    <w:rsid w:val="00ED10E5"/>
    <w:rsid w:val="00ED1186"/>
    <w:rsid w:val="00ED26F1"/>
    <w:rsid w:val="00ED3196"/>
    <w:rsid w:val="00ED3A43"/>
    <w:rsid w:val="00ED6632"/>
    <w:rsid w:val="00ED6856"/>
    <w:rsid w:val="00EE3534"/>
    <w:rsid w:val="00EE5F6D"/>
    <w:rsid w:val="00EE7DA4"/>
    <w:rsid w:val="00EF02EB"/>
    <w:rsid w:val="00EF0B3B"/>
    <w:rsid w:val="00EF244B"/>
    <w:rsid w:val="00EF31D1"/>
    <w:rsid w:val="00EF461D"/>
    <w:rsid w:val="00EF4B6D"/>
    <w:rsid w:val="00EF54E1"/>
    <w:rsid w:val="00EF67D3"/>
    <w:rsid w:val="00EF696F"/>
    <w:rsid w:val="00EF7807"/>
    <w:rsid w:val="00F00790"/>
    <w:rsid w:val="00F022DE"/>
    <w:rsid w:val="00F02BEE"/>
    <w:rsid w:val="00F03666"/>
    <w:rsid w:val="00F06FBC"/>
    <w:rsid w:val="00F10085"/>
    <w:rsid w:val="00F12099"/>
    <w:rsid w:val="00F12D8D"/>
    <w:rsid w:val="00F132F0"/>
    <w:rsid w:val="00F14836"/>
    <w:rsid w:val="00F14E22"/>
    <w:rsid w:val="00F16084"/>
    <w:rsid w:val="00F16A95"/>
    <w:rsid w:val="00F214C1"/>
    <w:rsid w:val="00F2205B"/>
    <w:rsid w:val="00F23162"/>
    <w:rsid w:val="00F243D1"/>
    <w:rsid w:val="00F24AE8"/>
    <w:rsid w:val="00F31260"/>
    <w:rsid w:val="00F31813"/>
    <w:rsid w:val="00F32D25"/>
    <w:rsid w:val="00F33DC9"/>
    <w:rsid w:val="00F341B2"/>
    <w:rsid w:val="00F343DA"/>
    <w:rsid w:val="00F343F5"/>
    <w:rsid w:val="00F34769"/>
    <w:rsid w:val="00F361FA"/>
    <w:rsid w:val="00F363B5"/>
    <w:rsid w:val="00F36D4D"/>
    <w:rsid w:val="00F37673"/>
    <w:rsid w:val="00F405D8"/>
    <w:rsid w:val="00F42C80"/>
    <w:rsid w:val="00F4473C"/>
    <w:rsid w:val="00F44A7E"/>
    <w:rsid w:val="00F46A54"/>
    <w:rsid w:val="00F47039"/>
    <w:rsid w:val="00F503E7"/>
    <w:rsid w:val="00F52DDE"/>
    <w:rsid w:val="00F544C4"/>
    <w:rsid w:val="00F54A11"/>
    <w:rsid w:val="00F54ABA"/>
    <w:rsid w:val="00F569A5"/>
    <w:rsid w:val="00F57475"/>
    <w:rsid w:val="00F57F62"/>
    <w:rsid w:val="00F61716"/>
    <w:rsid w:val="00F62C04"/>
    <w:rsid w:val="00F64BDA"/>
    <w:rsid w:val="00F64E02"/>
    <w:rsid w:val="00F653A0"/>
    <w:rsid w:val="00F657E6"/>
    <w:rsid w:val="00F65DD2"/>
    <w:rsid w:val="00F664BC"/>
    <w:rsid w:val="00F66631"/>
    <w:rsid w:val="00F678CC"/>
    <w:rsid w:val="00F709EA"/>
    <w:rsid w:val="00F70D4D"/>
    <w:rsid w:val="00F70F71"/>
    <w:rsid w:val="00F714C6"/>
    <w:rsid w:val="00F716C0"/>
    <w:rsid w:val="00F722D7"/>
    <w:rsid w:val="00F750FA"/>
    <w:rsid w:val="00F75B49"/>
    <w:rsid w:val="00F76157"/>
    <w:rsid w:val="00F77DC7"/>
    <w:rsid w:val="00F77ED0"/>
    <w:rsid w:val="00F848A6"/>
    <w:rsid w:val="00F84981"/>
    <w:rsid w:val="00F85BCC"/>
    <w:rsid w:val="00F86739"/>
    <w:rsid w:val="00F92264"/>
    <w:rsid w:val="00F92EB9"/>
    <w:rsid w:val="00F93D6E"/>
    <w:rsid w:val="00F93F11"/>
    <w:rsid w:val="00F94D69"/>
    <w:rsid w:val="00F9693C"/>
    <w:rsid w:val="00F96BCB"/>
    <w:rsid w:val="00F970D6"/>
    <w:rsid w:val="00F971F4"/>
    <w:rsid w:val="00FA5652"/>
    <w:rsid w:val="00FA63C6"/>
    <w:rsid w:val="00FA7455"/>
    <w:rsid w:val="00FA7789"/>
    <w:rsid w:val="00FA7792"/>
    <w:rsid w:val="00FB0581"/>
    <w:rsid w:val="00FB05D8"/>
    <w:rsid w:val="00FB1235"/>
    <w:rsid w:val="00FB148F"/>
    <w:rsid w:val="00FB3A5B"/>
    <w:rsid w:val="00FB54E1"/>
    <w:rsid w:val="00FC0ECC"/>
    <w:rsid w:val="00FC1504"/>
    <w:rsid w:val="00FC3E3E"/>
    <w:rsid w:val="00FC6490"/>
    <w:rsid w:val="00FC6C91"/>
    <w:rsid w:val="00FC6CDB"/>
    <w:rsid w:val="00FC7D1D"/>
    <w:rsid w:val="00FD046F"/>
    <w:rsid w:val="00FD1E33"/>
    <w:rsid w:val="00FD2EBD"/>
    <w:rsid w:val="00FD31B8"/>
    <w:rsid w:val="00FD4CD8"/>
    <w:rsid w:val="00FD4F53"/>
    <w:rsid w:val="00FD529F"/>
    <w:rsid w:val="00FD5BE2"/>
    <w:rsid w:val="00FE0B09"/>
    <w:rsid w:val="00FE22F4"/>
    <w:rsid w:val="00FE272C"/>
    <w:rsid w:val="00FE5066"/>
    <w:rsid w:val="00FE6EC0"/>
    <w:rsid w:val="00FE7C3B"/>
    <w:rsid w:val="00FF1ED5"/>
    <w:rsid w:val="00FF1F20"/>
    <w:rsid w:val="00FF267D"/>
    <w:rsid w:val="00FF2905"/>
    <w:rsid w:val="00FF3116"/>
    <w:rsid w:val="00FF5686"/>
    <w:rsid w:val="00FF63D0"/>
    <w:rsid w:val="00FF7A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6D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6D0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6D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6D0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98042">
      <w:bodyDiv w:val="1"/>
      <w:marLeft w:val="0"/>
      <w:marRight w:val="0"/>
      <w:marTop w:val="0"/>
      <w:marBottom w:val="0"/>
      <w:divBdr>
        <w:top w:val="none" w:sz="0" w:space="0" w:color="auto"/>
        <w:left w:val="none" w:sz="0" w:space="0" w:color="auto"/>
        <w:bottom w:val="none" w:sz="0" w:space="0" w:color="auto"/>
        <w:right w:val="none" w:sz="0" w:space="0" w:color="auto"/>
      </w:divBdr>
      <w:divsChild>
        <w:div w:id="254021793">
          <w:marLeft w:val="0"/>
          <w:marRight w:val="0"/>
          <w:marTop w:val="0"/>
          <w:marBottom w:val="0"/>
          <w:divBdr>
            <w:top w:val="none" w:sz="0" w:space="0" w:color="auto"/>
            <w:left w:val="none" w:sz="0" w:space="0" w:color="auto"/>
            <w:bottom w:val="none" w:sz="0" w:space="0" w:color="auto"/>
            <w:right w:val="none" w:sz="0" w:space="0" w:color="auto"/>
          </w:divBdr>
          <w:divsChild>
            <w:div w:id="1764571724">
              <w:marLeft w:val="0"/>
              <w:marRight w:val="0"/>
              <w:marTop w:val="0"/>
              <w:marBottom w:val="0"/>
              <w:divBdr>
                <w:top w:val="none" w:sz="0" w:space="0" w:color="auto"/>
                <w:left w:val="none" w:sz="0" w:space="0" w:color="auto"/>
                <w:bottom w:val="none" w:sz="0" w:space="0" w:color="auto"/>
                <w:right w:val="none" w:sz="0" w:space="0" w:color="auto"/>
              </w:divBdr>
              <w:divsChild>
                <w:div w:id="1619094842">
                  <w:marLeft w:val="0"/>
                  <w:marRight w:val="0"/>
                  <w:marTop w:val="0"/>
                  <w:marBottom w:val="0"/>
                  <w:divBdr>
                    <w:top w:val="none" w:sz="0" w:space="0" w:color="auto"/>
                    <w:left w:val="none" w:sz="0" w:space="0" w:color="auto"/>
                    <w:bottom w:val="none" w:sz="0" w:space="0" w:color="auto"/>
                    <w:right w:val="none" w:sz="0" w:space="0" w:color="auto"/>
                  </w:divBdr>
                  <w:divsChild>
                    <w:div w:id="1668827564">
                      <w:marLeft w:val="0"/>
                      <w:marRight w:val="0"/>
                      <w:marTop w:val="0"/>
                      <w:marBottom w:val="0"/>
                      <w:divBdr>
                        <w:top w:val="none" w:sz="0" w:space="0" w:color="auto"/>
                        <w:left w:val="none" w:sz="0" w:space="0" w:color="auto"/>
                        <w:bottom w:val="none" w:sz="0" w:space="0" w:color="auto"/>
                        <w:right w:val="none" w:sz="0" w:space="0" w:color="auto"/>
                      </w:divBdr>
                      <w:divsChild>
                        <w:div w:id="462041157">
                          <w:marLeft w:val="0"/>
                          <w:marRight w:val="0"/>
                          <w:marTop w:val="0"/>
                          <w:marBottom w:val="0"/>
                          <w:divBdr>
                            <w:top w:val="none" w:sz="0" w:space="0" w:color="auto"/>
                            <w:left w:val="none" w:sz="0" w:space="0" w:color="auto"/>
                            <w:bottom w:val="none" w:sz="0" w:space="0" w:color="auto"/>
                            <w:right w:val="none" w:sz="0" w:space="0" w:color="auto"/>
                          </w:divBdr>
                          <w:divsChild>
                            <w:div w:id="588925090">
                              <w:marLeft w:val="0"/>
                              <w:marRight w:val="0"/>
                              <w:marTop w:val="0"/>
                              <w:marBottom w:val="0"/>
                              <w:divBdr>
                                <w:top w:val="none" w:sz="0" w:space="0" w:color="auto"/>
                                <w:left w:val="none" w:sz="0" w:space="0" w:color="auto"/>
                                <w:bottom w:val="none" w:sz="0" w:space="0" w:color="auto"/>
                                <w:right w:val="none" w:sz="0" w:space="0" w:color="auto"/>
                              </w:divBdr>
                              <w:divsChild>
                                <w:div w:id="982388945">
                                  <w:marLeft w:val="0"/>
                                  <w:marRight w:val="0"/>
                                  <w:marTop w:val="0"/>
                                  <w:marBottom w:val="0"/>
                                  <w:divBdr>
                                    <w:top w:val="none" w:sz="0" w:space="0" w:color="auto"/>
                                    <w:left w:val="none" w:sz="0" w:space="0" w:color="auto"/>
                                    <w:bottom w:val="none" w:sz="0" w:space="0" w:color="auto"/>
                                    <w:right w:val="none" w:sz="0" w:space="0" w:color="auto"/>
                                  </w:divBdr>
                                  <w:divsChild>
                                    <w:div w:id="164564147">
                                      <w:marLeft w:val="0"/>
                                      <w:marRight w:val="0"/>
                                      <w:marTop w:val="0"/>
                                      <w:marBottom w:val="0"/>
                                      <w:divBdr>
                                        <w:top w:val="none" w:sz="0" w:space="0" w:color="auto"/>
                                        <w:left w:val="none" w:sz="0" w:space="0" w:color="auto"/>
                                        <w:bottom w:val="none" w:sz="0" w:space="0" w:color="auto"/>
                                        <w:right w:val="none" w:sz="0" w:space="0" w:color="auto"/>
                                      </w:divBdr>
                                      <w:divsChild>
                                        <w:div w:id="58670141">
                                          <w:marLeft w:val="0"/>
                                          <w:marRight w:val="0"/>
                                          <w:marTop w:val="0"/>
                                          <w:marBottom w:val="0"/>
                                          <w:divBdr>
                                            <w:top w:val="none" w:sz="0" w:space="0" w:color="auto"/>
                                            <w:left w:val="none" w:sz="0" w:space="0" w:color="auto"/>
                                            <w:bottom w:val="none" w:sz="0" w:space="0" w:color="auto"/>
                                            <w:right w:val="none" w:sz="0" w:space="0" w:color="auto"/>
                                          </w:divBdr>
                                          <w:divsChild>
                                            <w:div w:id="43215579">
                                              <w:marLeft w:val="0"/>
                                              <w:marRight w:val="0"/>
                                              <w:marTop w:val="0"/>
                                              <w:marBottom w:val="0"/>
                                              <w:divBdr>
                                                <w:top w:val="none" w:sz="0" w:space="0" w:color="auto"/>
                                                <w:left w:val="none" w:sz="0" w:space="0" w:color="auto"/>
                                                <w:bottom w:val="none" w:sz="0" w:space="0" w:color="auto"/>
                                                <w:right w:val="none" w:sz="0" w:space="0" w:color="auto"/>
                                              </w:divBdr>
                                              <w:divsChild>
                                                <w:div w:id="275790242">
                                                  <w:marLeft w:val="0"/>
                                                  <w:marRight w:val="0"/>
                                                  <w:marTop w:val="0"/>
                                                  <w:marBottom w:val="0"/>
                                                  <w:divBdr>
                                                    <w:top w:val="none" w:sz="0" w:space="0" w:color="auto"/>
                                                    <w:left w:val="none" w:sz="0" w:space="0" w:color="auto"/>
                                                    <w:bottom w:val="none" w:sz="0" w:space="0" w:color="auto"/>
                                                    <w:right w:val="none" w:sz="0" w:space="0" w:color="auto"/>
                                                  </w:divBdr>
                                                  <w:divsChild>
                                                    <w:div w:id="1214318373">
                                                      <w:marLeft w:val="0"/>
                                                      <w:marRight w:val="0"/>
                                                      <w:marTop w:val="0"/>
                                                      <w:marBottom w:val="0"/>
                                                      <w:divBdr>
                                                        <w:top w:val="none" w:sz="0" w:space="0" w:color="auto"/>
                                                        <w:left w:val="none" w:sz="0" w:space="0" w:color="auto"/>
                                                        <w:bottom w:val="none" w:sz="0" w:space="0" w:color="auto"/>
                                                        <w:right w:val="none" w:sz="0" w:space="0" w:color="auto"/>
                                                      </w:divBdr>
                                                      <w:divsChild>
                                                        <w:div w:id="17816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4576322">
          <w:marLeft w:val="0"/>
          <w:marRight w:val="0"/>
          <w:marTop w:val="0"/>
          <w:marBottom w:val="0"/>
          <w:divBdr>
            <w:top w:val="none" w:sz="0" w:space="0" w:color="auto"/>
            <w:left w:val="none" w:sz="0" w:space="0" w:color="auto"/>
            <w:bottom w:val="none" w:sz="0" w:space="0" w:color="auto"/>
            <w:right w:val="none" w:sz="0" w:space="0" w:color="auto"/>
          </w:divBdr>
          <w:divsChild>
            <w:div w:id="272447102">
              <w:marLeft w:val="0"/>
              <w:marRight w:val="0"/>
              <w:marTop w:val="0"/>
              <w:marBottom w:val="0"/>
              <w:divBdr>
                <w:top w:val="none" w:sz="0" w:space="0" w:color="auto"/>
                <w:left w:val="none" w:sz="0" w:space="0" w:color="auto"/>
                <w:bottom w:val="none" w:sz="0" w:space="0" w:color="auto"/>
                <w:right w:val="none" w:sz="0" w:space="0" w:color="auto"/>
              </w:divBdr>
              <w:divsChild>
                <w:div w:id="795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18412">
      <w:bodyDiv w:val="1"/>
      <w:marLeft w:val="0"/>
      <w:marRight w:val="0"/>
      <w:marTop w:val="0"/>
      <w:marBottom w:val="0"/>
      <w:divBdr>
        <w:top w:val="none" w:sz="0" w:space="0" w:color="auto"/>
        <w:left w:val="none" w:sz="0" w:space="0" w:color="auto"/>
        <w:bottom w:val="none" w:sz="0" w:space="0" w:color="auto"/>
        <w:right w:val="none" w:sz="0" w:space="0" w:color="auto"/>
      </w:divBdr>
      <w:divsChild>
        <w:div w:id="1257209047">
          <w:marLeft w:val="0"/>
          <w:marRight w:val="0"/>
          <w:marTop w:val="0"/>
          <w:marBottom w:val="0"/>
          <w:divBdr>
            <w:top w:val="none" w:sz="0" w:space="0" w:color="auto"/>
            <w:left w:val="none" w:sz="0" w:space="0" w:color="auto"/>
            <w:bottom w:val="none" w:sz="0" w:space="0" w:color="auto"/>
            <w:right w:val="none" w:sz="0" w:space="0" w:color="auto"/>
          </w:divBdr>
          <w:divsChild>
            <w:div w:id="536891276">
              <w:marLeft w:val="0"/>
              <w:marRight w:val="0"/>
              <w:marTop w:val="0"/>
              <w:marBottom w:val="0"/>
              <w:divBdr>
                <w:top w:val="none" w:sz="0" w:space="0" w:color="auto"/>
                <w:left w:val="none" w:sz="0" w:space="0" w:color="auto"/>
                <w:bottom w:val="none" w:sz="0" w:space="0" w:color="auto"/>
                <w:right w:val="none" w:sz="0" w:space="0" w:color="auto"/>
              </w:divBdr>
              <w:divsChild>
                <w:div w:id="186870642">
                  <w:marLeft w:val="0"/>
                  <w:marRight w:val="0"/>
                  <w:marTop w:val="0"/>
                  <w:marBottom w:val="0"/>
                  <w:divBdr>
                    <w:top w:val="none" w:sz="0" w:space="0" w:color="auto"/>
                    <w:left w:val="none" w:sz="0" w:space="0" w:color="auto"/>
                    <w:bottom w:val="none" w:sz="0" w:space="0" w:color="auto"/>
                    <w:right w:val="none" w:sz="0" w:space="0" w:color="auto"/>
                  </w:divBdr>
                  <w:divsChild>
                    <w:div w:id="1623416015">
                      <w:marLeft w:val="0"/>
                      <w:marRight w:val="0"/>
                      <w:marTop w:val="0"/>
                      <w:marBottom w:val="0"/>
                      <w:divBdr>
                        <w:top w:val="none" w:sz="0" w:space="0" w:color="auto"/>
                        <w:left w:val="none" w:sz="0" w:space="0" w:color="auto"/>
                        <w:bottom w:val="none" w:sz="0" w:space="0" w:color="auto"/>
                        <w:right w:val="none" w:sz="0" w:space="0" w:color="auto"/>
                      </w:divBdr>
                      <w:divsChild>
                        <w:div w:id="1742215986">
                          <w:marLeft w:val="0"/>
                          <w:marRight w:val="0"/>
                          <w:marTop w:val="0"/>
                          <w:marBottom w:val="0"/>
                          <w:divBdr>
                            <w:top w:val="none" w:sz="0" w:space="0" w:color="auto"/>
                            <w:left w:val="none" w:sz="0" w:space="0" w:color="auto"/>
                            <w:bottom w:val="none" w:sz="0" w:space="0" w:color="auto"/>
                            <w:right w:val="none" w:sz="0" w:space="0" w:color="auto"/>
                          </w:divBdr>
                          <w:divsChild>
                            <w:div w:id="960959025">
                              <w:marLeft w:val="0"/>
                              <w:marRight w:val="0"/>
                              <w:marTop w:val="0"/>
                              <w:marBottom w:val="0"/>
                              <w:divBdr>
                                <w:top w:val="none" w:sz="0" w:space="0" w:color="auto"/>
                                <w:left w:val="none" w:sz="0" w:space="0" w:color="auto"/>
                                <w:bottom w:val="none" w:sz="0" w:space="0" w:color="auto"/>
                                <w:right w:val="none" w:sz="0" w:space="0" w:color="auto"/>
                              </w:divBdr>
                              <w:divsChild>
                                <w:div w:id="2010909278">
                                  <w:marLeft w:val="0"/>
                                  <w:marRight w:val="0"/>
                                  <w:marTop w:val="0"/>
                                  <w:marBottom w:val="0"/>
                                  <w:divBdr>
                                    <w:top w:val="none" w:sz="0" w:space="0" w:color="auto"/>
                                    <w:left w:val="none" w:sz="0" w:space="0" w:color="auto"/>
                                    <w:bottom w:val="none" w:sz="0" w:space="0" w:color="auto"/>
                                    <w:right w:val="none" w:sz="0" w:space="0" w:color="auto"/>
                                  </w:divBdr>
                                  <w:divsChild>
                                    <w:div w:id="1374577998">
                                      <w:marLeft w:val="0"/>
                                      <w:marRight w:val="0"/>
                                      <w:marTop w:val="0"/>
                                      <w:marBottom w:val="0"/>
                                      <w:divBdr>
                                        <w:top w:val="none" w:sz="0" w:space="0" w:color="auto"/>
                                        <w:left w:val="none" w:sz="0" w:space="0" w:color="auto"/>
                                        <w:bottom w:val="none" w:sz="0" w:space="0" w:color="auto"/>
                                        <w:right w:val="none" w:sz="0" w:space="0" w:color="auto"/>
                                      </w:divBdr>
                                      <w:divsChild>
                                        <w:div w:id="815880687">
                                          <w:marLeft w:val="0"/>
                                          <w:marRight w:val="0"/>
                                          <w:marTop w:val="0"/>
                                          <w:marBottom w:val="0"/>
                                          <w:divBdr>
                                            <w:top w:val="none" w:sz="0" w:space="0" w:color="auto"/>
                                            <w:left w:val="none" w:sz="0" w:space="0" w:color="auto"/>
                                            <w:bottom w:val="none" w:sz="0" w:space="0" w:color="auto"/>
                                            <w:right w:val="none" w:sz="0" w:space="0" w:color="auto"/>
                                          </w:divBdr>
                                          <w:divsChild>
                                            <w:div w:id="1140154376">
                                              <w:marLeft w:val="0"/>
                                              <w:marRight w:val="0"/>
                                              <w:marTop w:val="0"/>
                                              <w:marBottom w:val="0"/>
                                              <w:divBdr>
                                                <w:top w:val="none" w:sz="0" w:space="0" w:color="auto"/>
                                                <w:left w:val="none" w:sz="0" w:space="0" w:color="auto"/>
                                                <w:bottom w:val="none" w:sz="0" w:space="0" w:color="auto"/>
                                                <w:right w:val="none" w:sz="0" w:space="0" w:color="auto"/>
                                              </w:divBdr>
                                              <w:divsChild>
                                                <w:div w:id="516962169">
                                                  <w:marLeft w:val="0"/>
                                                  <w:marRight w:val="0"/>
                                                  <w:marTop w:val="0"/>
                                                  <w:marBottom w:val="0"/>
                                                  <w:divBdr>
                                                    <w:top w:val="none" w:sz="0" w:space="0" w:color="auto"/>
                                                    <w:left w:val="none" w:sz="0" w:space="0" w:color="auto"/>
                                                    <w:bottom w:val="none" w:sz="0" w:space="0" w:color="auto"/>
                                                    <w:right w:val="none" w:sz="0" w:space="0" w:color="auto"/>
                                                  </w:divBdr>
                                                  <w:divsChild>
                                                    <w:div w:id="1023552756">
                                                      <w:marLeft w:val="0"/>
                                                      <w:marRight w:val="0"/>
                                                      <w:marTop w:val="0"/>
                                                      <w:marBottom w:val="0"/>
                                                      <w:divBdr>
                                                        <w:top w:val="none" w:sz="0" w:space="0" w:color="auto"/>
                                                        <w:left w:val="none" w:sz="0" w:space="0" w:color="auto"/>
                                                        <w:bottom w:val="none" w:sz="0" w:space="0" w:color="auto"/>
                                                        <w:right w:val="none" w:sz="0" w:space="0" w:color="auto"/>
                                                      </w:divBdr>
                                                      <w:divsChild>
                                                        <w:div w:id="14529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6781328">
          <w:marLeft w:val="0"/>
          <w:marRight w:val="0"/>
          <w:marTop w:val="0"/>
          <w:marBottom w:val="0"/>
          <w:divBdr>
            <w:top w:val="none" w:sz="0" w:space="0" w:color="auto"/>
            <w:left w:val="none" w:sz="0" w:space="0" w:color="auto"/>
            <w:bottom w:val="none" w:sz="0" w:space="0" w:color="auto"/>
            <w:right w:val="none" w:sz="0" w:space="0" w:color="auto"/>
          </w:divBdr>
          <w:divsChild>
            <w:div w:id="1321697124">
              <w:marLeft w:val="0"/>
              <w:marRight w:val="0"/>
              <w:marTop w:val="0"/>
              <w:marBottom w:val="0"/>
              <w:divBdr>
                <w:top w:val="none" w:sz="0" w:space="0" w:color="auto"/>
                <w:left w:val="none" w:sz="0" w:space="0" w:color="auto"/>
                <w:bottom w:val="none" w:sz="0" w:space="0" w:color="auto"/>
                <w:right w:val="none" w:sz="0" w:space="0" w:color="auto"/>
              </w:divBdr>
              <w:divsChild>
                <w:div w:id="16345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1795">
      <w:bodyDiv w:val="1"/>
      <w:marLeft w:val="0"/>
      <w:marRight w:val="0"/>
      <w:marTop w:val="0"/>
      <w:marBottom w:val="0"/>
      <w:divBdr>
        <w:top w:val="none" w:sz="0" w:space="0" w:color="auto"/>
        <w:left w:val="none" w:sz="0" w:space="0" w:color="auto"/>
        <w:bottom w:val="none" w:sz="0" w:space="0" w:color="auto"/>
        <w:right w:val="none" w:sz="0" w:space="0" w:color="auto"/>
      </w:divBdr>
    </w:div>
    <w:div w:id="207411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891</Words>
  <Characters>4906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xxxxx</dc:creator>
  <cp:lastModifiedBy>xxxxx</cp:lastModifiedBy>
  <cp:revision>1</cp:revision>
  <dcterms:created xsi:type="dcterms:W3CDTF">2024-06-21T01:09:00Z</dcterms:created>
  <dcterms:modified xsi:type="dcterms:W3CDTF">2024-06-21T02:44:00Z</dcterms:modified>
</cp:coreProperties>
</file>