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68C03797" w:rsidR="00215D83" w:rsidRDefault="00BB3818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BANCO DE DADOS 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7777777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7777777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3E26A9F0" w:rsidR="00135BF5" w:rsidRPr="008B5354" w:rsidRDefault="00363D55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Default="00363D55" w:rsidP="00363D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3D55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77777777" w:rsidR="00363D55" w:rsidRPr="00363D55" w:rsidRDefault="00363D55" w:rsidP="00363D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D1DF6FA" w14:textId="0D970017" w:rsidR="00363D55" w:rsidRPr="00363D55" w:rsidRDefault="00363D55" w:rsidP="00363D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3D55">
        <w:rPr>
          <w:rFonts w:ascii="Arial" w:hAnsi="Arial" w:cs="Arial"/>
          <w:sz w:val="24"/>
          <w:szCs w:val="24"/>
          <w:shd w:val="clear" w:color="auto" w:fill="FFFFFF"/>
        </w:rPr>
        <w:t>“Uma empresa de transporte marítimo deseja um sistema automatizado que a auxilie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a alocar as cargas nos navios, de acordo com sua capacidade e destino. Cada carga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deverá ser transportada integralmente por um único navio sem “transbordo”, ou seja,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não pode ser dividida por mais de um navio, nem fazer “baldeação” (descer em um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porto e ser embarcada em outro navio).</w:t>
      </w:r>
    </w:p>
    <w:p w14:paraId="0C935621" w14:textId="3E6ECACE" w:rsidR="00363D55" w:rsidRPr="00363D55" w:rsidRDefault="00363D55" w:rsidP="00363D5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63D55">
        <w:rPr>
          <w:rFonts w:ascii="Arial" w:hAnsi="Arial" w:cs="Arial"/>
          <w:sz w:val="24"/>
          <w:szCs w:val="24"/>
          <w:shd w:val="clear" w:color="auto" w:fill="FFFFFF"/>
        </w:rPr>
        <w:t>No momento em que a carga é aceita para ser transportada, é colada uma etiqueta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contendo o número dessa carga, o porto de destino, seu peso em Kg, a data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máxima para desembarque no porto de destino (caso isso não seja atendido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empresa pagará uma multa diária), o código do agente receptor no porto de destino,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e a data de validade, no caso de carga perecível, ou a temperatura máxima, no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de carga sensível. Todo porto possui vários agentes receptores (cada agente opera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em um único porto) e essa escolha é feita por indicação interna.</w:t>
      </w:r>
    </w:p>
    <w:p w14:paraId="43E9A1BE" w14:textId="025BCB63" w:rsidR="00EF72FB" w:rsidRDefault="00363D55" w:rsidP="00363D55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63D55">
        <w:rPr>
          <w:rFonts w:ascii="Arial" w:hAnsi="Arial" w:cs="Arial"/>
          <w:sz w:val="24"/>
          <w:szCs w:val="24"/>
          <w:shd w:val="clear" w:color="auto" w:fill="FFFFFF"/>
        </w:rPr>
        <w:t>No fim do expediente, o supervisor, para cada carga não embarcada, consulta uma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relação contendo os navios e os portos que pertencem à rota dos navios.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encontre um navio que passe pelo porto de destino antes da data máxima para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desembarque e possua capacidade disponível, a carga é “embarcada” neste navio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(se o navio passar por este porto mais de uma vez, a carga será desembarcada,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63D55">
        <w:rPr>
          <w:rFonts w:ascii="Arial" w:hAnsi="Arial" w:cs="Arial"/>
          <w:sz w:val="24"/>
          <w:szCs w:val="24"/>
          <w:shd w:val="clear" w:color="auto" w:fill="FFFFFF"/>
        </w:rPr>
        <w:t>sempre, na primeira chegada ao porto).”</w:t>
      </w:r>
    </w:p>
    <w:p w14:paraId="43E9A1BF" w14:textId="77777777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77777777" w:rsidR="00EF72FB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16964333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77777777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4" w14:textId="4754D24D" w:rsidR="008B5354" w:rsidRDefault="00363D55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MODELO ENTIDADE-RELACIONAMENTO</w:t>
      </w:r>
    </w:p>
    <w:p w14:paraId="1C14B887" w14:textId="56F234DE" w:rsidR="006B415D" w:rsidRDefault="006B415D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4E2FE85" w14:textId="50E04896" w:rsidR="006B415D" w:rsidRPr="006B415D" w:rsidRDefault="006B415D" w:rsidP="006B415D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6B415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 minimundo </w:t>
      </w:r>
      <w:r w:rsidR="005C5262">
        <w:rPr>
          <w:rFonts w:ascii="Arial" w:hAnsi="Arial" w:cs="Arial"/>
          <w:bCs/>
          <w:sz w:val="24"/>
          <w:szCs w:val="24"/>
          <w:shd w:val="clear" w:color="auto" w:fill="FFFFFF"/>
        </w:rPr>
        <w:t>abaixo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foi desenvolvido utilizando o programa brModelo e</w:t>
      </w:r>
      <w:r w:rsidRPr="006B415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descreve a resolução da </w:t>
      </w:r>
      <w:r w:rsidR="005C5262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atividade sobre a </w:t>
      </w:r>
      <w:r w:rsidRPr="006B415D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modelagem do banco de dados da questão </w:t>
      </w:r>
      <w:r w:rsidR="005C5262">
        <w:rPr>
          <w:rFonts w:ascii="Arial" w:hAnsi="Arial" w:cs="Arial"/>
          <w:bCs/>
          <w:sz w:val="24"/>
          <w:szCs w:val="24"/>
          <w:shd w:val="clear" w:color="auto" w:fill="FFFFFF"/>
        </w:rPr>
        <w:t>descrita no resumo acima</w:t>
      </w:r>
      <w:r w:rsidRPr="006B415D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</w:p>
    <w:p w14:paraId="04191048" w14:textId="2C1E6E95" w:rsidR="00363D55" w:rsidRDefault="006B415D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490AEC20" wp14:editId="50825DF5">
            <wp:simplePos x="0" y="0"/>
            <wp:positionH relativeFrom="column">
              <wp:posOffset>-992505</wp:posOffset>
            </wp:positionH>
            <wp:positionV relativeFrom="page">
              <wp:posOffset>2371725</wp:posOffset>
            </wp:positionV>
            <wp:extent cx="683895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AB366" w14:textId="48DB9CE2" w:rsidR="00363D55" w:rsidRPr="0073778F" w:rsidRDefault="00363D55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5" w14:textId="77777777" w:rsidR="008B5354" w:rsidRPr="0073778F" w:rsidRDefault="008B5354" w:rsidP="007377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E9A1D4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5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6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7" w14:textId="2B4AE3C9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7311612B" w14:textId="7ABA1334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F7FA38E" w14:textId="0AD7EF64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190773AC" w14:textId="455783C8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96757D0" w14:textId="3353403A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A" w14:textId="7B7A4A62" w:rsidR="00164855" w:rsidRP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</w:p>
    <w:p w14:paraId="43E9A1DB" w14:textId="77777777" w:rsidR="00164855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p w14:paraId="43E9A1DD" w14:textId="2F026062" w:rsidR="00164855" w:rsidRDefault="005C5262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9" w:history="1">
        <w:r w:rsidR="00363D55" w:rsidRPr="00363D55">
          <w:rPr>
            <w:rStyle w:val="Hyperlink"/>
            <w:rFonts w:ascii="Arial" w:hAnsi="Arial" w:cs="Arial"/>
          </w:rPr>
          <w:t>HTTP://EAD.UVA.BR/FILEMANAGER/FILE/DOCUMENTOS/EBOOK/SGB_EBOOK.PDF</w:t>
        </w:r>
      </w:hyperlink>
    </w:p>
    <w:p w14:paraId="09384A6D" w14:textId="5AAB54EA" w:rsidR="00363D55" w:rsidRDefault="005C5262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r w:rsidR="00363D55">
          <w:rPr>
            <w:rStyle w:val="Hyperlink"/>
          </w:rPr>
          <w:t>MER e DER: Modelagem de Bancos de Dados (devmedia.com.br)</w:t>
        </w:r>
      </w:hyperlink>
    </w:p>
    <w:p w14:paraId="79E58147" w14:textId="2A7E43BE" w:rsidR="006B415D" w:rsidRPr="0073778F" w:rsidRDefault="005C5262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11" w:history="1">
        <w:r w:rsidR="006B415D">
          <w:rPr>
            <w:rStyle w:val="Hyperlink"/>
          </w:rPr>
          <w:t>brModelo - Ferramenta de Ensino: Modelagem de Dados (MER) (sis4.com)</w:t>
        </w:r>
      </w:hyperlink>
    </w:p>
    <w:sectPr w:rsidR="006B415D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9A1E0" w14:textId="77777777" w:rsidR="00021260" w:rsidRDefault="00021260" w:rsidP="0049489F">
      <w:r>
        <w:separator/>
      </w:r>
    </w:p>
  </w:endnote>
  <w:endnote w:type="continuationSeparator" w:id="0">
    <w:p w14:paraId="43E9A1E1" w14:textId="77777777" w:rsidR="00021260" w:rsidRDefault="00021260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9A1DE" w14:textId="77777777" w:rsidR="00021260" w:rsidRDefault="00021260" w:rsidP="0049489F">
      <w:r>
        <w:separator/>
      </w:r>
    </w:p>
  </w:footnote>
  <w:footnote w:type="continuationSeparator" w:id="0">
    <w:p w14:paraId="43E9A1DF" w14:textId="77777777" w:rsidR="00021260" w:rsidRDefault="00021260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6C07"/>
    <w:rsid w:val="003555E2"/>
    <w:rsid w:val="00363D55"/>
    <w:rsid w:val="00483F2A"/>
    <w:rsid w:val="00484F36"/>
    <w:rsid w:val="0049489F"/>
    <w:rsid w:val="004D1749"/>
    <w:rsid w:val="004F66D2"/>
    <w:rsid w:val="0057161F"/>
    <w:rsid w:val="005C5262"/>
    <w:rsid w:val="005D36A1"/>
    <w:rsid w:val="006A7A7E"/>
    <w:rsid w:val="006B415D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s4.com/brModel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modelo-entidade-relacionamento-mer-e-diagrama-entidade-relacionamento-der/143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AD.UVA.BR/FILEMANAGER/FILE/DOCUMENTOS/EBOOK/SGB_EBOOK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15</cp:revision>
  <dcterms:created xsi:type="dcterms:W3CDTF">2019-10-24T21:38:00Z</dcterms:created>
  <dcterms:modified xsi:type="dcterms:W3CDTF">2020-11-22T20:02:00Z</dcterms:modified>
</cp:coreProperties>
</file>