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5F84" w14:textId="75A19B78" w:rsidR="00FB3748" w:rsidRPr="002C2FE0" w:rsidRDefault="002C2FE0" w:rsidP="001D465E">
      <w:pPr>
        <w:pStyle w:val="Title"/>
        <w:jc w:val="both"/>
      </w:pPr>
      <w:r w:rsidRPr="002C2FE0">
        <w:t>Laboratorio 2</w:t>
      </w:r>
    </w:p>
    <w:p w14:paraId="38196B46" w14:textId="5E1800FA" w:rsidR="002C2FE0" w:rsidRPr="002C2FE0" w:rsidRDefault="002C2FE0" w:rsidP="00965D72">
      <w:r w:rsidRPr="002C2FE0">
        <w:t>Francisco Castillo 21562</w:t>
      </w:r>
      <w:r w:rsidRPr="002C2FE0">
        <w:br/>
        <w:t>Andrés Montoya 21552</w:t>
      </w:r>
    </w:p>
    <w:p w14:paraId="29B11044" w14:textId="2B9D6C38" w:rsidR="002C2FE0" w:rsidRPr="002C2FE0" w:rsidRDefault="002C2FE0" w:rsidP="001D465E">
      <w:pPr>
        <w:pStyle w:val="Heading1"/>
        <w:jc w:val="both"/>
      </w:pPr>
      <w:r w:rsidRPr="002C2FE0">
        <w:t>ENLACE al repositorio</w:t>
      </w:r>
    </w:p>
    <w:p w14:paraId="467AD978" w14:textId="538C6CED" w:rsidR="002C2FE0" w:rsidRDefault="00000000" w:rsidP="001D465E">
      <w:pPr>
        <w:jc w:val="both"/>
      </w:pPr>
      <w:hyperlink r:id="rId4" w:history="1">
        <w:r w:rsidR="002C2FE0" w:rsidRPr="002C2FE0">
          <w:rPr>
            <w:rStyle w:val="Hyperlink"/>
          </w:rPr>
          <w:t>https://github.com/Montoya086/Parallel-Number-Classification</w:t>
        </w:r>
      </w:hyperlink>
    </w:p>
    <w:p w14:paraId="37A34C10" w14:textId="77777777" w:rsidR="002C2FE0" w:rsidRPr="002C2FE0" w:rsidRDefault="002C2FE0" w:rsidP="001D465E">
      <w:pPr>
        <w:jc w:val="both"/>
      </w:pPr>
    </w:p>
    <w:p w14:paraId="0F6CBAD1" w14:textId="33BF9D09" w:rsidR="002C2FE0" w:rsidRPr="002C2FE0" w:rsidRDefault="002C2FE0" w:rsidP="001D465E">
      <w:pPr>
        <w:pStyle w:val="Heading1"/>
        <w:jc w:val="both"/>
      </w:pPr>
      <w:r w:rsidRPr="002C2FE0">
        <w:t>Modificaciones al programa secuencial</w:t>
      </w:r>
    </w:p>
    <w:p w14:paraId="5D3053D6" w14:textId="197D6F9F" w:rsidR="002C2FE0" w:rsidRDefault="002C2FE0" w:rsidP="001D465E">
      <w:pPr>
        <w:jc w:val="both"/>
      </w:pPr>
      <w:r w:rsidRPr="002C2FE0">
        <w:t xml:space="preserve">Para poder realizar una versión </w:t>
      </w:r>
      <w:r>
        <w:t xml:space="preserve">que sea mejor que la paralela fue necesario encontrar las modificaciones que no introdujeran mucho </w:t>
      </w:r>
      <w:proofErr w:type="spellStart"/>
      <w:r>
        <w:rPr>
          <w:i/>
          <w:iCs/>
        </w:rPr>
        <w:t>overhead</w:t>
      </w:r>
      <w:proofErr w:type="spellEnd"/>
      <w:r>
        <w:rPr>
          <w:i/>
          <w:iCs/>
        </w:rPr>
        <w:t xml:space="preserve"> </w:t>
      </w:r>
      <w:r>
        <w:t>a la ejecución del código. Por lo que se realizaron las siguientes modificaciones</w:t>
      </w:r>
    </w:p>
    <w:p w14:paraId="531EE478" w14:textId="05522AC8" w:rsidR="002C2FE0" w:rsidRDefault="002C2FE0" w:rsidP="001D465E">
      <w:pPr>
        <w:pStyle w:val="Heading2"/>
        <w:jc w:val="both"/>
        <w:rPr>
          <w:i/>
          <w:iCs/>
        </w:rPr>
      </w:pPr>
      <w:r>
        <w:t xml:space="preserve">pARALELIZACIÓN </w:t>
      </w:r>
      <w:r>
        <w:rPr>
          <w:i/>
          <w:iCs/>
        </w:rPr>
        <w:t>PER SE</w:t>
      </w:r>
    </w:p>
    <w:p w14:paraId="6D9BDDB0" w14:textId="669CF42B" w:rsidR="002C2FE0" w:rsidRDefault="002C2FE0" w:rsidP="001D465E">
      <w:pPr>
        <w:jc w:val="both"/>
      </w:pPr>
      <w:r>
        <w:t xml:space="preserve">La primera modificación (y la más obvia) fue la introducción de </w:t>
      </w:r>
      <w:proofErr w:type="spellStart"/>
      <w:r>
        <w:t>OpenMP</w:t>
      </w:r>
      <w:proofErr w:type="spellEnd"/>
      <w:r>
        <w:t xml:space="preserve">; con el fin de poder utilizar las herramientas de computación paralela que nos brinda. El objetivo era paralelizar la implementación del algoritmo de </w:t>
      </w:r>
      <w:r>
        <w:rPr>
          <w:b/>
          <w:bCs/>
        </w:rPr>
        <w:t>Quicksort</w:t>
      </w:r>
      <w:r>
        <w:t xml:space="preserve">, por lo que las primeras directivas utilizadas fueron para indicar la zona paralela y crear un equipo de hilos que permita </w:t>
      </w:r>
      <w:r w:rsidR="001D465E">
        <w:t>optimizar el trabajo. Además, se utilizó una directiva adicional que obliga a que, al inicio, el algoritmo sea ejecutado solamente por un hilo para evitar que múltiples hilos hagan el proceso de ordenamiento.</w:t>
      </w:r>
    </w:p>
    <w:p w14:paraId="66B82AFC" w14:textId="7AC026E4" w:rsidR="00492940" w:rsidRDefault="00492940" w:rsidP="001D465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2940" w14:paraId="304C5211" w14:textId="77777777" w:rsidTr="00492940">
        <w:tc>
          <w:tcPr>
            <w:tcW w:w="4508" w:type="dxa"/>
          </w:tcPr>
          <w:p w14:paraId="056E4EC7" w14:textId="62FC5228" w:rsidR="00492940" w:rsidRDefault="00492940" w:rsidP="001D465E">
            <w:pPr>
              <w:jc w:val="center"/>
            </w:pPr>
            <w:r>
              <w:t>Secuencial</w:t>
            </w:r>
          </w:p>
        </w:tc>
        <w:tc>
          <w:tcPr>
            <w:tcW w:w="4508" w:type="dxa"/>
          </w:tcPr>
          <w:p w14:paraId="73D0E774" w14:textId="7A404BF2" w:rsidR="00492940" w:rsidRDefault="00492940" w:rsidP="001D465E">
            <w:pPr>
              <w:jc w:val="center"/>
            </w:pPr>
            <w:r>
              <w:t>Paralelo</w:t>
            </w:r>
          </w:p>
        </w:tc>
      </w:tr>
      <w:tr w:rsidR="00492940" w14:paraId="6FF40F06" w14:textId="77777777" w:rsidTr="00492940">
        <w:tc>
          <w:tcPr>
            <w:tcW w:w="4508" w:type="dxa"/>
            <w:vAlign w:val="center"/>
          </w:tcPr>
          <w:p w14:paraId="7AF512A4" w14:textId="25470F1F" w:rsidR="00492940" w:rsidRDefault="00492940" w:rsidP="00492940">
            <w:pPr>
              <w:jc w:val="center"/>
            </w:pPr>
            <w:r w:rsidRPr="00492940">
              <w:rPr>
                <w:noProof/>
              </w:rPr>
              <w:drawing>
                <wp:inline distT="0" distB="0" distL="0" distR="0" wp14:anchorId="321BD03C" wp14:editId="1A2153B1">
                  <wp:extent cx="2535382" cy="208388"/>
                  <wp:effectExtent l="0" t="0" r="0" b="1270"/>
                  <wp:docPr id="1079548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5485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273" cy="22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6D90DD3" w14:textId="38A0FFED" w:rsidR="00492940" w:rsidRDefault="00492940" w:rsidP="00492940">
            <w:pPr>
              <w:jc w:val="center"/>
            </w:pPr>
            <w:r w:rsidRPr="001D465E">
              <w:rPr>
                <w:noProof/>
              </w:rPr>
              <w:drawing>
                <wp:inline distT="0" distB="0" distL="0" distR="0" wp14:anchorId="1386EDC2" wp14:editId="1DF29189">
                  <wp:extent cx="2671160" cy="803564"/>
                  <wp:effectExtent l="0" t="0" r="0" b="0"/>
                  <wp:docPr id="1996965486" name="Picture 1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965486" name="Picture 1" descr="A black background with white 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289" cy="82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5A9A3" w14:textId="028295C4" w:rsidR="001D465E" w:rsidRDefault="001D465E" w:rsidP="001D465E">
      <w:pPr>
        <w:jc w:val="center"/>
      </w:pPr>
    </w:p>
    <w:p w14:paraId="70B47CF0" w14:textId="23F2E30C" w:rsidR="001D465E" w:rsidRDefault="001D465E" w:rsidP="001D465E">
      <w:pPr>
        <w:pStyle w:val="Heading2"/>
      </w:pPr>
      <w:r>
        <w:t xml:space="preserve">Utilización de </w:t>
      </w:r>
      <w:r>
        <w:rPr>
          <w:i/>
          <w:iCs/>
        </w:rPr>
        <w:t>tasks</w:t>
      </w:r>
    </w:p>
    <w:p w14:paraId="03B7E651" w14:textId="7E784ABE" w:rsidR="001D465E" w:rsidRDefault="001D465E" w:rsidP="001D465E">
      <w:r>
        <w:t xml:space="preserve">Gracias a </w:t>
      </w:r>
      <w:r w:rsidRPr="001D465E">
        <w:t>la naturaleza del algoritmo</w:t>
      </w:r>
      <w:r>
        <w:t xml:space="preserve">, después de hacer la partición, se crea un problema que es resuelto de manera recursiva y, por lo tanto, de manera independiente. Para poder declarar dicha independencia utilizamos </w:t>
      </w:r>
      <w:proofErr w:type="spellStart"/>
      <w:r>
        <w:rPr>
          <w:i/>
          <w:iCs/>
        </w:rPr>
        <w:t>Tasks</w:t>
      </w:r>
      <w:proofErr w:type="spellEnd"/>
      <w:r>
        <w:t>, los cuáles nos permiten aprovechar de mejor manera los múltiples procesadores del CPU y tener un mejor balance de carga.</w:t>
      </w:r>
    </w:p>
    <w:p w14:paraId="7236518E" w14:textId="5A4500A7" w:rsidR="00492940" w:rsidRPr="00492940" w:rsidRDefault="001D465E" w:rsidP="001D465E">
      <w:r>
        <w:t>Adicionalmente, se agregó un límite</w:t>
      </w:r>
      <w:r w:rsidR="00681F7F">
        <w:t xml:space="preserve"> (</w:t>
      </w:r>
      <w:proofErr w:type="spellStart"/>
      <w:r w:rsidR="00681F7F">
        <w:rPr>
          <w:i/>
          <w:iCs/>
        </w:rPr>
        <w:t>threshold</w:t>
      </w:r>
      <w:proofErr w:type="spellEnd"/>
      <w:r w:rsidR="00681F7F">
        <w:t>)</w:t>
      </w:r>
      <w:r>
        <w:t xml:space="preserve"> para la cantidad de </w:t>
      </w:r>
      <w:proofErr w:type="spellStart"/>
      <w:r w:rsidRPr="00681F7F">
        <w:rPr>
          <w:i/>
          <w:iCs/>
        </w:rPr>
        <w:t>tasks</w:t>
      </w:r>
      <w:proofErr w:type="spellEnd"/>
      <w:r>
        <w:t xml:space="preserve"> creados</w:t>
      </w:r>
      <w:r w:rsidR="00681F7F">
        <w:t xml:space="preserve"> pues, si no se limitan, el </w:t>
      </w:r>
      <w:proofErr w:type="spellStart"/>
      <w:r w:rsidR="00681F7F">
        <w:rPr>
          <w:i/>
          <w:iCs/>
        </w:rPr>
        <w:t>overhead</w:t>
      </w:r>
      <w:proofErr w:type="spellEnd"/>
      <w:r w:rsidR="00681F7F">
        <w:rPr>
          <w:i/>
          <w:iCs/>
        </w:rPr>
        <w:t xml:space="preserve"> </w:t>
      </w:r>
      <w:r w:rsidR="00681F7F">
        <w:t>inducido por la declaración llega a ser perjudicial.</w:t>
      </w:r>
    </w:p>
    <w:p w14:paraId="4736F125" w14:textId="77777777" w:rsidR="00492940" w:rsidRDefault="0049294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2940" w14:paraId="53EA9AB0" w14:textId="77777777" w:rsidTr="00492940">
        <w:tc>
          <w:tcPr>
            <w:tcW w:w="4508" w:type="dxa"/>
          </w:tcPr>
          <w:p w14:paraId="50C705AE" w14:textId="758D93DE" w:rsidR="00492940" w:rsidRDefault="00492940" w:rsidP="00681F7F">
            <w:pPr>
              <w:jc w:val="center"/>
            </w:pPr>
            <w:r>
              <w:lastRenderedPageBreak/>
              <w:t>Secuencial</w:t>
            </w:r>
          </w:p>
        </w:tc>
        <w:tc>
          <w:tcPr>
            <w:tcW w:w="4508" w:type="dxa"/>
          </w:tcPr>
          <w:p w14:paraId="7E31B49B" w14:textId="3E768332" w:rsidR="00492940" w:rsidRDefault="00492940" w:rsidP="00681F7F">
            <w:pPr>
              <w:jc w:val="center"/>
            </w:pPr>
            <w:r>
              <w:t>Paralelo</w:t>
            </w:r>
          </w:p>
        </w:tc>
      </w:tr>
      <w:tr w:rsidR="00492940" w14:paraId="675DB1D1" w14:textId="77777777" w:rsidTr="00492940">
        <w:tc>
          <w:tcPr>
            <w:tcW w:w="4508" w:type="dxa"/>
            <w:vAlign w:val="center"/>
          </w:tcPr>
          <w:p w14:paraId="6A3D3FDB" w14:textId="658A8BFB" w:rsidR="00492940" w:rsidRDefault="00492940" w:rsidP="00492940">
            <w:pPr>
              <w:jc w:val="center"/>
            </w:pPr>
            <w:r w:rsidRPr="00492940">
              <w:rPr>
                <w:noProof/>
              </w:rPr>
              <w:drawing>
                <wp:inline distT="0" distB="0" distL="0" distR="0" wp14:anchorId="0F2907A2" wp14:editId="7F490F92">
                  <wp:extent cx="2683634" cy="907472"/>
                  <wp:effectExtent l="0" t="0" r="2540" b="6985"/>
                  <wp:docPr id="176310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104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192" cy="92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AC7A04E" w14:textId="2C9CCA8A" w:rsidR="00492940" w:rsidRDefault="00492940" w:rsidP="00681F7F">
            <w:pPr>
              <w:jc w:val="center"/>
            </w:pPr>
            <w:r w:rsidRPr="00492940">
              <w:rPr>
                <w:noProof/>
              </w:rPr>
              <w:drawing>
                <wp:inline distT="0" distB="0" distL="0" distR="0" wp14:anchorId="1612E52E" wp14:editId="0057D56B">
                  <wp:extent cx="2378422" cy="2196104"/>
                  <wp:effectExtent l="0" t="0" r="3175" b="0"/>
                  <wp:docPr id="1625845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8455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611" cy="221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6ED21" w14:textId="2567CE2C" w:rsidR="00681F7F" w:rsidRDefault="00681F7F" w:rsidP="00681F7F">
      <w:pPr>
        <w:jc w:val="center"/>
      </w:pPr>
    </w:p>
    <w:p w14:paraId="20C88DB3" w14:textId="4205815B" w:rsidR="00681F7F" w:rsidRDefault="00681F7F" w:rsidP="00492940">
      <w:pPr>
        <w:jc w:val="both"/>
      </w:pPr>
      <w:r>
        <w:t xml:space="preserve">El realizar esto provocaba que algunas tareas terminaran antes, por lo que se agregó una directiva para esperar a que las demás terminen su ejecución. Cuando una tarea llega a dicha barrera libera los recursos que, en caso de que el </w:t>
      </w:r>
      <w:proofErr w:type="spellStart"/>
      <w:r w:rsidRPr="00681F7F">
        <w:rPr>
          <w:i/>
          <w:iCs/>
        </w:rPr>
        <w:t>threshold</w:t>
      </w:r>
      <w:proofErr w:type="spellEnd"/>
      <w:r>
        <w:rPr>
          <w:i/>
          <w:iCs/>
        </w:rPr>
        <w:t xml:space="preserve"> </w:t>
      </w:r>
      <w:r>
        <w:t>haya sido alcanzado, permite la creación de nuevas tareas.</w:t>
      </w:r>
    </w:p>
    <w:p w14:paraId="48352579" w14:textId="00F2DF09" w:rsidR="00681F7F" w:rsidRDefault="00681F7F" w:rsidP="00681F7F">
      <w:pPr>
        <w:pStyle w:val="Heading2"/>
      </w:pPr>
      <w:r>
        <w:t>Otras optimizaciones</w:t>
      </w:r>
    </w:p>
    <w:p w14:paraId="74909659" w14:textId="105E46F2" w:rsidR="00681F7F" w:rsidRDefault="00681F7F" w:rsidP="00681F7F">
      <w:pPr>
        <w:jc w:val="both"/>
      </w:pPr>
      <w:r>
        <w:t>Investigamos diferentes optimizaciones que se pueden realizar al algoritmo (</w:t>
      </w:r>
      <w:proofErr w:type="spellStart"/>
      <w:r>
        <w:t>Comput</w:t>
      </w:r>
      <w:proofErr w:type="spellEnd"/>
      <w:r>
        <w:t xml:space="preserve">, 2001) y aplicamos el método de la mediana-de-tres. Esto permite que exista una mejor selección del </w:t>
      </w:r>
      <w:proofErr w:type="spellStart"/>
      <w:r>
        <w:t>pivot</w:t>
      </w:r>
      <w:proofErr w:type="spellEnd"/>
      <w:r>
        <w:t xml:space="preserve"> y una reducción considerable de apariciones del peor caso para el algoritmo. Además, introduce un efecto de ordenamiento parcial; con los tres elementos ya comparados y ordenados, se realizan menos comparaciones.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06"/>
        <w:gridCol w:w="4710"/>
      </w:tblGrid>
      <w:tr w:rsidR="00492940" w14:paraId="091CD5A0" w14:textId="77777777" w:rsidTr="000377FC">
        <w:trPr>
          <w:jc w:val="center"/>
        </w:trPr>
        <w:tc>
          <w:tcPr>
            <w:tcW w:w="4508" w:type="dxa"/>
          </w:tcPr>
          <w:p w14:paraId="3CF5ABAD" w14:textId="2FFE54A8" w:rsidR="00492940" w:rsidRDefault="00492940" w:rsidP="000377FC">
            <w:pPr>
              <w:jc w:val="center"/>
            </w:pPr>
            <w:r>
              <w:t>Secuencial</w:t>
            </w:r>
          </w:p>
        </w:tc>
        <w:tc>
          <w:tcPr>
            <w:tcW w:w="4508" w:type="dxa"/>
          </w:tcPr>
          <w:p w14:paraId="37C7DAAC" w14:textId="566E647D" w:rsidR="00492940" w:rsidRDefault="00492940" w:rsidP="000377FC">
            <w:pPr>
              <w:jc w:val="center"/>
            </w:pPr>
            <w:r>
              <w:t>Paralelo</w:t>
            </w:r>
          </w:p>
        </w:tc>
      </w:tr>
      <w:tr w:rsidR="00492940" w14:paraId="5794F824" w14:textId="77777777" w:rsidTr="000377FC">
        <w:trPr>
          <w:jc w:val="center"/>
        </w:trPr>
        <w:tc>
          <w:tcPr>
            <w:tcW w:w="4508" w:type="dxa"/>
          </w:tcPr>
          <w:p w14:paraId="323C0623" w14:textId="763ADA7D" w:rsidR="00492940" w:rsidRDefault="00492940" w:rsidP="00681F7F">
            <w:pPr>
              <w:jc w:val="both"/>
            </w:pPr>
            <w:r w:rsidRPr="00492940">
              <w:rPr>
                <w:noProof/>
              </w:rPr>
              <w:drawing>
                <wp:inline distT="0" distB="0" distL="0" distR="0" wp14:anchorId="4ADCD483" wp14:editId="67A97C9A">
                  <wp:extent cx="2600383" cy="636123"/>
                  <wp:effectExtent l="0" t="0" r="0" b="0"/>
                  <wp:docPr id="1518484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4845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922" cy="64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3C42A3B" w14:textId="3ADB3BE5" w:rsidR="00492940" w:rsidRDefault="00492940" w:rsidP="00681F7F">
            <w:pPr>
              <w:jc w:val="both"/>
            </w:pPr>
            <w:r w:rsidRPr="00492940">
              <w:rPr>
                <w:noProof/>
              </w:rPr>
              <w:drawing>
                <wp:inline distT="0" distB="0" distL="0" distR="0" wp14:anchorId="07958DD2" wp14:editId="406FAB43">
                  <wp:extent cx="2856692" cy="971009"/>
                  <wp:effectExtent l="0" t="0" r="1270" b="635"/>
                  <wp:docPr id="1434897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8977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394" cy="97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2C47C" w14:textId="77777777" w:rsidR="00492940" w:rsidRDefault="00492940" w:rsidP="00681F7F">
      <w:pPr>
        <w:jc w:val="both"/>
      </w:pPr>
    </w:p>
    <w:p w14:paraId="69C5C675" w14:textId="09D159CF" w:rsidR="000377FC" w:rsidRDefault="000377FC" w:rsidP="000377FC">
      <w:pPr>
        <w:pStyle w:val="Heading1"/>
      </w:pPr>
      <w:r>
        <w:t>Evidencia</w:t>
      </w:r>
    </w:p>
    <w:p w14:paraId="414C44FB" w14:textId="77777777" w:rsidR="000377FC" w:rsidRPr="000377FC" w:rsidRDefault="000377FC" w:rsidP="00037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77FC" w14:paraId="74DD541F" w14:textId="77777777" w:rsidTr="000377FC">
        <w:tc>
          <w:tcPr>
            <w:tcW w:w="4508" w:type="dxa"/>
            <w:vAlign w:val="center"/>
          </w:tcPr>
          <w:p w14:paraId="64D4D449" w14:textId="52AC19B9" w:rsidR="000377FC" w:rsidRDefault="000377FC" w:rsidP="000377FC">
            <w:pPr>
              <w:jc w:val="center"/>
            </w:pPr>
            <w:r>
              <w:t>Secuencial</w:t>
            </w:r>
          </w:p>
        </w:tc>
        <w:tc>
          <w:tcPr>
            <w:tcW w:w="4508" w:type="dxa"/>
            <w:vAlign w:val="center"/>
          </w:tcPr>
          <w:p w14:paraId="53E0DF24" w14:textId="5127B129" w:rsidR="000377FC" w:rsidRDefault="000377FC" w:rsidP="000377FC">
            <w:pPr>
              <w:jc w:val="center"/>
            </w:pPr>
            <w:r>
              <w:t>Paralelo</w:t>
            </w:r>
          </w:p>
        </w:tc>
      </w:tr>
      <w:tr w:rsidR="000377FC" w14:paraId="74231E54" w14:textId="77777777" w:rsidTr="000377FC">
        <w:tc>
          <w:tcPr>
            <w:tcW w:w="4508" w:type="dxa"/>
            <w:vAlign w:val="center"/>
          </w:tcPr>
          <w:p w14:paraId="69F1269D" w14:textId="3FFD78FF" w:rsidR="000377FC" w:rsidRDefault="000377FC" w:rsidP="000377FC">
            <w:pPr>
              <w:jc w:val="center"/>
            </w:pPr>
            <w:r w:rsidRPr="000377FC">
              <w:rPr>
                <w:noProof/>
              </w:rPr>
              <w:drawing>
                <wp:inline distT="0" distB="0" distL="0" distR="0" wp14:anchorId="7A17B7FC" wp14:editId="6A89C2CE">
                  <wp:extent cx="2468880" cy="450958"/>
                  <wp:effectExtent l="0" t="0" r="7620" b="6350"/>
                  <wp:docPr id="607833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8336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61" cy="47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636350E4" w14:textId="37FD9243" w:rsidR="000377FC" w:rsidRDefault="000377FC" w:rsidP="000377FC">
            <w:pPr>
              <w:jc w:val="center"/>
            </w:pPr>
            <w:r w:rsidRPr="000377FC">
              <w:rPr>
                <w:noProof/>
              </w:rPr>
              <w:drawing>
                <wp:inline distT="0" distB="0" distL="0" distR="0" wp14:anchorId="15E0D8FA" wp14:editId="4E9A6BC5">
                  <wp:extent cx="2571750" cy="438866"/>
                  <wp:effectExtent l="0" t="0" r="0" b="0"/>
                  <wp:docPr id="1382576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5764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79" cy="45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FC" w14:paraId="396A84F8" w14:textId="77777777" w:rsidTr="000377FC">
        <w:tc>
          <w:tcPr>
            <w:tcW w:w="4508" w:type="dxa"/>
            <w:vAlign w:val="center"/>
          </w:tcPr>
          <w:p w14:paraId="024F851D" w14:textId="5DE7B5FD" w:rsidR="000377FC" w:rsidRDefault="000377FC" w:rsidP="000377FC">
            <w:pPr>
              <w:jc w:val="center"/>
            </w:pPr>
            <w:r w:rsidRPr="000377FC">
              <w:rPr>
                <w:noProof/>
              </w:rPr>
              <w:drawing>
                <wp:inline distT="0" distB="0" distL="0" distR="0" wp14:anchorId="1D3D94C9" wp14:editId="4D5BE1F1">
                  <wp:extent cx="2468880" cy="458377"/>
                  <wp:effectExtent l="0" t="0" r="0" b="0"/>
                  <wp:docPr id="204533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330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016" cy="4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FB2621B" w14:textId="09290834" w:rsidR="000377FC" w:rsidRDefault="000377FC" w:rsidP="000377FC">
            <w:pPr>
              <w:jc w:val="center"/>
            </w:pPr>
            <w:r w:rsidRPr="000377FC">
              <w:rPr>
                <w:noProof/>
              </w:rPr>
              <w:drawing>
                <wp:inline distT="0" distB="0" distL="0" distR="0" wp14:anchorId="062C6805" wp14:editId="4495D498">
                  <wp:extent cx="2574925" cy="428426"/>
                  <wp:effectExtent l="0" t="0" r="0" b="0"/>
                  <wp:docPr id="292698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6985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018" cy="44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FC" w14:paraId="4F68A4AC" w14:textId="77777777" w:rsidTr="000377FC">
        <w:tc>
          <w:tcPr>
            <w:tcW w:w="4508" w:type="dxa"/>
            <w:vAlign w:val="center"/>
          </w:tcPr>
          <w:p w14:paraId="467C02CC" w14:textId="2C687460" w:rsidR="000377FC" w:rsidRDefault="000377FC" w:rsidP="000377FC">
            <w:pPr>
              <w:jc w:val="center"/>
            </w:pPr>
            <w:r w:rsidRPr="000377FC">
              <w:rPr>
                <w:noProof/>
              </w:rPr>
              <w:drawing>
                <wp:inline distT="0" distB="0" distL="0" distR="0" wp14:anchorId="3E453E9F" wp14:editId="74E9F5F8">
                  <wp:extent cx="2489200" cy="483117"/>
                  <wp:effectExtent l="0" t="0" r="6350" b="0"/>
                  <wp:docPr id="862090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0907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141" cy="49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E842ABF" w14:textId="655E820D" w:rsidR="000377FC" w:rsidRDefault="000377FC" w:rsidP="000377FC">
            <w:pPr>
              <w:jc w:val="center"/>
            </w:pPr>
            <w:r w:rsidRPr="000377FC">
              <w:rPr>
                <w:noProof/>
              </w:rPr>
              <w:drawing>
                <wp:inline distT="0" distB="0" distL="0" distR="0" wp14:anchorId="75B006A2" wp14:editId="2AFBA6CF">
                  <wp:extent cx="2581910" cy="437686"/>
                  <wp:effectExtent l="0" t="0" r="0" b="635"/>
                  <wp:docPr id="431064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0641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040" cy="44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D2FF7" w14:textId="77777777" w:rsidR="000377FC" w:rsidRPr="000377FC" w:rsidRDefault="000377FC" w:rsidP="000377FC"/>
    <w:p w14:paraId="0A291FDC" w14:textId="538F9908" w:rsidR="00681F7F" w:rsidRDefault="00681F7F" w:rsidP="00681F7F">
      <w:pPr>
        <w:pStyle w:val="Heading1"/>
      </w:pPr>
      <w:r>
        <w:lastRenderedPageBreak/>
        <w:t>Referencias</w:t>
      </w:r>
    </w:p>
    <w:p w14:paraId="4F9FA171" w14:textId="531016B6" w:rsidR="00681F7F" w:rsidRDefault="00681F7F" w:rsidP="00681F7F">
      <w:proofErr w:type="spellStart"/>
      <w:r>
        <w:t>Comput</w:t>
      </w:r>
      <w:proofErr w:type="spellEnd"/>
      <w:r>
        <w:t xml:space="preserve">, S. 2001. </w:t>
      </w:r>
      <w:r w:rsidRPr="00681F7F">
        <w:rPr>
          <w:i/>
          <w:iCs/>
        </w:rPr>
        <w:t>OPTIMAL SAMPLING STRATEGIES IN QUICKSORT AND QUICKSELECT</w:t>
      </w:r>
      <w:r>
        <w:t xml:space="preserve">. </w:t>
      </w:r>
      <w:hyperlink r:id="rId17" w:history="1">
        <w:r w:rsidRPr="00E7028A">
          <w:rPr>
            <w:rStyle w:val="Hyperlink"/>
          </w:rPr>
          <w:t>https://www.cs.upc.edu/~conrado/research/papers/sicomp-mr01.pdf</w:t>
        </w:r>
      </w:hyperlink>
    </w:p>
    <w:sectPr w:rsidR="00681F7F" w:rsidSect="0054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E0"/>
    <w:rsid w:val="000377FC"/>
    <w:rsid w:val="000F551D"/>
    <w:rsid w:val="001D465E"/>
    <w:rsid w:val="002C2FE0"/>
    <w:rsid w:val="00421316"/>
    <w:rsid w:val="00492940"/>
    <w:rsid w:val="00531537"/>
    <w:rsid w:val="00540C31"/>
    <w:rsid w:val="00681F7F"/>
    <w:rsid w:val="0083695E"/>
    <w:rsid w:val="00864E92"/>
    <w:rsid w:val="008D3FCA"/>
    <w:rsid w:val="008F753E"/>
    <w:rsid w:val="00965D72"/>
    <w:rsid w:val="00A36686"/>
    <w:rsid w:val="00B14A0E"/>
    <w:rsid w:val="00D00522"/>
    <w:rsid w:val="00E0313B"/>
    <w:rsid w:val="00FB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8164"/>
  <w15:chartTrackingRefBased/>
  <w15:docId w15:val="{E40006C2-BF2F-4C18-83C2-D1804A16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37"/>
  </w:style>
  <w:style w:type="paragraph" w:styleId="Heading1">
    <w:name w:val="heading 1"/>
    <w:basedOn w:val="Normal"/>
    <w:next w:val="Normal"/>
    <w:link w:val="Heading1Char"/>
    <w:uiPriority w:val="9"/>
    <w:qFormat/>
    <w:rsid w:val="0053153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53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537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53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3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3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3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37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31537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1537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1537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3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3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3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3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537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53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53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153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1537"/>
    <w:rPr>
      <w:b/>
      <w:bCs/>
    </w:rPr>
  </w:style>
  <w:style w:type="character" w:styleId="Emphasis">
    <w:name w:val="Emphasis"/>
    <w:uiPriority w:val="20"/>
    <w:qFormat/>
    <w:rsid w:val="00531537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5315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15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15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53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3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37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531537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531537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531537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531537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53153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53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C2FE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F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294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cs.upc.edu/~conrado/research/papers/sicomp-mr01.pd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Montoya086/Parallel-Number-Classificati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CERNA, FRANCISCO JAVIER</dc:creator>
  <cp:keywords/>
  <dc:description/>
  <cp:lastModifiedBy>CASTILLO CERNA, FRANCISCO JAVIER</cp:lastModifiedBy>
  <cp:revision>3</cp:revision>
  <dcterms:created xsi:type="dcterms:W3CDTF">2024-09-02T03:59:00Z</dcterms:created>
  <dcterms:modified xsi:type="dcterms:W3CDTF">2024-09-02T04:46:00Z</dcterms:modified>
</cp:coreProperties>
</file>