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5709E" w14:textId="4DEFF4B6" w:rsidR="00353C40" w:rsidRPr="002C4B73" w:rsidRDefault="00000000" w:rsidP="002C4B73">
      <w:pPr>
        <w:jc w:val="center"/>
        <w:rPr>
          <w:lang w:val="es-PE"/>
        </w:rPr>
      </w:pPr>
      <w:r w:rsidRPr="002C4B73">
        <w:rPr>
          <w:b/>
          <w:sz w:val="32"/>
          <w:lang w:val="es-PE"/>
        </w:rPr>
        <w:t>Segmentación de Vasos Retinianos para Detección de Retinopatía Diabética usando U-Net</w:t>
      </w:r>
    </w:p>
    <w:p w14:paraId="771E38E2" w14:textId="77777777" w:rsidR="00353C40" w:rsidRPr="002C4B73" w:rsidRDefault="00000000">
      <w:pPr>
        <w:pStyle w:val="Heading1"/>
        <w:rPr>
          <w:lang w:val="es-PE"/>
        </w:rPr>
      </w:pPr>
      <w:r w:rsidRPr="002C4B73">
        <w:rPr>
          <w:lang w:val="es-PE"/>
        </w:rPr>
        <w:t>Resumen</w:t>
      </w:r>
    </w:p>
    <w:p w14:paraId="5D792DFC" w14:textId="77777777" w:rsidR="00353C40" w:rsidRPr="002C4B73" w:rsidRDefault="00000000">
      <w:pPr>
        <w:jc w:val="both"/>
        <w:rPr>
          <w:lang w:val="es-PE"/>
        </w:rPr>
      </w:pPr>
      <w:r w:rsidRPr="002C4B73">
        <w:rPr>
          <w:lang w:val="es-PE"/>
        </w:rPr>
        <w:t>La retinopatía diabética es una de las principales causas de pérdida visual prevenible. Una etapa importante para el tamizaje asistido por computadora es la segmentación precisa de vasos sanguíneos en imágenes de fondo de ojo. En este trabajo se implementó una arquitectura U-Net personalizada en PyTorch para segmentación binaria píxel a píxel de vasos retinianos.</w:t>
      </w:r>
    </w:p>
    <w:p w14:paraId="70C1DC40" w14:textId="50B0BCCC" w:rsidR="00353C40" w:rsidRPr="002C4B73" w:rsidRDefault="00000000">
      <w:pPr>
        <w:jc w:val="both"/>
        <w:rPr>
          <w:lang w:val="es-PE"/>
        </w:rPr>
      </w:pPr>
      <w:r w:rsidRPr="002C4B73">
        <w:rPr>
          <w:lang w:val="es-PE"/>
        </w:rPr>
        <w:t xml:space="preserve">El modelo fue entrenado y evaluado inicialmente sobre </w:t>
      </w:r>
      <w:r w:rsidR="00A67B6B">
        <w:rPr>
          <w:lang w:val="es-PE"/>
        </w:rPr>
        <w:t xml:space="preserve">el dataset </w:t>
      </w:r>
      <w:r w:rsidRPr="002C4B73">
        <w:rPr>
          <w:lang w:val="es-PE"/>
        </w:rPr>
        <w:t xml:space="preserve">DRIVE, y luego se evaluó directamente sobre </w:t>
      </w:r>
      <w:r w:rsidR="00A67B6B">
        <w:rPr>
          <w:lang w:val="es-PE"/>
        </w:rPr>
        <w:t xml:space="preserve">el dataset </w:t>
      </w:r>
      <w:r w:rsidRPr="002C4B73">
        <w:rPr>
          <w:lang w:val="es-PE"/>
        </w:rPr>
        <w:t>CHASE_DB1 para analizar la degradación por cambio de dominio. En DRIVE, el modelo principal alcanzó Dice 0.6953, IoU 0.5329, sensibilidad 0.6340, especificidad 0.9827 y AUC-ROC 0.9529 usando umbral 0.5. En CHASE_DB1, el desempeño cayó a Dice 0.2639, IoU 0.1520 y sensibilidad 0.1626, confirmando una brecha de dominio importante.</w:t>
      </w:r>
    </w:p>
    <w:p w14:paraId="582B749E" w14:textId="77777777" w:rsidR="00353C40" w:rsidRPr="002C4B73" w:rsidRDefault="00000000">
      <w:pPr>
        <w:jc w:val="both"/>
        <w:rPr>
          <w:lang w:val="es-PE"/>
        </w:rPr>
      </w:pPr>
      <w:r w:rsidRPr="002C4B73">
        <w:rPr>
          <w:lang w:val="es-PE"/>
        </w:rPr>
        <w:t>Como estrategias de mitigación se evaluaron Test-Time Augmentation (TTA) y CLAHE aplicado al dominio objetivo durante inferencia. TTA no redujo la brecha: el Dice en CHASE_DB1 disminuyó de 0.2639 a 0.2518. En cambio, CLAHE mejoró el desempeño externo: Dice 0.4819, IoU 0.3175 y sensibilidad 0.6418, reduciendo la brecha Dice de 0.4314 a 0.2133. Este resultado indica que la degradación estaba fuertemente asociada a diferencias de apariencia, contraste e iluminación entre dominios.</w:t>
      </w:r>
    </w:p>
    <w:p w14:paraId="1625A47F" w14:textId="77777777" w:rsidR="00353C40" w:rsidRPr="002C4B73" w:rsidRDefault="00000000">
      <w:pPr>
        <w:jc w:val="both"/>
        <w:rPr>
          <w:lang w:val="es-PE"/>
        </w:rPr>
      </w:pPr>
      <w:r w:rsidRPr="002C4B73">
        <w:rPr>
          <w:lang w:val="es-PE"/>
        </w:rPr>
        <w:t>El análisis cualitativo y por grosor mostró que los vasos finos son los más difíciles de segmentar, especialmente en CHASE_DB1. Los mapas de error evidencian falsos negativos en capilares, periferia y zonas de bajo contraste.</w:t>
      </w:r>
    </w:p>
    <w:p w14:paraId="3D246079" w14:textId="77777777" w:rsidR="00353C40" w:rsidRPr="002C4B73" w:rsidRDefault="00000000">
      <w:pPr>
        <w:pStyle w:val="Heading1"/>
        <w:rPr>
          <w:lang w:val="es-PE"/>
        </w:rPr>
      </w:pPr>
      <w:r w:rsidRPr="002C4B73">
        <w:rPr>
          <w:lang w:val="es-PE"/>
        </w:rPr>
        <w:t>1. Introducción</w:t>
      </w:r>
    </w:p>
    <w:p w14:paraId="3795CE9C" w14:textId="77777777" w:rsidR="00353C40" w:rsidRPr="002C4B73" w:rsidRDefault="00000000">
      <w:pPr>
        <w:jc w:val="both"/>
        <w:rPr>
          <w:lang w:val="es-PE"/>
        </w:rPr>
      </w:pPr>
      <w:r w:rsidRPr="002C4B73">
        <w:rPr>
          <w:lang w:val="es-PE"/>
        </w:rPr>
        <w:t>La segmentación de vasos retinianos es una tarea relevante en el análisis automatizado de imágenes oftalmológicas. En el contexto de la retinopatía diabética, la red vascular contiene información anatómica útil para el tamizaje y seguimiento clínico.</w:t>
      </w:r>
    </w:p>
    <w:p w14:paraId="0924098C" w14:textId="77777777" w:rsidR="00353C40" w:rsidRPr="002C4B73" w:rsidRDefault="00000000">
      <w:pPr>
        <w:jc w:val="both"/>
        <w:rPr>
          <w:lang w:val="es-PE"/>
        </w:rPr>
      </w:pPr>
      <w:r w:rsidRPr="002C4B73">
        <w:rPr>
          <w:lang w:val="es-PE"/>
        </w:rPr>
        <w:t>Desde el punto de vista computacional, el problema se formula como una tarea de segmentación binaria densa, donde cada píxel debe clasificarse como vaso sanguíneo o fondo. Para resolver esta tarea se implementó una U-Net desde cero en PyTorch.</w:t>
      </w:r>
    </w:p>
    <w:p w14:paraId="468EEF4A" w14:textId="77777777" w:rsidR="00353C40" w:rsidRPr="002C4B73" w:rsidRDefault="00000000">
      <w:pPr>
        <w:jc w:val="both"/>
        <w:rPr>
          <w:lang w:val="es-PE"/>
        </w:rPr>
      </w:pPr>
      <w:r w:rsidRPr="002C4B73">
        <w:rPr>
          <w:lang w:val="es-PE"/>
        </w:rPr>
        <w:t>U-Net es una arquitectura encoder-decoder diseñada para segmentación biomédica. Su encoder reduce progresivamente la resolución para extraer características semánticas, mientras que el decoder recupera la resolución espacial. Las conexiones de salto ayudan a preservar información espacial fina, lo cual es importante para detectar vasos delgados.</w:t>
      </w:r>
    </w:p>
    <w:p w14:paraId="747EC2E5" w14:textId="77777777" w:rsidR="00353C40" w:rsidRPr="002C4B73" w:rsidRDefault="00000000">
      <w:pPr>
        <w:jc w:val="both"/>
        <w:rPr>
          <w:lang w:val="es-PE"/>
        </w:rPr>
      </w:pPr>
      <w:r w:rsidRPr="002C4B73">
        <w:rPr>
          <w:lang w:val="es-PE"/>
        </w:rPr>
        <w:t>Sin embargo, un modelo que funciona en un benchmark no necesariamente generaliza a imágenes clínicas adquiridas con otra cámara, otra población o diferente iluminación. Por ello, este trabajo evalúa el desempeño en DRIVE y luego mide la degradación al evaluar directamente en CHASE_DB1.</w:t>
      </w:r>
    </w:p>
    <w:p w14:paraId="3E07C34D" w14:textId="77777777" w:rsidR="00353C40" w:rsidRPr="002C4B73" w:rsidRDefault="00000000">
      <w:pPr>
        <w:pStyle w:val="Heading1"/>
        <w:rPr>
          <w:lang w:val="es-PE"/>
        </w:rPr>
      </w:pPr>
      <w:r w:rsidRPr="002C4B73">
        <w:rPr>
          <w:lang w:val="es-PE"/>
        </w:rPr>
        <w:lastRenderedPageBreak/>
        <w:t>2. Conjuntos de datos</w:t>
      </w:r>
    </w:p>
    <w:p w14:paraId="4ADC4168" w14:textId="77777777" w:rsidR="00353C40" w:rsidRPr="002C4B73" w:rsidRDefault="00000000">
      <w:pPr>
        <w:pStyle w:val="Heading2"/>
        <w:rPr>
          <w:lang w:val="es-PE"/>
        </w:rPr>
      </w:pPr>
      <w:r w:rsidRPr="002C4B73">
        <w:rPr>
          <w:lang w:val="es-PE"/>
        </w:rPr>
        <w:t>2.1 DRIVE</w:t>
      </w:r>
    </w:p>
    <w:p w14:paraId="7EC603DA" w14:textId="77777777" w:rsidR="00353C40" w:rsidRPr="002C4B73" w:rsidRDefault="00000000">
      <w:pPr>
        <w:jc w:val="both"/>
        <w:rPr>
          <w:lang w:val="es-PE"/>
        </w:rPr>
      </w:pPr>
      <w:r w:rsidRPr="002C4B73">
        <w:rPr>
          <w:lang w:val="es-PE"/>
        </w:rPr>
        <w:t>DRIVE es un dataset clásico para segmentación de vasos retinianos. Contiene 40 imágenes de fondo de ojo, con una división oficial de 20 imágenes para entrenamiento y 20 para prueba. Las imágenes fueron adquiridas con una cámara Canon CR5, tienen campo de visión de 45 grados y resolución original de 768 x 584 píxeles. Incluye máscaras manuales de vasos y máscaras de campo de visión.</w:t>
      </w:r>
    </w:p>
    <w:p w14:paraId="0D8EB091" w14:textId="77777777" w:rsidR="00353C40" w:rsidRPr="002C4B73" w:rsidRDefault="00000000">
      <w:pPr>
        <w:pStyle w:val="Heading2"/>
        <w:rPr>
          <w:lang w:val="es-PE"/>
        </w:rPr>
      </w:pPr>
      <w:r w:rsidRPr="002C4B73">
        <w:rPr>
          <w:lang w:val="es-PE"/>
        </w:rPr>
        <w:t>2.2 CHASE_DB1</w:t>
      </w:r>
    </w:p>
    <w:p w14:paraId="36187395" w14:textId="77777777" w:rsidR="00353C40" w:rsidRPr="002C4B73" w:rsidRDefault="00000000">
      <w:pPr>
        <w:jc w:val="both"/>
        <w:rPr>
          <w:lang w:val="es-PE"/>
        </w:rPr>
      </w:pPr>
      <w:r w:rsidRPr="002C4B73">
        <w:rPr>
          <w:lang w:val="es-PE"/>
        </w:rPr>
        <w:t>CHASE_DB1 contiene 28 imágenes retinianas de ambos ojos de 14 niños. Las imágenes fueron adquiridas con una cámara Nidek NM-200-D, tienen campo de visión de 30 grados y resolución de 1280 x 960 píxeles. Cada imagen cuenta con dos anotaciones manuales. Este dataset presenta mayor dificultad visual por iluminación no uniforme, menor contraste entre vasos y fondo, reflejos centrales en arteriolas y diferencias de adquisición respecto a DRIVE.</w:t>
      </w:r>
    </w:p>
    <w:p w14:paraId="6316EADA" w14:textId="77777777" w:rsidR="00353C40" w:rsidRPr="002C4B73" w:rsidRDefault="00000000">
      <w:pPr>
        <w:pStyle w:val="Heading2"/>
        <w:rPr>
          <w:lang w:val="es-PE"/>
        </w:rPr>
      </w:pPr>
      <w:r w:rsidRPr="002C4B73">
        <w:rPr>
          <w:lang w:val="es-PE"/>
        </w:rPr>
        <w:t>2.3 Justificación del cambio de dominio</w:t>
      </w:r>
    </w:p>
    <w:p w14:paraId="013C913B" w14:textId="77777777" w:rsidR="00353C40" w:rsidRPr="002C4B73" w:rsidRDefault="00000000">
      <w:pPr>
        <w:jc w:val="both"/>
        <w:rPr>
          <w:lang w:val="es-PE"/>
        </w:rPr>
      </w:pPr>
      <w:r w:rsidRPr="002C4B73">
        <w:rPr>
          <w:lang w:val="es-PE"/>
        </w:rPr>
        <w:t>DRIVE y CHASE_DB1 son dominios distintos por diferencias en población, cámara, campo de visión, resolución, iluminación y contraste. Estas diferencias justifican el experimento de generalización DRIVE -&gt; CHASE_DB1.</w:t>
      </w:r>
    </w:p>
    <w:tbl>
      <w:tblPr>
        <w:tblStyle w:val="TableGrid"/>
        <w:tblW w:w="0" w:type="auto"/>
        <w:jc w:val="center"/>
        <w:tblLook w:val="04A0" w:firstRow="1" w:lastRow="0" w:firstColumn="1" w:lastColumn="0" w:noHBand="0" w:noVBand="1"/>
      </w:tblPr>
      <w:tblGrid>
        <w:gridCol w:w="1885"/>
        <w:gridCol w:w="1980"/>
        <w:gridCol w:w="2160"/>
        <w:gridCol w:w="3711"/>
      </w:tblGrid>
      <w:tr w:rsidR="00353C40" w14:paraId="1C39AC38" w14:textId="77777777" w:rsidTr="00A67B6B">
        <w:trPr>
          <w:jc w:val="center"/>
        </w:trPr>
        <w:tc>
          <w:tcPr>
            <w:tcW w:w="1885" w:type="dxa"/>
            <w:shd w:val="clear" w:color="auto" w:fill="D9EAF7"/>
            <w:vAlign w:val="center"/>
          </w:tcPr>
          <w:p w14:paraId="0B9C245B" w14:textId="77777777" w:rsidR="00353C40" w:rsidRDefault="00000000">
            <w:r>
              <w:rPr>
                <w:b/>
                <w:sz w:val="16"/>
              </w:rPr>
              <w:t>Factor</w:t>
            </w:r>
          </w:p>
        </w:tc>
        <w:tc>
          <w:tcPr>
            <w:tcW w:w="1980" w:type="dxa"/>
            <w:shd w:val="clear" w:color="auto" w:fill="D9EAF7"/>
            <w:vAlign w:val="center"/>
          </w:tcPr>
          <w:p w14:paraId="002B7913" w14:textId="77777777" w:rsidR="00353C40" w:rsidRDefault="00000000">
            <w:r>
              <w:rPr>
                <w:b/>
                <w:sz w:val="16"/>
              </w:rPr>
              <w:t>DRIVE</w:t>
            </w:r>
          </w:p>
        </w:tc>
        <w:tc>
          <w:tcPr>
            <w:tcW w:w="2160" w:type="dxa"/>
            <w:shd w:val="clear" w:color="auto" w:fill="D9EAF7"/>
            <w:vAlign w:val="center"/>
          </w:tcPr>
          <w:p w14:paraId="1ED08DDB" w14:textId="77777777" w:rsidR="00353C40" w:rsidRDefault="00000000">
            <w:r>
              <w:rPr>
                <w:b/>
                <w:sz w:val="16"/>
              </w:rPr>
              <w:t>CHASE_DB1</w:t>
            </w:r>
          </w:p>
        </w:tc>
        <w:tc>
          <w:tcPr>
            <w:tcW w:w="3711" w:type="dxa"/>
            <w:shd w:val="clear" w:color="auto" w:fill="D9EAF7"/>
            <w:vAlign w:val="center"/>
          </w:tcPr>
          <w:p w14:paraId="41DED261" w14:textId="77777777" w:rsidR="00353C40" w:rsidRDefault="00000000">
            <w:r>
              <w:rPr>
                <w:b/>
                <w:sz w:val="16"/>
              </w:rPr>
              <w:t>Implicancia</w:t>
            </w:r>
          </w:p>
        </w:tc>
      </w:tr>
      <w:tr w:rsidR="00353C40" w14:paraId="3BD1DD74" w14:textId="77777777" w:rsidTr="00A67B6B">
        <w:trPr>
          <w:jc w:val="center"/>
        </w:trPr>
        <w:tc>
          <w:tcPr>
            <w:tcW w:w="1885" w:type="dxa"/>
            <w:vAlign w:val="center"/>
          </w:tcPr>
          <w:p w14:paraId="6B909B63" w14:textId="77777777" w:rsidR="00353C40" w:rsidRDefault="00000000">
            <w:r>
              <w:rPr>
                <w:sz w:val="16"/>
              </w:rPr>
              <w:t>Población</w:t>
            </w:r>
          </w:p>
        </w:tc>
        <w:tc>
          <w:tcPr>
            <w:tcW w:w="1980" w:type="dxa"/>
            <w:vAlign w:val="center"/>
          </w:tcPr>
          <w:p w14:paraId="25A603E7" w14:textId="77777777" w:rsidR="00353C40" w:rsidRDefault="00000000">
            <w:r>
              <w:rPr>
                <w:sz w:val="16"/>
              </w:rPr>
              <w:t>Adultos diabéticos</w:t>
            </w:r>
          </w:p>
        </w:tc>
        <w:tc>
          <w:tcPr>
            <w:tcW w:w="2160" w:type="dxa"/>
            <w:vAlign w:val="center"/>
          </w:tcPr>
          <w:p w14:paraId="6CF06DC9" w14:textId="77777777" w:rsidR="00353C40" w:rsidRDefault="00000000">
            <w:r>
              <w:rPr>
                <w:sz w:val="16"/>
              </w:rPr>
              <w:t>Niños escolares</w:t>
            </w:r>
          </w:p>
        </w:tc>
        <w:tc>
          <w:tcPr>
            <w:tcW w:w="3711" w:type="dxa"/>
            <w:vAlign w:val="center"/>
          </w:tcPr>
          <w:p w14:paraId="5EB0B30D" w14:textId="77777777" w:rsidR="00353C40" w:rsidRDefault="00000000">
            <w:r>
              <w:rPr>
                <w:sz w:val="16"/>
              </w:rPr>
              <w:t>Cambio anatómico y demográfico</w:t>
            </w:r>
          </w:p>
        </w:tc>
      </w:tr>
      <w:tr w:rsidR="00353C40" w:rsidRPr="002C4B73" w14:paraId="74DB7ADB" w14:textId="77777777" w:rsidTr="00A67B6B">
        <w:trPr>
          <w:jc w:val="center"/>
        </w:trPr>
        <w:tc>
          <w:tcPr>
            <w:tcW w:w="1885" w:type="dxa"/>
            <w:vAlign w:val="center"/>
          </w:tcPr>
          <w:p w14:paraId="7D297BE9" w14:textId="77777777" w:rsidR="00353C40" w:rsidRDefault="00000000">
            <w:r>
              <w:rPr>
                <w:sz w:val="16"/>
              </w:rPr>
              <w:t>Cámara</w:t>
            </w:r>
          </w:p>
        </w:tc>
        <w:tc>
          <w:tcPr>
            <w:tcW w:w="1980" w:type="dxa"/>
            <w:vAlign w:val="center"/>
          </w:tcPr>
          <w:p w14:paraId="3B839281" w14:textId="77777777" w:rsidR="00353C40" w:rsidRDefault="00000000">
            <w:r>
              <w:rPr>
                <w:sz w:val="16"/>
              </w:rPr>
              <w:t>Canon CR5</w:t>
            </w:r>
          </w:p>
        </w:tc>
        <w:tc>
          <w:tcPr>
            <w:tcW w:w="2160" w:type="dxa"/>
            <w:vAlign w:val="center"/>
          </w:tcPr>
          <w:p w14:paraId="41983841" w14:textId="77777777" w:rsidR="00353C40" w:rsidRDefault="00000000">
            <w:r>
              <w:rPr>
                <w:sz w:val="16"/>
              </w:rPr>
              <w:t>Nidek NM-200-D</w:t>
            </w:r>
          </w:p>
        </w:tc>
        <w:tc>
          <w:tcPr>
            <w:tcW w:w="3711" w:type="dxa"/>
            <w:vAlign w:val="center"/>
          </w:tcPr>
          <w:p w14:paraId="07B2E3D8" w14:textId="77777777" w:rsidR="00353C40" w:rsidRPr="002C4B73" w:rsidRDefault="00000000">
            <w:pPr>
              <w:rPr>
                <w:lang w:val="es-PE"/>
              </w:rPr>
            </w:pPr>
            <w:r w:rsidRPr="002C4B73">
              <w:rPr>
                <w:sz w:val="16"/>
                <w:lang w:val="es-PE"/>
              </w:rPr>
              <w:t>Cambio de sensor y apariencia</w:t>
            </w:r>
          </w:p>
        </w:tc>
      </w:tr>
      <w:tr w:rsidR="00353C40" w14:paraId="2726F31D" w14:textId="77777777" w:rsidTr="00A67B6B">
        <w:trPr>
          <w:jc w:val="center"/>
        </w:trPr>
        <w:tc>
          <w:tcPr>
            <w:tcW w:w="1885" w:type="dxa"/>
            <w:vAlign w:val="center"/>
          </w:tcPr>
          <w:p w14:paraId="230515E7" w14:textId="77777777" w:rsidR="00353C40" w:rsidRDefault="00000000">
            <w:r>
              <w:rPr>
                <w:sz w:val="16"/>
              </w:rPr>
              <w:t>Campo de visión</w:t>
            </w:r>
          </w:p>
        </w:tc>
        <w:tc>
          <w:tcPr>
            <w:tcW w:w="1980" w:type="dxa"/>
            <w:vAlign w:val="center"/>
          </w:tcPr>
          <w:p w14:paraId="1525F997" w14:textId="77777777" w:rsidR="00353C40" w:rsidRDefault="00000000">
            <w:r>
              <w:rPr>
                <w:sz w:val="16"/>
              </w:rPr>
              <w:t>45 grados</w:t>
            </w:r>
          </w:p>
        </w:tc>
        <w:tc>
          <w:tcPr>
            <w:tcW w:w="2160" w:type="dxa"/>
            <w:vAlign w:val="center"/>
          </w:tcPr>
          <w:p w14:paraId="6CE4D1F2" w14:textId="77777777" w:rsidR="00353C40" w:rsidRDefault="00000000">
            <w:r>
              <w:rPr>
                <w:sz w:val="16"/>
              </w:rPr>
              <w:t>30 grados</w:t>
            </w:r>
          </w:p>
        </w:tc>
        <w:tc>
          <w:tcPr>
            <w:tcW w:w="3711" w:type="dxa"/>
            <w:vAlign w:val="center"/>
          </w:tcPr>
          <w:p w14:paraId="215724AE" w14:textId="77777777" w:rsidR="00353C40" w:rsidRDefault="00000000">
            <w:r>
              <w:rPr>
                <w:sz w:val="16"/>
              </w:rPr>
              <w:t>Diferente escala visual</w:t>
            </w:r>
          </w:p>
        </w:tc>
      </w:tr>
      <w:tr w:rsidR="00353C40" w14:paraId="2AC6DD72" w14:textId="77777777" w:rsidTr="00A67B6B">
        <w:trPr>
          <w:jc w:val="center"/>
        </w:trPr>
        <w:tc>
          <w:tcPr>
            <w:tcW w:w="1885" w:type="dxa"/>
            <w:vAlign w:val="center"/>
          </w:tcPr>
          <w:p w14:paraId="1C497974" w14:textId="77777777" w:rsidR="00353C40" w:rsidRDefault="00000000">
            <w:r>
              <w:rPr>
                <w:sz w:val="16"/>
              </w:rPr>
              <w:t>Resolución</w:t>
            </w:r>
          </w:p>
        </w:tc>
        <w:tc>
          <w:tcPr>
            <w:tcW w:w="1980" w:type="dxa"/>
            <w:vAlign w:val="center"/>
          </w:tcPr>
          <w:p w14:paraId="49C5096B" w14:textId="77777777" w:rsidR="00353C40" w:rsidRDefault="00000000">
            <w:r>
              <w:rPr>
                <w:sz w:val="16"/>
              </w:rPr>
              <w:t>768 x 584</w:t>
            </w:r>
          </w:p>
        </w:tc>
        <w:tc>
          <w:tcPr>
            <w:tcW w:w="2160" w:type="dxa"/>
            <w:vAlign w:val="center"/>
          </w:tcPr>
          <w:p w14:paraId="27072324" w14:textId="77777777" w:rsidR="00353C40" w:rsidRDefault="00000000">
            <w:r>
              <w:rPr>
                <w:sz w:val="16"/>
              </w:rPr>
              <w:t>1280 x 960</w:t>
            </w:r>
          </w:p>
        </w:tc>
        <w:tc>
          <w:tcPr>
            <w:tcW w:w="3711" w:type="dxa"/>
            <w:vAlign w:val="center"/>
          </w:tcPr>
          <w:p w14:paraId="57DBEAAD" w14:textId="77777777" w:rsidR="00353C40" w:rsidRDefault="00000000">
            <w:r>
              <w:rPr>
                <w:sz w:val="16"/>
              </w:rPr>
              <w:t>Diferente nivel de detalle</w:t>
            </w:r>
          </w:p>
        </w:tc>
      </w:tr>
      <w:tr w:rsidR="00353C40" w14:paraId="610B6506" w14:textId="77777777" w:rsidTr="00A67B6B">
        <w:trPr>
          <w:jc w:val="center"/>
        </w:trPr>
        <w:tc>
          <w:tcPr>
            <w:tcW w:w="1885" w:type="dxa"/>
            <w:vAlign w:val="center"/>
          </w:tcPr>
          <w:p w14:paraId="2A2A15CA" w14:textId="77777777" w:rsidR="00353C40" w:rsidRDefault="00000000">
            <w:r>
              <w:rPr>
                <w:sz w:val="16"/>
              </w:rPr>
              <w:t>Contraste/iluminación</w:t>
            </w:r>
          </w:p>
        </w:tc>
        <w:tc>
          <w:tcPr>
            <w:tcW w:w="1980" w:type="dxa"/>
            <w:vAlign w:val="center"/>
          </w:tcPr>
          <w:p w14:paraId="2B92A2C7" w14:textId="77777777" w:rsidR="00353C40" w:rsidRDefault="00000000">
            <w:r>
              <w:rPr>
                <w:sz w:val="16"/>
              </w:rPr>
              <w:t>Más regular</w:t>
            </w:r>
          </w:p>
        </w:tc>
        <w:tc>
          <w:tcPr>
            <w:tcW w:w="2160" w:type="dxa"/>
            <w:vAlign w:val="center"/>
          </w:tcPr>
          <w:p w14:paraId="337B6F34" w14:textId="77777777" w:rsidR="00353C40" w:rsidRDefault="00000000">
            <w:r>
              <w:rPr>
                <w:sz w:val="16"/>
              </w:rPr>
              <w:t>Más irregular</w:t>
            </w:r>
          </w:p>
        </w:tc>
        <w:tc>
          <w:tcPr>
            <w:tcW w:w="3711" w:type="dxa"/>
            <w:vAlign w:val="center"/>
          </w:tcPr>
          <w:p w14:paraId="2165FF99" w14:textId="77777777" w:rsidR="00353C40" w:rsidRDefault="00000000">
            <w:r>
              <w:rPr>
                <w:sz w:val="16"/>
              </w:rPr>
              <w:t>Mayor dificultad visual</w:t>
            </w:r>
          </w:p>
        </w:tc>
      </w:tr>
    </w:tbl>
    <w:p w14:paraId="0D2F8C39" w14:textId="77777777" w:rsidR="00353C40" w:rsidRDefault="00353C40"/>
    <w:p w14:paraId="74230F8A" w14:textId="77777777" w:rsidR="00353C40" w:rsidRPr="00A67B6B" w:rsidRDefault="00000000">
      <w:pPr>
        <w:pStyle w:val="Heading1"/>
        <w:rPr>
          <w:lang w:val="es-PE"/>
        </w:rPr>
      </w:pPr>
      <w:r w:rsidRPr="00A67B6B">
        <w:rPr>
          <w:lang w:val="es-PE"/>
        </w:rPr>
        <w:t>3. Metodología</w:t>
      </w:r>
    </w:p>
    <w:p w14:paraId="0018211D" w14:textId="77777777" w:rsidR="00353C40" w:rsidRPr="00A67B6B" w:rsidRDefault="00000000">
      <w:pPr>
        <w:pStyle w:val="Heading2"/>
        <w:rPr>
          <w:lang w:val="es-PE"/>
        </w:rPr>
      </w:pPr>
      <w:r w:rsidRPr="00A67B6B">
        <w:rPr>
          <w:lang w:val="es-PE"/>
        </w:rPr>
        <w:t>3.1 Preprocesamiento</w:t>
      </w:r>
    </w:p>
    <w:p w14:paraId="38BB124E" w14:textId="16B49EB7" w:rsidR="00353C40" w:rsidRPr="002C4B73" w:rsidRDefault="00A67B6B">
      <w:pPr>
        <w:jc w:val="both"/>
        <w:rPr>
          <w:lang w:val="es-PE"/>
        </w:rPr>
      </w:pPr>
      <w:r>
        <w:rPr>
          <w:lang w:val="es-PE"/>
        </w:rPr>
        <w:t>Durante el preprocesamiento</w:t>
      </w:r>
      <w:r w:rsidR="00000000" w:rsidRPr="002C4B73">
        <w:rPr>
          <w:lang w:val="es-PE"/>
        </w:rPr>
        <w:t>, las imágenes y máscaras fueron redimensionadas a 512 x 512 píxeles. Esta decisión es importante porque la resolución afecta directamente la preservación de capilares y ramas delgadas. A menor resolución, vasos de pocos píxeles pueden desaparecer o quedar muy debilitados.</w:t>
      </w:r>
    </w:p>
    <w:p w14:paraId="7BB9F9B9" w14:textId="77777777" w:rsidR="00353C40" w:rsidRPr="002C4B73" w:rsidRDefault="00000000">
      <w:pPr>
        <w:jc w:val="both"/>
        <w:rPr>
          <w:lang w:val="es-PE"/>
        </w:rPr>
      </w:pPr>
      <w:r w:rsidRPr="002C4B73">
        <w:rPr>
          <w:lang w:val="es-PE"/>
        </w:rPr>
        <w:t>Las imágenes fueron cargadas en formato RGB y normalizadas. Las máscaras fueron cargadas como imágenes monocanal, redimensionadas con interpolación de vecino más cercano y binarizadas. El modelo produce logits; durante la evaluación se aplicó sigmoid y posteriormente umbralización.</w:t>
      </w:r>
    </w:p>
    <w:p w14:paraId="28AE2F4F" w14:textId="77777777" w:rsidR="00353C40" w:rsidRPr="002C4B73" w:rsidRDefault="00000000">
      <w:pPr>
        <w:jc w:val="both"/>
        <w:rPr>
          <w:lang w:val="es-PE"/>
        </w:rPr>
      </w:pPr>
      <w:r w:rsidRPr="002C4B73">
        <w:rPr>
          <w:lang w:val="es-PE"/>
        </w:rPr>
        <w:t>Se mantuvo como umbral principal threshold = 0.5. Aunque se exploraron otros umbrales, se decidió mantener 0.5 como criterio operativo porque umbrales menores pueden producir segmentaciones demasiado permisivas y aumentar el recall de forma artificial. Esta decisión favorece una evaluación más conservadora, aunque puede penalizar la sensibilidad en vasos finos.</w:t>
      </w:r>
    </w:p>
    <w:p w14:paraId="3D59C257" w14:textId="77777777" w:rsidR="00353C40" w:rsidRDefault="00000000">
      <w:pPr>
        <w:jc w:val="center"/>
      </w:pPr>
      <w:r>
        <w:rPr>
          <w:noProof/>
        </w:rPr>
        <w:lastRenderedPageBreak/>
        <w:drawing>
          <wp:inline distT="0" distB="0" distL="0" distR="0" wp14:anchorId="67BED4D4" wp14:editId="1EF7BAD6">
            <wp:extent cx="5303520" cy="26891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2_out00.png"/>
                    <pic:cNvPicPr/>
                  </pic:nvPicPr>
                  <pic:blipFill>
                    <a:blip r:embed="rId6"/>
                    <a:stretch>
                      <a:fillRect/>
                    </a:stretch>
                  </pic:blipFill>
                  <pic:spPr>
                    <a:xfrm>
                      <a:off x="0" y="0"/>
                      <a:ext cx="5303520" cy="2689109"/>
                    </a:xfrm>
                    <a:prstGeom prst="rect">
                      <a:avLst/>
                    </a:prstGeom>
                  </pic:spPr>
                </pic:pic>
              </a:graphicData>
            </a:graphic>
          </wp:inline>
        </w:drawing>
      </w:r>
    </w:p>
    <w:p w14:paraId="378158E0" w14:textId="77777777" w:rsidR="00353C40" w:rsidRPr="002C4B73" w:rsidRDefault="00000000">
      <w:pPr>
        <w:jc w:val="center"/>
        <w:rPr>
          <w:lang w:val="es-PE"/>
        </w:rPr>
      </w:pPr>
      <w:r w:rsidRPr="002C4B73">
        <w:rPr>
          <w:i/>
          <w:sz w:val="18"/>
          <w:lang w:val="es-PE"/>
        </w:rPr>
        <w:t>Figura 1. Ejemplo de imagen DRIVE y máscara manual utilizada para entrenamiento/evaluación. Ubicación recomendada: sección 3.1, después de describir el preprocesamiento.</w:t>
      </w:r>
    </w:p>
    <w:p w14:paraId="783B57F9" w14:textId="77777777" w:rsidR="00353C40" w:rsidRPr="002C4B73" w:rsidRDefault="00000000">
      <w:pPr>
        <w:pStyle w:val="Heading2"/>
        <w:rPr>
          <w:lang w:val="es-PE"/>
        </w:rPr>
      </w:pPr>
      <w:r w:rsidRPr="002C4B73">
        <w:rPr>
          <w:lang w:val="es-PE"/>
        </w:rPr>
        <w:t>3.2 Arquitectura U-Net</w:t>
      </w:r>
    </w:p>
    <w:p w14:paraId="17AADA0E" w14:textId="77777777" w:rsidR="00353C40" w:rsidRPr="002C4B73" w:rsidRDefault="00000000">
      <w:pPr>
        <w:jc w:val="both"/>
        <w:rPr>
          <w:lang w:val="es-PE"/>
        </w:rPr>
      </w:pPr>
      <w:r w:rsidRPr="002C4B73">
        <w:rPr>
          <w:lang w:val="es-PE"/>
        </w:rPr>
        <w:t>Se implementó una U-Net personalizada en PyTorch, sin usar bibliotecas externas de segmentación. La arquitectura incluyó bloques de doble convolución, normalización por lotes, activación ReLU, reducción espacial mediante MaxPool2d, expansión mediante convoluciones transpuestas, conexiones de salto entre encoder y decoder, y convolución final 1 x 1 para generar una máscara binaria.</w:t>
      </w:r>
    </w:p>
    <w:p w14:paraId="107C0276" w14:textId="77777777" w:rsidR="00353C40" w:rsidRPr="002C4B73" w:rsidRDefault="00000000">
      <w:pPr>
        <w:pStyle w:val="ListBullet"/>
        <w:jc w:val="both"/>
        <w:rPr>
          <w:lang w:val="es-PE"/>
        </w:rPr>
      </w:pPr>
      <w:r w:rsidRPr="002C4B73">
        <w:rPr>
          <w:lang w:val="es-PE"/>
        </w:rPr>
        <w:t>Entrada: imagen RGB redimensionada a 512 x 512.</w:t>
      </w:r>
    </w:p>
    <w:p w14:paraId="00772543" w14:textId="77777777" w:rsidR="00353C40" w:rsidRPr="002C4B73" w:rsidRDefault="00000000">
      <w:pPr>
        <w:pStyle w:val="ListBullet"/>
        <w:jc w:val="both"/>
        <w:rPr>
          <w:lang w:val="es-PE"/>
        </w:rPr>
      </w:pPr>
      <w:r w:rsidRPr="002C4B73">
        <w:rPr>
          <w:lang w:val="es-PE"/>
        </w:rPr>
        <w:t>Salida: tensor [B, 1, H, W] con logits para segmentación binaria.</w:t>
      </w:r>
    </w:p>
    <w:p w14:paraId="75DD3E3F" w14:textId="77777777" w:rsidR="00353C40" w:rsidRPr="002C4B73" w:rsidRDefault="00000000">
      <w:pPr>
        <w:pStyle w:val="ListBullet"/>
        <w:jc w:val="both"/>
        <w:rPr>
          <w:lang w:val="es-PE"/>
        </w:rPr>
      </w:pPr>
      <w:r w:rsidRPr="002C4B73">
        <w:rPr>
          <w:lang w:val="es-PE"/>
        </w:rPr>
        <w:t>La función sigmoid se aplica solo en inferencia/evaluación, no dentro del modelo.</w:t>
      </w:r>
    </w:p>
    <w:p w14:paraId="43A9FEF5" w14:textId="77777777" w:rsidR="00353C40" w:rsidRPr="002C4B73" w:rsidRDefault="00000000">
      <w:pPr>
        <w:pStyle w:val="Heading2"/>
        <w:rPr>
          <w:lang w:val="es-PE"/>
        </w:rPr>
      </w:pPr>
      <w:r w:rsidRPr="002C4B73">
        <w:rPr>
          <w:lang w:val="es-PE"/>
        </w:rPr>
        <w:t>3.3 Funciones de pérdida y métricas</w:t>
      </w:r>
    </w:p>
    <w:p w14:paraId="6BA6DCFC" w14:textId="77777777" w:rsidR="00353C40" w:rsidRPr="002C4B73" w:rsidRDefault="00000000">
      <w:pPr>
        <w:jc w:val="both"/>
        <w:rPr>
          <w:lang w:val="es-PE"/>
        </w:rPr>
      </w:pPr>
      <w:r w:rsidRPr="002C4B73">
        <w:rPr>
          <w:lang w:val="es-PE"/>
        </w:rPr>
        <w:t>Se evaluaron BCE, Dice Loss y BCE + Dice. Las métricas principales fueron Dice, IoU, sensibilidad, especificidad, precisión, F1-score y AUC-ROC. No se priorizó accuracy porque el fondo domina la imagen y puede generar una impresión artificialmente alta del desempeño.</w:t>
      </w:r>
    </w:p>
    <w:p w14:paraId="7B78A388" w14:textId="77777777" w:rsidR="00353C40" w:rsidRPr="002C4B73" w:rsidRDefault="00000000">
      <w:pPr>
        <w:pStyle w:val="Heading1"/>
        <w:rPr>
          <w:lang w:val="es-PE"/>
        </w:rPr>
      </w:pPr>
      <w:r w:rsidRPr="002C4B73">
        <w:rPr>
          <w:lang w:val="es-PE"/>
        </w:rPr>
        <w:t>4. Resultados en DRIVE</w:t>
      </w:r>
    </w:p>
    <w:p w14:paraId="5E269F80" w14:textId="77777777" w:rsidR="00353C40" w:rsidRPr="002C4B73" w:rsidRDefault="00000000">
      <w:pPr>
        <w:jc w:val="both"/>
        <w:rPr>
          <w:lang w:val="es-PE"/>
        </w:rPr>
      </w:pPr>
      <w:r w:rsidRPr="002C4B73">
        <w:rPr>
          <w:lang w:val="es-PE"/>
        </w:rPr>
        <w:t>Con imágenes de 512 x 512 y umbral 0.5, la evaluación final en DRIVE fue:</w:t>
      </w:r>
    </w:p>
    <w:tbl>
      <w:tblPr>
        <w:tblStyle w:val="TableGrid"/>
        <w:tblW w:w="0" w:type="auto"/>
        <w:jc w:val="center"/>
        <w:tblLook w:val="04A0" w:firstRow="1" w:lastRow="0" w:firstColumn="1" w:lastColumn="0" w:noHBand="0" w:noVBand="1"/>
      </w:tblPr>
      <w:tblGrid>
        <w:gridCol w:w="2245"/>
        <w:gridCol w:w="1170"/>
      </w:tblGrid>
      <w:tr w:rsidR="00353C40" w14:paraId="0A6F5332" w14:textId="77777777" w:rsidTr="00A67B6B">
        <w:trPr>
          <w:jc w:val="center"/>
        </w:trPr>
        <w:tc>
          <w:tcPr>
            <w:tcW w:w="2245" w:type="dxa"/>
            <w:shd w:val="clear" w:color="auto" w:fill="D9EAF7"/>
            <w:vAlign w:val="center"/>
          </w:tcPr>
          <w:p w14:paraId="0AC1DE86" w14:textId="77777777" w:rsidR="00353C40" w:rsidRDefault="00000000">
            <w:r>
              <w:rPr>
                <w:b/>
                <w:sz w:val="18"/>
              </w:rPr>
              <w:t>Métrica</w:t>
            </w:r>
          </w:p>
        </w:tc>
        <w:tc>
          <w:tcPr>
            <w:tcW w:w="1170" w:type="dxa"/>
            <w:shd w:val="clear" w:color="auto" w:fill="D9EAF7"/>
            <w:vAlign w:val="center"/>
          </w:tcPr>
          <w:p w14:paraId="4A82792B" w14:textId="77777777" w:rsidR="00353C40" w:rsidRDefault="00000000">
            <w:r>
              <w:rPr>
                <w:b/>
                <w:sz w:val="18"/>
              </w:rPr>
              <w:t>Resultado</w:t>
            </w:r>
          </w:p>
        </w:tc>
      </w:tr>
      <w:tr w:rsidR="00353C40" w14:paraId="567E00AC" w14:textId="77777777" w:rsidTr="00A67B6B">
        <w:trPr>
          <w:jc w:val="center"/>
        </w:trPr>
        <w:tc>
          <w:tcPr>
            <w:tcW w:w="2245" w:type="dxa"/>
            <w:vAlign w:val="center"/>
          </w:tcPr>
          <w:p w14:paraId="6BD76035" w14:textId="77777777" w:rsidR="00353C40" w:rsidRDefault="00000000">
            <w:r>
              <w:rPr>
                <w:sz w:val="18"/>
              </w:rPr>
              <w:t>Loss</w:t>
            </w:r>
          </w:p>
        </w:tc>
        <w:tc>
          <w:tcPr>
            <w:tcW w:w="1170" w:type="dxa"/>
            <w:vAlign w:val="center"/>
          </w:tcPr>
          <w:p w14:paraId="4092B030" w14:textId="77777777" w:rsidR="00353C40" w:rsidRDefault="00000000">
            <w:r>
              <w:rPr>
                <w:sz w:val="18"/>
              </w:rPr>
              <w:t>0.2575</w:t>
            </w:r>
          </w:p>
        </w:tc>
      </w:tr>
      <w:tr w:rsidR="00353C40" w14:paraId="4FEE2A96" w14:textId="77777777" w:rsidTr="00A67B6B">
        <w:trPr>
          <w:jc w:val="center"/>
        </w:trPr>
        <w:tc>
          <w:tcPr>
            <w:tcW w:w="2245" w:type="dxa"/>
            <w:vAlign w:val="center"/>
          </w:tcPr>
          <w:p w14:paraId="3AEC9B27" w14:textId="77777777" w:rsidR="00353C40" w:rsidRDefault="00000000">
            <w:r>
              <w:rPr>
                <w:sz w:val="18"/>
              </w:rPr>
              <w:t>Dice</w:t>
            </w:r>
          </w:p>
        </w:tc>
        <w:tc>
          <w:tcPr>
            <w:tcW w:w="1170" w:type="dxa"/>
            <w:vAlign w:val="center"/>
          </w:tcPr>
          <w:p w14:paraId="22090AC0" w14:textId="77777777" w:rsidR="00353C40" w:rsidRDefault="00000000">
            <w:r>
              <w:rPr>
                <w:sz w:val="18"/>
              </w:rPr>
              <w:t>0.6953</w:t>
            </w:r>
          </w:p>
        </w:tc>
      </w:tr>
      <w:tr w:rsidR="00353C40" w14:paraId="38034D73" w14:textId="77777777" w:rsidTr="00A67B6B">
        <w:trPr>
          <w:jc w:val="center"/>
        </w:trPr>
        <w:tc>
          <w:tcPr>
            <w:tcW w:w="2245" w:type="dxa"/>
            <w:vAlign w:val="center"/>
          </w:tcPr>
          <w:p w14:paraId="7EE4973A" w14:textId="77777777" w:rsidR="00353C40" w:rsidRDefault="00000000">
            <w:r>
              <w:rPr>
                <w:sz w:val="18"/>
              </w:rPr>
              <w:t>IoU</w:t>
            </w:r>
          </w:p>
        </w:tc>
        <w:tc>
          <w:tcPr>
            <w:tcW w:w="1170" w:type="dxa"/>
            <w:vAlign w:val="center"/>
          </w:tcPr>
          <w:p w14:paraId="228A8B00" w14:textId="77777777" w:rsidR="00353C40" w:rsidRDefault="00000000">
            <w:r>
              <w:rPr>
                <w:sz w:val="18"/>
              </w:rPr>
              <w:t>0.5329</w:t>
            </w:r>
          </w:p>
        </w:tc>
      </w:tr>
      <w:tr w:rsidR="00353C40" w14:paraId="638B510D" w14:textId="77777777" w:rsidTr="00A67B6B">
        <w:trPr>
          <w:jc w:val="center"/>
        </w:trPr>
        <w:tc>
          <w:tcPr>
            <w:tcW w:w="2245" w:type="dxa"/>
            <w:vAlign w:val="center"/>
          </w:tcPr>
          <w:p w14:paraId="71BF156F" w14:textId="77777777" w:rsidR="00353C40" w:rsidRDefault="00000000">
            <w:r>
              <w:rPr>
                <w:sz w:val="18"/>
              </w:rPr>
              <w:t>Recall / Sensibilidad</w:t>
            </w:r>
          </w:p>
        </w:tc>
        <w:tc>
          <w:tcPr>
            <w:tcW w:w="1170" w:type="dxa"/>
            <w:vAlign w:val="center"/>
          </w:tcPr>
          <w:p w14:paraId="4AA6294D" w14:textId="77777777" w:rsidR="00353C40" w:rsidRDefault="00000000">
            <w:r>
              <w:rPr>
                <w:sz w:val="18"/>
              </w:rPr>
              <w:t>0.6340</w:t>
            </w:r>
          </w:p>
        </w:tc>
      </w:tr>
      <w:tr w:rsidR="00353C40" w14:paraId="47029E0B" w14:textId="77777777" w:rsidTr="00A67B6B">
        <w:trPr>
          <w:jc w:val="center"/>
        </w:trPr>
        <w:tc>
          <w:tcPr>
            <w:tcW w:w="2245" w:type="dxa"/>
            <w:vAlign w:val="center"/>
          </w:tcPr>
          <w:p w14:paraId="72B15701" w14:textId="77777777" w:rsidR="00353C40" w:rsidRDefault="00000000">
            <w:r>
              <w:rPr>
                <w:sz w:val="18"/>
              </w:rPr>
              <w:t>Especificidad</w:t>
            </w:r>
          </w:p>
        </w:tc>
        <w:tc>
          <w:tcPr>
            <w:tcW w:w="1170" w:type="dxa"/>
            <w:vAlign w:val="center"/>
          </w:tcPr>
          <w:p w14:paraId="1863C829" w14:textId="77777777" w:rsidR="00353C40" w:rsidRDefault="00000000">
            <w:r>
              <w:rPr>
                <w:sz w:val="18"/>
              </w:rPr>
              <w:t>0.9827</w:t>
            </w:r>
          </w:p>
        </w:tc>
      </w:tr>
      <w:tr w:rsidR="00353C40" w14:paraId="09DD05C1" w14:textId="77777777" w:rsidTr="00A67B6B">
        <w:trPr>
          <w:jc w:val="center"/>
        </w:trPr>
        <w:tc>
          <w:tcPr>
            <w:tcW w:w="2245" w:type="dxa"/>
            <w:vAlign w:val="center"/>
          </w:tcPr>
          <w:p w14:paraId="4A75DAF8" w14:textId="77777777" w:rsidR="00353C40" w:rsidRDefault="00000000">
            <w:r>
              <w:rPr>
                <w:sz w:val="18"/>
              </w:rPr>
              <w:t>F1-score</w:t>
            </w:r>
          </w:p>
        </w:tc>
        <w:tc>
          <w:tcPr>
            <w:tcW w:w="1170" w:type="dxa"/>
            <w:vAlign w:val="center"/>
          </w:tcPr>
          <w:p w14:paraId="265E472B" w14:textId="77777777" w:rsidR="00353C40" w:rsidRDefault="00000000">
            <w:r>
              <w:rPr>
                <w:sz w:val="18"/>
              </w:rPr>
              <w:t>0.6953</w:t>
            </w:r>
          </w:p>
        </w:tc>
      </w:tr>
      <w:tr w:rsidR="00353C40" w14:paraId="6CD2FED6" w14:textId="77777777" w:rsidTr="00A67B6B">
        <w:trPr>
          <w:jc w:val="center"/>
        </w:trPr>
        <w:tc>
          <w:tcPr>
            <w:tcW w:w="2245" w:type="dxa"/>
            <w:vAlign w:val="center"/>
          </w:tcPr>
          <w:p w14:paraId="7F327B60" w14:textId="77777777" w:rsidR="00353C40" w:rsidRDefault="00000000">
            <w:r>
              <w:rPr>
                <w:sz w:val="18"/>
              </w:rPr>
              <w:t>AUC-ROC</w:t>
            </w:r>
          </w:p>
        </w:tc>
        <w:tc>
          <w:tcPr>
            <w:tcW w:w="1170" w:type="dxa"/>
            <w:vAlign w:val="center"/>
          </w:tcPr>
          <w:p w14:paraId="4EB40FE7" w14:textId="77777777" w:rsidR="00353C40" w:rsidRDefault="00000000">
            <w:r>
              <w:rPr>
                <w:sz w:val="18"/>
              </w:rPr>
              <w:t>0.9529</w:t>
            </w:r>
          </w:p>
        </w:tc>
      </w:tr>
    </w:tbl>
    <w:p w14:paraId="7587437C" w14:textId="77777777" w:rsidR="00353C40" w:rsidRDefault="00353C40"/>
    <w:p w14:paraId="6134F40A" w14:textId="77777777" w:rsidR="00353C40" w:rsidRPr="002C4B73" w:rsidRDefault="00000000">
      <w:pPr>
        <w:jc w:val="both"/>
        <w:rPr>
          <w:lang w:val="es-PE"/>
        </w:rPr>
      </w:pPr>
      <w:r w:rsidRPr="002C4B73">
        <w:rPr>
          <w:lang w:val="es-PE"/>
        </w:rPr>
        <w:t>El modelo logra una segmentación razonable en DRIVE. La especificidad alta indica que clasifica correctamente la mayoría de los píxeles de fondo. Sin embargo, el recall de 0.6340 muestra que todavía pierde una proporción importante de vasos reales.</w:t>
      </w:r>
    </w:p>
    <w:p w14:paraId="4783178C" w14:textId="77777777" w:rsidR="00353C40" w:rsidRDefault="00000000">
      <w:pPr>
        <w:jc w:val="center"/>
      </w:pPr>
      <w:r>
        <w:rPr>
          <w:noProof/>
        </w:rPr>
        <w:lastRenderedPageBreak/>
        <w:drawing>
          <wp:inline distT="0" distB="0" distL="0" distR="0" wp14:anchorId="20C753D9" wp14:editId="19E876D7">
            <wp:extent cx="5303520" cy="34087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8_out00.png"/>
                    <pic:cNvPicPr/>
                  </pic:nvPicPr>
                  <pic:blipFill>
                    <a:blip r:embed="rId7"/>
                    <a:stretch>
                      <a:fillRect/>
                    </a:stretch>
                  </pic:blipFill>
                  <pic:spPr>
                    <a:xfrm>
                      <a:off x="0" y="0"/>
                      <a:ext cx="5303520" cy="3408788"/>
                    </a:xfrm>
                    <a:prstGeom prst="rect">
                      <a:avLst/>
                    </a:prstGeom>
                  </pic:spPr>
                </pic:pic>
              </a:graphicData>
            </a:graphic>
          </wp:inline>
        </w:drawing>
      </w:r>
    </w:p>
    <w:p w14:paraId="0B2B2FA1" w14:textId="77777777" w:rsidR="00353C40" w:rsidRPr="002C4B73" w:rsidRDefault="00000000">
      <w:pPr>
        <w:jc w:val="center"/>
        <w:rPr>
          <w:lang w:val="es-PE"/>
        </w:rPr>
      </w:pPr>
      <w:r w:rsidRPr="002C4B73">
        <w:rPr>
          <w:i/>
          <w:sz w:val="18"/>
          <w:lang w:val="es-PE"/>
        </w:rPr>
        <w:t>Figura 2. Curva de pérdida de entrenamiento y validación. Ubicación recomendada: sección 4, después de la tabla de resultados en DRIVE.</w:t>
      </w:r>
    </w:p>
    <w:p w14:paraId="12CED7D5" w14:textId="77777777" w:rsidR="00353C40" w:rsidRDefault="00000000">
      <w:pPr>
        <w:jc w:val="center"/>
      </w:pPr>
      <w:r>
        <w:rPr>
          <w:noProof/>
        </w:rPr>
        <w:drawing>
          <wp:inline distT="0" distB="0" distL="0" distR="0" wp14:anchorId="0623C2C4" wp14:editId="24F39692">
            <wp:extent cx="5303520" cy="34001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8_out01.png"/>
                    <pic:cNvPicPr/>
                  </pic:nvPicPr>
                  <pic:blipFill>
                    <a:blip r:embed="rId8"/>
                    <a:stretch>
                      <a:fillRect/>
                    </a:stretch>
                  </pic:blipFill>
                  <pic:spPr>
                    <a:xfrm>
                      <a:off x="0" y="0"/>
                      <a:ext cx="5303520" cy="3400136"/>
                    </a:xfrm>
                    <a:prstGeom prst="rect">
                      <a:avLst/>
                    </a:prstGeom>
                  </pic:spPr>
                </pic:pic>
              </a:graphicData>
            </a:graphic>
          </wp:inline>
        </w:drawing>
      </w:r>
    </w:p>
    <w:p w14:paraId="243ABD87" w14:textId="77777777" w:rsidR="00353C40" w:rsidRPr="002C4B73" w:rsidRDefault="00000000">
      <w:pPr>
        <w:jc w:val="center"/>
        <w:rPr>
          <w:lang w:val="es-PE"/>
        </w:rPr>
      </w:pPr>
      <w:r w:rsidRPr="002C4B73">
        <w:rPr>
          <w:i/>
          <w:sz w:val="18"/>
          <w:lang w:val="es-PE"/>
        </w:rPr>
        <w:t>Figura 3. Evolución de métricas de validación. Ubicación recomendada: sección 4, después de la curva de pérdida.</w:t>
      </w:r>
    </w:p>
    <w:p w14:paraId="7C85B1E4" w14:textId="77777777" w:rsidR="00353C40" w:rsidRDefault="00000000">
      <w:pPr>
        <w:jc w:val="center"/>
      </w:pPr>
      <w:r>
        <w:rPr>
          <w:noProof/>
        </w:rPr>
        <w:lastRenderedPageBreak/>
        <w:drawing>
          <wp:inline distT="0" distB="0" distL="0" distR="0" wp14:anchorId="2FE42FD0" wp14:editId="600B110F">
            <wp:extent cx="5852160" cy="15030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34_out00.png"/>
                    <pic:cNvPicPr/>
                  </pic:nvPicPr>
                  <pic:blipFill>
                    <a:blip r:embed="rId9"/>
                    <a:stretch>
                      <a:fillRect/>
                    </a:stretch>
                  </pic:blipFill>
                  <pic:spPr>
                    <a:xfrm>
                      <a:off x="0" y="0"/>
                      <a:ext cx="5852160" cy="1503081"/>
                    </a:xfrm>
                    <a:prstGeom prst="rect">
                      <a:avLst/>
                    </a:prstGeom>
                  </pic:spPr>
                </pic:pic>
              </a:graphicData>
            </a:graphic>
          </wp:inline>
        </w:drawing>
      </w:r>
    </w:p>
    <w:p w14:paraId="30066D78" w14:textId="77777777" w:rsidR="00353C40" w:rsidRPr="002C4B73" w:rsidRDefault="00000000">
      <w:pPr>
        <w:jc w:val="center"/>
        <w:rPr>
          <w:lang w:val="es-PE"/>
        </w:rPr>
      </w:pPr>
      <w:r w:rsidRPr="002C4B73">
        <w:rPr>
          <w:i/>
          <w:sz w:val="18"/>
          <w:lang w:val="es-PE"/>
        </w:rPr>
        <w:t>Figura 4. Ejemplo de predicción sobre DRIVE: imagen, máscara real, probabilidad y máscara binaria. Ubicación recomendada: sección 4, luego de interpretar resultados en DRIVE.</w:t>
      </w:r>
    </w:p>
    <w:p w14:paraId="01A24EF8" w14:textId="77777777" w:rsidR="00353C40" w:rsidRPr="002C4B73" w:rsidRDefault="00000000">
      <w:pPr>
        <w:pStyle w:val="Heading1"/>
        <w:rPr>
          <w:lang w:val="es-PE"/>
        </w:rPr>
      </w:pPr>
      <w:r w:rsidRPr="002C4B73">
        <w:rPr>
          <w:lang w:val="es-PE"/>
        </w:rPr>
        <w:t>5. Estudio de ablación</w:t>
      </w:r>
    </w:p>
    <w:p w14:paraId="4ABC2050" w14:textId="77777777" w:rsidR="00353C40" w:rsidRPr="002C4B73" w:rsidRDefault="00000000">
      <w:pPr>
        <w:jc w:val="both"/>
        <w:rPr>
          <w:lang w:val="es-PE"/>
        </w:rPr>
      </w:pPr>
      <w:r w:rsidRPr="002C4B73">
        <w:rPr>
          <w:lang w:val="es-PE"/>
        </w:rPr>
        <w:t>Se evaluaron decisiones de entrenamiento y capacidad del modelo. La comparación permite identificar si el rendimiento mejora más por cambiar la pérdida o por aumentar la capacidad de la red.</w:t>
      </w:r>
    </w:p>
    <w:tbl>
      <w:tblPr>
        <w:tblStyle w:val="TableGrid"/>
        <w:tblW w:w="0" w:type="auto"/>
        <w:jc w:val="center"/>
        <w:tblLook w:val="04A0" w:firstRow="1" w:lastRow="0" w:firstColumn="1" w:lastColumn="0" w:noHBand="0" w:noVBand="1"/>
      </w:tblPr>
      <w:tblGrid>
        <w:gridCol w:w="1416"/>
        <w:gridCol w:w="969"/>
        <w:gridCol w:w="760"/>
        <w:gridCol w:w="1057"/>
        <w:gridCol w:w="994"/>
        <w:gridCol w:w="908"/>
        <w:gridCol w:w="908"/>
        <w:gridCol w:w="908"/>
        <w:gridCol w:w="908"/>
        <w:gridCol w:w="908"/>
      </w:tblGrid>
      <w:tr w:rsidR="00353C40" w14:paraId="3CC10F65" w14:textId="77777777" w:rsidTr="00A67B6B">
        <w:trPr>
          <w:jc w:val="center"/>
        </w:trPr>
        <w:tc>
          <w:tcPr>
            <w:tcW w:w="1416" w:type="dxa"/>
            <w:shd w:val="clear" w:color="auto" w:fill="D9EAF7"/>
            <w:vAlign w:val="center"/>
          </w:tcPr>
          <w:p w14:paraId="2E307AF3" w14:textId="77777777" w:rsidR="00353C40" w:rsidRDefault="00000000">
            <w:r>
              <w:rPr>
                <w:b/>
                <w:sz w:val="14"/>
              </w:rPr>
              <w:t>Experimento</w:t>
            </w:r>
          </w:p>
        </w:tc>
        <w:tc>
          <w:tcPr>
            <w:tcW w:w="969" w:type="dxa"/>
            <w:shd w:val="clear" w:color="auto" w:fill="D9EAF7"/>
            <w:vAlign w:val="center"/>
          </w:tcPr>
          <w:p w14:paraId="14E99213" w14:textId="77777777" w:rsidR="00353C40" w:rsidRDefault="00000000">
            <w:r>
              <w:rPr>
                <w:b/>
                <w:sz w:val="14"/>
              </w:rPr>
              <w:t>Decisión</w:t>
            </w:r>
          </w:p>
        </w:tc>
        <w:tc>
          <w:tcPr>
            <w:tcW w:w="760" w:type="dxa"/>
            <w:shd w:val="clear" w:color="auto" w:fill="D9EAF7"/>
            <w:vAlign w:val="center"/>
          </w:tcPr>
          <w:p w14:paraId="5F95958D" w14:textId="77777777" w:rsidR="00353C40" w:rsidRDefault="00000000">
            <w:r>
              <w:rPr>
                <w:b/>
                <w:sz w:val="14"/>
              </w:rPr>
              <w:t>Canales</w:t>
            </w:r>
          </w:p>
        </w:tc>
        <w:tc>
          <w:tcPr>
            <w:tcW w:w="1057" w:type="dxa"/>
            <w:shd w:val="clear" w:color="auto" w:fill="D9EAF7"/>
            <w:vAlign w:val="center"/>
          </w:tcPr>
          <w:p w14:paraId="08973A56" w14:textId="77777777" w:rsidR="00353C40" w:rsidRDefault="00000000">
            <w:r>
              <w:rPr>
                <w:b/>
                <w:sz w:val="14"/>
              </w:rPr>
              <w:t>Loss</w:t>
            </w:r>
          </w:p>
        </w:tc>
        <w:tc>
          <w:tcPr>
            <w:tcW w:w="994" w:type="dxa"/>
            <w:shd w:val="clear" w:color="auto" w:fill="D9EAF7"/>
            <w:vAlign w:val="center"/>
          </w:tcPr>
          <w:p w14:paraId="2CA5AF3D" w14:textId="77777777" w:rsidR="00353C40" w:rsidRDefault="00000000">
            <w:r>
              <w:rPr>
                <w:b/>
                <w:sz w:val="14"/>
              </w:rPr>
              <w:t>Parámetros</w:t>
            </w:r>
          </w:p>
        </w:tc>
        <w:tc>
          <w:tcPr>
            <w:tcW w:w="908" w:type="dxa"/>
            <w:shd w:val="clear" w:color="auto" w:fill="D9EAF7"/>
            <w:vAlign w:val="center"/>
          </w:tcPr>
          <w:p w14:paraId="6B408143" w14:textId="77777777" w:rsidR="00353C40" w:rsidRDefault="00000000">
            <w:r>
              <w:rPr>
                <w:b/>
                <w:sz w:val="14"/>
              </w:rPr>
              <w:t>Best Val Dice</w:t>
            </w:r>
          </w:p>
        </w:tc>
        <w:tc>
          <w:tcPr>
            <w:tcW w:w="908" w:type="dxa"/>
            <w:shd w:val="clear" w:color="auto" w:fill="D9EAF7"/>
            <w:vAlign w:val="center"/>
          </w:tcPr>
          <w:p w14:paraId="24ABD9D5" w14:textId="77777777" w:rsidR="00353C40" w:rsidRDefault="00000000">
            <w:r>
              <w:rPr>
                <w:b/>
                <w:sz w:val="14"/>
              </w:rPr>
              <w:t>Test Dice</w:t>
            </w:r>
          </w:p>
        </w:tc>
        <w:tc>
          <w:tcPr>
            <w:tcW w:w="908" w:type="dxa"/>
            <w:shd w:val="clear" w:color="auto" w:fill="D9EAF7"/>
            <w:vAlign w:val="center"/>
          </w:tcPr>
          <w:p w14:paraId="6FD088D5" w14:textId="77777777" w:rsidR="00353C40" w:rsidRDefault="00000000">
            <w:r>
              <w:rPr>
                <w:b/>
                <w:sz w:val="14"/>
              </w:rPr>
              <w:t>Test IoU</w:t>
            </w:r>
          </w:p>
        </w:tc>
        <w:tc>
          <w:tcPr>
            <w:tcW w:w="908" w:type="dxa"/>
            <w:shd w:val="clear" w:color="auto" w:fill="D9EAF7"/>
            <w:vAlign w:val="center"/>
          </w:tcPr>
          <w:p w14:paraId="2E1E4605" w14:textId="77777777" w:rsidR="00353C40" w:rsidRDefault="00000000">
            <w:r>
              <w:rPr>
                <w:b/>
                <w:sz w:val="14"/>
              </w:rPr>
              <w:t>Test Recall</w:t>
            </w:r>
          </w:p>
        </w:tc>
        <w:tc>
          <w:tcPr>
            <w:tcW w:w="908" w:type="dxa"/>
            <w:shd w:val="clear" w:color="auto" w:fill="D9EAF7"/>
            <w:vAlign w:val="center"/>
          </w:tcPr>
          <w:p w14:paraId="5A71045B" w14:textId="77777777" w:rsidR="00353C40" w:rsidRDefault="00000000">
            <w:r>
              <w:rPr>
                <w:b/>
                <w:sz w:val="14"/>
              </w:rPr>
              <w:t>Test Spec</w:t>
            </w:r>
          </w:p>
        </w:tc>
      </w:tr>
      <w:tr w:rsidR="00353C40" w14:paraId="43F118D1" w14:textId="77777777" w:rsidTr="00A67B6B">
        <w:trPr>
          <w:jc w:val="center"/>
        </w:trPr>
        <w:tc>
          <w:tcPr>
            <w:tcW w:w="1416" w:type="dxa"/>
            <w:vAlign w:val="center"/>
          </w:tcPr>
          <w:p w14:paraId="55786497" w14:textId="77777777" w:rsidR="00353C40" w:rsidRDefault="00000000">
            <w:r>
              <w:rPr>
                <w:sz w:val="14"/>
              </w:rPr>
              <w:t>UNet32_Dice</w:t>
            </w:r>
          </w:p>
        </w:tc>
        <w:tc>
          <w:tcPr>
            <w:tcW w:w="969" w:type="dxa"/>
            <w:vAlign w:val="center"/>
          </w:tcPr>
          <w:p w14:paraId="06B7D8F7" w14:textId="77777777" w:rsidR="00353C40" w:rsidRDefault="00000000">
            <w:r>
              <w:rPr>
                <w:sz w:val="14"/>
              </w:rPr>
              <w:t>Loss</w:t>
            </w:r>
          </w:p>
        </w:tc>
        <w:tc>
          <w:tcPr>
            <w:tcW w:w="760" w:type="dxa"/>
            <w:vAlign w:val="center"/>
          </w:tcPr>
          <w:p w14:paraId="560B229E" w14:textId="77777777" w:rsidR="00353C40" w:rsidRDefault="00000000">
            <w:r>
              <w:rPr>
                <w:sz w:val="14"/>
              </w:rPr>
              <w:t>32</w:t>
            </w:r>
          </w:p>
        </w:tc>
        <w:tc>
          <w:tcPr>
            <w:tcW w:w="1057" w:type="dxa"/>
            <w:vAlign w:val="center"/>
          </w:tcPr>
          <w:p w14:paraId="043BEBA8" w14:textId="77777777" w:rsidR="00353C40" w:rsidRDefault="00000000">
            <w:r>
              <w:rPr>
                <w:sz w:val="14"/>
              </w:rPr>
              <w:t>Dice</w:t>
            </w:r>
          </w:p>
        </w:tc>
        <w:tc>
          <w:tcPr>
            <w:tcW w:w="994" w:type="dxa"/>
            <w:vAlign w:val="center"/>
          </w:tcPr>
          <w:p w14:paraId="09CC40DC" w14:textId="77777777" w:rsidR="00353C40" w:rsidRDefault="00000000">
            <w:r>
              <w:rPr>
                <w:sz w:val="14"/>
              </w:rPr>
              <w:t>7,763,041</w:t>
            </w:r>
          </w:p>
        </w:tc>
        <w:tc>
          <w:tcPr>
            <w:tcW w:w="908" w:type="dxa"/>
            <w:vAlign w:val="center"/>
          </w:tcPr>
          <w:p w14:paraId="7BE0ED91" w14:textId="77777777" w:rsidR="00353C40" w:rsidRDefault="00000000">
            <w:r>
              <w:rPr>
                <w:sz w:val="14"/>
              </w:rPr>
              <w:t>0.7251</w:t>
            </w:r>
          </w:p>
        </w:tc>
        <w:tc>
          <w:tcPr>
            <w:tcW w:w="908" w:type="dxa"/>
            <w:vAlign w:val="center"/>
          </w:tcPr>
          <w:p w14:paraId="7F06D5F9" w14:textId="77777777" w:rsidR="00353C40" w:rsidRDefault="00000000">
            <w:r>
              <w:rPr>
                <w:sz w:val="14"/>
              </w:rPr>
              <w:t>0.7498</w:t>
            </w:r>
          </w:p>
        </w:tc>
        <w:tc>
          <w:tcPr>
            <w:tcW w:w="908" w:type="dxa"/>
            <w:vAlign w:val="center"/>
          </w:tcPr>
          <w:p w14:paraId="444BACDD" w14:textId="77777777" w:rsidR="00353C40" w:rsidRDefault="00000000">
            <w:r>
              <w:rPr>
                <w:sz w:val="14"/>
              </w:rPr>
              <w:t>0.5997</w:t>
            </w:r>
          </w:p>
        </w:tc>
        <w:tc>
          <w:tcPr>
            <w:tcW w:w="908" w:type="dxa"/>
            <w:vAlign w:val="center"/>
          </w:tcPr>
          <w:p w14:paraId="26337A6C" w14:textId="77777777" w:rsidR="00353C40" w:rsidRDefault="00000000">
            <w:r>
              <w:rPr>
                <w:sz w:val="14"/>
              </w:rPr>
              <w:t>0.7946</w:t>
            </w:r>
          </w:p>
        </w:tc>
        <w:tc>
          <w:tcPr>
            <w:tcW w:w="908" w:type="dxa"/>
            <w:vAlign w:val="center"/>
          </w:tcPr>
          <w:p w14:paraId="1FEC3670" w14:textId="77777777" w:rsidR="00353C40" w:rsidRDefault="00000000">
            <w:r>
              <w:rPr>
                <w:sz w:val="14"/>
              </w:rPr>
              <w:t>0.9705</w:t>
            </w:r>
          </w:p>
        </w:tc>
      </w:tr>
      <w:tr w:rsidR="00353C40" w14:paraId="0A41E1B7" w14:textId="77777777" w:rsidTr="00A67B6B">
        <w:trPr>
          <w:jc w:val="center"/>
        </w:trPr>
        <w:tc>
          <w:tcPr>
            <w:tcW w:w="1416" w:type="dxa"/>
            <w:vAlign w:val="center"/>
          </w:tcPr>
          <w:p w14:paraId="1351D143" w14:textId="77777777" w:rsidR="00353C40" w:rsidRDefault="00000000">
            <w:r>
              <w:rPr>
                <w:sz w:val="14"/>
              </w:rPr>
              <w:t>UNet32_BCE_Dice</w:t>
            </w:r>
          </w:p>
        </w:tc>
        <w:tc>
          <w:tcPr>
            <w:tcW w:w="969" w:type="dxa"/>
            <w:vAlign w:val="center"/>
          </w:tcPr>
          <w:p w14:paraId="44D5A7D2" w14:textId="77777777" w:rsidR="00353C40" w:rsidRDefault="00000000">
            <w:r>
              <w:rPr>
                <w:sz w:val="14"/>
              </w:rPr>
              <w:t>Loss</w:t>
            </w:r>
          </w:p>
        </w:tc>
        <w:tc>
          <w:tcPr>
            <w:tcW w:w="760" w:type="dxa"/>
            <w:vAlign w:val="center"/>
          </w:tcPr>
          <w:p w14:paraId="5393EAC5" w14:textId="77777777" w:rsidR="00353C40" w:rsidRDefault="00000000">
            <w:r>
              <w:rPr>
                <w:sz w:val="14"/>
              </w:rPr>
              <w:t>32</w:t>
            </w:r>
          </w:p>
        </w:tc>
        <w:tc>
          <w:tcPr>
            <w:tcW w:w="1057" w:type="dxa"/>
            <w:vAlign w:val="center"/>
          </w:tcPr>
          <w:p w14:paraId="6CA26C58" w14:textId="77777777" w:rsidR="00353C40" w:rsidRDefault="00000000">
            <w:r>
              <w:rPr>
                <w:sz w:val="14"/>
              </w:rPr>
              <w:t>BCE + Dice</w:t>
            </w:r>
          </w:p>
        </w:tc>
        <w:tc>
          <w:tcPr>
            <w:tcW w:w="994" w:type="dxa"/>
            <w:vAlign w:val="center"/>
          </w:tcPr>
          <w:p w14:paraId="2E235193" w14:textId="77777777" w:rsidR="00353C40" w:rsidRDefault="00000000">
            <w:r>
              <w:rPr>
                <w:sz w:val="14"/>
              </w:rPr>
              <w:t>7,763,041</w:t>
            </w:r>
          </w:p>
        </w:tc>
        <w:tc>
          <w:tcPr>
            <w:tcW w:w="908" w:type="dxa"/>
            <w:vAlign w:val="center"/>
          </w:tcPr>
          <w:p w14:paraId="1BFD3392" w14:textId="77777777" w:rsidR="00353C40" w:rsidRDefault="00000000">
            <w:r>
              <w:rPr>
                <w:sz w:val="14"/>
              </w:rPr>
              <w:t>0.7128</w:t>
            </w:r>
          </w:p>
        </w:tc>
        <w:tc>
          <w:tcPr>
            <w:tcW w:w="908" w:type="dxa"/>
            <w:vAlign w:val="center"/>
          </w:tcPr>
          <w:p w14:paraId="5BB0203C" w14:textId="77777777" w:rsidR="00353C40" w:rsidRDefault="00000000">
            <w:r>
              <w:rPr>
                <w:sz w:val="14"/>
              </w:rPr>
              <w:t>0.7289</w:t>
            </w:r>
          </w:p>
        </w:tc>
        <w:tc>
          <w:tcPr>
            <w:tcW w:w="908" w:type="dxa"/>
            <w:vAlign w:val="center"/>
          </w:tcPr>
          <w:p w14:paraId="0ED1807B" w14:textId="77777777" w:rsidR="00353C40" w:rsidRDefault="00000000">
            <w:r>
              <w:rPr>
                <w:sz w:val="14"/>
              </w:rPr>
              <w:t>0.5735</w:t>
            </w:r>
          </w:p>
        </w:tc>
        <w:tc>
          <w:tcPr>
            <w:tcW w:w="908" w:type="dxa"/>
            <w:vAlign w:val="center"/>
          </w:tcPr>
          <w:p w14:paraId="163AAAA1" w14:textId="77777777" w:rsidR="00353C40" w:rsidRDefault="00000000">
            <w:r>
              <w:rPr>
                <w:sz w:val="14"/>
              </w:rPr>
              <w:t>0.6597</w:t>
            </w:r>
          </w:p>
        </w:tc>
        <w:tc>
          <w:tcPr>
            <w:tcW w:w="908" w:type="dxa"/>
            <w:vAlign w:val="center"/>
          </w:tcPr>
          <w:p w14:paraId="63B0A1F3" w14:textId="77777777" w:rsidR="00353C40" w:rsidRDefault="00000000">
            <w:r>
              <w:rPr>
                <w:sz w:val="14"/>
              </w:rPr>
              <w:t>0.9863</w:t>
            </w:r>
          </w:p>
        </w:tc>
      </w:tr>
      <w:tr w:rsidR="00353C40" w14:paraId="12A8B0A0" w14:textId="77777777" w:rsidTr="00A67B6B">
        <w:trPr>
          <w:jc w:val="center"/>
        </w:trPr>
        <w:tc>
          <w:tcPr>
            <w:tcW w:w="1416" w:type="dxa"/>
            <w:vAlign w:val="center"/>
          </w:tcPr>
          <w:p w14:paraId="1C7CD551" w14:textId="77777777" w:rsidR="00353C40" w:rsidRDefault="00000000">
            <w:r>
              <w:rPr>
                <w:sz w:val="14"/>
              </w:rPr>
              <w:t>UNet64_BCE_Dice</w:t>
            </w:r>
          </w:p>
        </w:tc>
        <w:tc>
          <w:tcPr>
            <w:tcW w:w="969" w:type="dxa"/>
            <w:vAlign w:val="center"/>
          </w:tcPr>
          <w:p w14:paraId="7C1041DD" w14:textId="77777777" w:rsidR="00353C40" w:rsidRDefault="00000000">
            <w:r>
              <w:rPr>
                <w:sz w:val="14"/>
              </w:rPr>
              <w:t>Capacidad</w:t>
            </w:r>
          </w:p>
        </w:tc>
        <w:tc>
          <w:tcPr>
            <w:tcW w:w="760" w:type="dxa"/>
            <w:vAlign w:val="center"/>
          </w:tcPr>
          <w:p w14:paraId="16BBB964" w14:textId="77777777" w:rsidR="00353C40" w:rsidRDefault="00000000">
            <w:r>
              <w:rPr>
                <w:sz w:val="14"/>
              </w:rPr>
              <w:t>64</w:t>
            </w:r>
          </w:p>
        </w:tc>
        <w:tc>
          <w:tcPr>
            <w:tcW w:w="1057" w:type="dxa"/>
            <w:vAlign w:val="center"/>
          </w:tcPr>
          <w:p w14:paraId="3AC3FFC7" w14:textId="77777777" w:rsidR="00353C40" w:rsidRDefault="00000000">
            <w:r>
              <w:rPr>
                <w:sz w:val="14"/>
              </w:rPr>
              <w:t>BCE + Dice</w:t>
            </w:r>
          </w:p>
        </w:tc>
        <w:tc>
          <w:tcPr>
            <w:tcW w:w="994" w:type="dxa"/>
            <w:vAlign w:val="center"/>
          </w:tcPr>
          <w:p w14:paraId="0C3855F4" w14:textId="77777777" w:rsidR="00353C40" w:rsidRDefault="00000000">
            <w:r>
              <w:rPr>
                <w:sz w:val="14"/>
              </w:rPr>
              <w:t>31,037,633</w:t>
            </w:r>
          </w:p>
        </w:tc>
        <w:tc>
          <w:tcPr>
            <w:tcW w:w="908" w:type="dxa"/>
            <w:vAlign w:val="center"/>
          </w:tcPr>
          <w:p w14:paraId="68463141" w14:textId="77777777" w:rsidR="00353C40" w:rsidRDefault="00000000">
            <w:r>
              <w:rPr>
                <w:sz w:val="14"/>
              </w:rPr>
              <w:t>0.6912</w:t>
            </w:r>
          </w:p>
        </w:tc>
        <w:tc>
          <w:tcPr>
            <w:tcW w:w="908" w:type="dxa"/>
            <w:vAlign w:val="center"/>
          </w:tcPr>
          <w:p w14:paraId="67DC6C9E" w14:textId="77777777" w:rsidR="00353C40" w:rsidRDefault="00000000">
            <w:r>
              <w:rPr>
                <w:sz w:val="14"/>
              </w:rPr>
              <w:t>0.7176</w:t>
            </w:r>
          </w:p>
        </w:tc>
        <w:tc>
          <w:tcPr>
            <w:tcW w:w="908" w:type="dxa"/>
            <w:vAlign w:val="center"/>
          </w:tcPr>
          <w:p w14:paraId="0E3FD9B8" w14:textId="77777777" w:rsidR="00353C40" w:rsidRDefault="00000000">
            <w:r>
              <w:rPr>
                <w:sz w:val="14"/>
              </w:rPr>
              <w:t>0.5596</w:t>
            </w:r>
          </w:p>
        </w:tc>
        <w:tc>
          <w:tcPr>
            <w:tcW w:w="908" w:type="dxa"/>
            <w:vAlign w:val="center"/>
          </w:tcPr>
          <w:p w14:paraId="42902609" w14:textId="77777777" w:rsidR="00353C40" w:rsidRDefault="00000000">
            <w:r>
              <w:rPr>
                <w:sz w:val="14"/>
              </w:rPr>
              <w:t>0.6779</w:t>
            </w:r>
          </w:p>
        </w:tc>
        <w:tc>
          <w:tcPr>
            <w:tcW w:w="908" w:type="dxa"/>
            <w:vAlign w:val="center"/>
          </w:tcPr>
          <w:p w14:paraId="2F0FF7F8" w14:textId="77777777" w:rsidR="00353C40" w:rsidRDefault="00000000">
            <w:r>
              <w:rPr>
                <w:sz w:val="14"/>
              </w:rPr>
              <w:t>0.9808</w:t>
            </w:r>
          </w:p>
        </w:tc>
      </w:tr>
      <w:tr w:rsidR="00353C40" w14:paraId="12FFE919" w14:textId="77777777" w:rsidTr="00A67B6B">
        <w:trPr>
          <w:jc w:val="center"/>
        </w:trPr>
        <w:tc>
          <w:tcPr>
            <w:tcW w:w="1416" w:type="dxa"/>
            <w:vAlign w:val="center"/>
          </w:tcPr>
          <w:p w14:paraId="6C8CA132" w14:textId="77777777" w:rsidR="00353C40" w:rsidRDefault="00000000">
            <w:r>
              <w:rPr>
                <w:sz w:val="14"/>
              </w:rPr>
              <w:t>UNet32_BCE</w:t>
            </w:r>
          </w:p>
        </w:tc>
        <w:tc>
          <w:tcPr>
            <w:tcW w:w="969" w:type="dxa"/>
            <w:vAlign w:val="center"/>
          </w:tcPr>
          <w:p w14:paraId="6A10E868" w14:textId="77777777" w:rsidR="00353C40" w:rsidRDefault="00000000">
            <w:r>
              <w:rPr>
                <w:sz w:val="14"/>
              </w:rPr>
              <w:t>Loss</w:t>
            </w:r>
          </w:p>
        </w:tc>
        <w:tc>
          <w:tcPr>
            <w:tcW w:w="760" w:type="dxa"/>
            <w:vAlign w:val="center"/>
          </w:tcPr>
          <w:p w14:paraId="25B0D7B1" w14:textId="77777777" w:rsidR="00353C40" w:rsidRDefault="00000000">
            <w:r>
              <w:rPr>
                <w:sz w:val="14"/>
              </w:rPr>
              <w:t>32</w:t>
            </w:r>
          </w:p>
        </w:tc>
        <w:tc>
          <w:tcPr>
            <w:tcW w:w="1057" w:type="dxa"/>
            <w:vAlign w:val="center"/>
          </w:tcPr>
          <w:p w14:paraId="0C4F6916" w14:textId="77777777" w:rsidR="00353C40" w:rsidRDefault="00000000">
            <w:r>
              <w:rPr>
                <w:sz w:val="14"/>
              </w:rPr>
              <w:t>BCE</w:t>
            </w:r>
          </w:p>
        </w:tc>
        <w:tc>
          <w:tcPr>
            <w:tcW w:w="994" w:type="dxa"/>
            <w:vAlign w:val="center"/>
          </w:tcPr>
          <w:p w14:paraId="5D7F24EB" w14:textId="77777777" w:rsidR="00353C40" w:rsidRDefault="00000000">
            <w:r>
              <w:rPr>
                <w:sz w:val="14"/>
              </w:rPr>
              <w:t>7,763,041</w:t>
            </w:r>
          </w:p>
        </w:tc>
        <w:tc>
          <w:tcPr>
            <w:tcW w:w="908" w:type="dxa"/>
            <w:vAlign w:val="center"/>
          </w:tcPr>
          <w:p w14:paraId="71B8207D" w14:textId="77777777" w:rsidR="00353C40" w:rsidRDefault="00000000">
            <w:r>
              <w:rPr>
                <w:sz w:val="14"/>
              </w:rPr>
              <w:t>0.6579</w:t>
            </w:r>
          </w:p>
        </w:tc>
        <w:tc>
          <w:tcPr>
            <w:tcW w:w="908" w:type="dxa"/>
            <w:vAlign w:val="center"/>
          </w:tcPr>
          <w:p w14:paraId="3FC34270" w14:textId="77777777" w:rsidR="00353C40" w:rsidRDefault="00000000">
            <w:r>
              <w:rPr>
                <w:sz w:val="14"/>
              </w:rPr>
              <w:t>0.6675</w:t>
            </w:r>
          </w:p>
        </w:tc>
        <w:tc>
          <w:tcPr>
            <w:tcW w:w="908" w:type="dxa"/>
            <w:vAlign w:val="center"/>
          </w:tcPr>
          <w:p w14:paraId="40D8933C" w14:textId="77777777" w:rsidR="00353C40" w:rsidRDefault="00000000">
            <w:r>
              <w:rPr>
                <w:sz w:val="14"/>
              </w:rPr>
              <w:t>0.5009</w:t>
            </w:r>
          </w:p>
        </w:tc>
        <w:tc>
          <w:tcPr>
            <w:tcW w:w="908" w:type="dxa"/>
            <w:vAlign w:val="center"/>
          </w:tcPr>
          <w:p w14:paraId="4F9548C0" w14:textId="77777777" w:rsidR="00353C40" w:rsidRDefault="00000000">
            <w:r>
              <w:rPr>
                <w:sz w:val="14"/>
              </w:rPr>
              <w:t>0.5810</w:t>
            </w:r>
          </w:p>
        </w:tc>
        <w:tc>
          <w:tcPr>
            <w:tcW w:w="908" w:type="dxa"/>
            <w:vAlign w:val="center"/>
          </w:tcPr>
          <w:p w14:paraId="2D14D36E" w14:textId="77777777" w:rsidR="00353C40" w:rsidRDefault="00000000">
            <w:r>
              <w:rPr>
                <w:sz w:val="14"/>
              </w:rPr>
              <w:t>0.9855</w:t>
            </w:r>
          </w:p>
        </w:tc>
      </w:tr>
    </w:tbl>
    <w:p w14:paraId="7E9E1827" w14:textId="77777777" w:rsidR="00353C40" w:rsidRDefault="00353C40"/>
    <w:p w14:paraId="12119997" w14:textId="77777777" w:rsidR="00353C40" w:rsidRPr="002C4B73" w:rsidRDefault="00000000">
      <w:pPr>
        <w:jc w:val="both"/>
        <w:rPr>
          <w:lang w:val="es-PE"/>
        </w:rPr>
      </w:pPr>
      <w:r w:rsidRPr="002C4B73">
        <w:rPr>
          <w:lang w:val="es-PE"/>
        </w:rPr>
        <w:t>La mejor configuración de la ablación fue UNet32 + Dice Loss, con Dice 0.7498, IoU 0.5997 y recall 0.7946. La pérdida BCE sola fue la peor configuración, lo que es consistente con el desbalance entre fondo y vasos. En esta corrida, aumentar la capacidad del modelo de 32 a 64 canales no mejoró el desempeño; por tanto, una pérdida adecuada resultó más importante que un modelo más grande.</w:t>
      </w:r>
    </w:p>
    <w:p w14:paraId="483DEE6D" w14:textId="77777777" w:rsidR="00353C40" w:rsidRPr="002C4B73" w:rsidRDefault="00000000">
      <w:pPr>
        <w:pStyle w:val="Heading1"/>
        <w:rPr>
          <w:lang w:val="es-PE"/>
        </w:rPr>
      </w:pPr>
      <w:r w:rsidRPr="002C4B73">
        <w:rPr>
          <w:lang w:val="es-PE"/>
        </w:rPr>
        <w:t>6. Generalización entre conjuntos de datos: DRIVE -&gt; CHASE_DB1</w:t>
      </w:r>
    </w:p>
    <w:p w14:paraId="0AF0AAC3" w14:textId="77777777" w:rsidR="00353C40" w:rsidRPr="002C4B73" w:rsidRDefault="00000000">
      <w:pPr>
        <w:jc w:val="both"/>
        <w:rPr>
          <w:lang w:val="es-PE"/>
        </w:rPr>
      </w:pPr>
      <w:r w:rsidRPr="002C4B73">
        <w:rPr>
          <w:lang w:val="es-PE"/>
        </w:rPr>
        <w:t>Para evaluar cambio de dominio, se entrenó en DRIVE y se evaluó directamente sobre CHASE_DB1 usando imágenes de 512 x 512 y umbral 0.5.</w:t>
      </w:r>
    </w:p>
    <w:tbl>
      <w:tblPr>
        <w:tblStyle w:val="TableGrid"/>
        <w:tblW w:w="0" w:type="auto"/>
        <w:jc w:val="center"/>
        <w:tblLook w:val="04A0" w:firstRow="1" w:lastRow="0" w:firstColumn="1" w:lastColumn="0" w:noHBand="0" w:noVBand="1"/>
      </w:tblPr>
      <w:tblGrid>
        <w:gridCol w:w="2425"/>
        <w:gridCol w:w="1080"/>
        <w:gridCol w:w="810"/>
        <w:gridCol w:w="900"/>
        <w:gridCol w:w="990"/>
        <w:gridCol w:w="886"/>
        <w:gridCol w:w="917"/>
        <w:gridCol w:w="898"/>
        <w:gridCol w:w="830"/>
      </w:tblGrid>
      <w:tr w:rsidR="00353C40" w14:paraId="7023E4F3" w14:textId="77777777" w:rsidTr="00A67B6B">
        <w:trPr>
          <w:jc w:val="center"/>
        </w:trPr>
        <w:tc>
          <w:tcPr>
            <w:tcW w:w="2425" w:type="dxa"/>
            <w:shd w:val="clear" w:color="auto" w:fill="D9EAF7"/>
            <w:vAlign w:val="center"/>
          </w:tcPr>
          <w:p w14:paraId="4DD3A22D" w14:textId="77777777" w:rsidR="00353C40" w:rsidRDefault="00000000">
            <w:r>
              <w:rPr>
                <w:b/>
                <w:sz w:val="14"/>
              </w:rPr>
              <w:t>Experimento</w:t>
            </w:r>
          </w:p>
        </w:tc>
        <w:tc>
          <w:tcPr>
            <w:tcW w:w="1080" w:type="dxa"/>
            <w:shd w:val="clear" w:color="auto" w:fill="D9EAF7"/>
            <w:vAlign w:val="center"/>
          </w:tcPr>
          <w:p w14:paraId="4B01800C" w14:textId="77777777" w:rsidR="00353C40" w:rsidRDefault="00000000">
            <w:r>
              <w:rPr>
                <w:b/>
                <w:sz w:val="14"/>
              </w:rPr>
              <w:t>Dominio prueba</w:t>
            </w:r>
          </w:p>
        </w:tc>
        <w:tc>
          <w:tcPr>
            <w:tcW w:w="810" w:type="dxa"/>
            <w:shd w:val="clear" w:color="auto" w:fill="D9EAF7"/>
            <w:vAlign w:val="center"/>
          </w:tcPr>
          <w:p w14:paraId="139A3530" w14:textId="77777777" w:rsidR="00353C40" w:rsidRDefault="00000000">
            <w:r>
              <w:rPr>
                <w:b/>
                <w:sz w:val="14"/>
              </w:rPr>
              <w:t>Dice</w:t>
            </w:r>
          </w:p>
        </w:tc>
        <w:tc>
          <w:tcPr>
            <w:tcW w:w="900" w:type="dxa"/>
            <w:shd w:val="clear" w:color="auto" w:fill="D9EAF7"/>
            <w:vAlign w:val="center"/>
          </w:tcPr>
          <w:p w14:paraId="1DF72A56" w14:textId="77777777" w:rsidR="00353C40" w:rsidRDefault="00000000">
            <w:r>
              <w:rPr>
                <w:b/>
                <w:sz w:val="14"/>
              </w:rPr>
              <w:t>IoU</w:t>
            </w:r>
          </w:p>
        </w:tc>
        <w:tc>
          <w:tcPr>
            <w:tcW w:w="990" w:type="dxa"/>
            <w:shd w:val="clear" w:color="auto" w:fill="D9EAF7"/>
            <w:vAlign w:val="center"/>
          </w:tcPr>
          <w:p w14:paraId="2E1FEC0D" w14:textId="77777777" w:rsidR="00353C40" w:rsidRDefault="00000000">
            <w:r>
              <w:rPr>
                <w:b/>
                <w:sz w:val="14"/>
              </w:rPr>
              <w:t>Precision</w:t>
            </w:r>
          </w:p>
        </w:tc>
        <w:tc>
          <w:tcPr>
            <w:tcW w:w="886" w:type="dxa"/>
            <w:shd w:val="clear" w:color="auto" w:fill="D9EAF7"/>
            <w:vAlign w:val="center"/>
          </w:tcPr>
          <w:p w14:paraId="19AF7B27" w14:textId="77777777" w:rsidR="00353C40" w:rsidRDefault="00000000">
            <w:r>
              <w:rPr>
                <w:b/>
                <w:sz w:val="14"/>
              </w:rPr>
              <w:t>Recall</w:t>
            </w:r>
          </w:p>
        </w:tc>
        <w:tc>
          <w:tcPr>
            <w:tcW w:w="917" w:type="dxa"/>
            <w:shd w:val="clear" w:color="auto" w:fill="D9EAF7"/>
            <w:vAlign w:val="center"/>
          </w:tcPr>
          <w:p w14:paraId="7C144521" w14:textId="77777777" w:rsidR="00353C40" w:rsidRDefault="00000000">
            <w:r>
              <w:rPr>
                <w:b/>
                <w:sz w:val="14"/>
              </w:rPr>
              <w:t>Specificity</w:t>
            </w:r>
          </w:p>
        </w:tc>
        <w:tc>
          <w:tcPr>
            <w:tcW w:w="898" w:type="dxa"/>
            <w:shd w:val="clear" w:color="auto" w:fill="D9EAF7"/>
            <w:vAlign w:val="center"/>
          </w:tcPr>
          <w:p w14:paraId="30AD0B82" w14:textId="77777777" w:rsidR="00353C40" w:rsidRDefault="00000000">
            <w:r>
              <w:rPr>
                <w:b/>
                <w:sz w:val="14"/>
              </w:rPr>
              <w:t>Dice Gap</w:t>
            </w:r>
          </w:p>
        </w:tc>
        <w:tc>
          <w:tcPr>
            <w:tcW w:w="830" w:type="dxa"/>
            <w:shd w:val="clear" w:color="auto" w:fill="D9EAF7"/>
            <w:vAlign w:val="center"/>
          </w:tcPr>
          <w:p w14:paraId="799F5244" w14:textId="77777777" w:rsidR="00353C40" w:rsidRDefault="00000000">
            <w:r>
              <w:rPr>
                <w:b/>
                <w:sz w:val="14"/>
              </w:rPr>
              <w:t>IoU Gap</w:t>
            </w:r>
          </w:p>
        </w:tc>
      </w:tr>
      <w:tr w:rsidR="00353C40" w14:paraId="4CC88C40" w14:textId="77777777" w:rsidTr="00A67B6B">
        <w:trPr>
          <w:jc w:val="center"/>
        </w:trPr>
        <w:tc>
          <w:tcPr>
            <w:tcW w:w="2425" w:type="dxa"/>
            <w:vAlign w:val="center"/>
          </w:tcPr>
          <w:p w14:paraId="2C132DFF" w14:textId="77777777" w:rsidR="00353C40" w:rsidRDefault="00000000">
            <w:r>
              <w:rPr>
                <w:sz w:val="14"/>
              </w:rPr>
              <w:t>DRIVE -&gt; DRIVE</w:t>
            </w:r>
          </w:p>
        </w:tc>
        <w:tc>
          <w:tcPr>
            <w:tcW w:w="1080" w:type="dxa"/>
            <w:vAlign w:val="center"/>
          </w:tcPr>
          <w:p w14:paraId="76D862E1" w14:textId="77777777" w:rsidR="00353C40" w:rsidRDefault="00000000">
            <w:r>
              <w:rPr>
                <w:sz w:val="14"/>
              </w:rPr>
              <w:t>DRIVE</w:t>
            </w:r>
          </w:p>
        </w:tc>
        <w:tc>
          <w:tcPr>
            <w:tcW w:w="810" w:type="dxa"/>
            <w:vAlign w:val="center"/>
          </w:tcPr>
          <w:p w14:paraId="66564A5F" w14:textId="77777777" w:rsidR="00353C40" w:rsidRDefault="00000000">
            <w:r>
              <w:rPr>
                <w:sz w:val="14"/>
              </w:rPr>
              <w:t>0.6953</w:t>
            </w:r>
          </w:p>
        </w:tc>
        <w:tc>
          <w:tcPr>
            <w:tcW w:w="900" w:type="dxa"/>
            <w:vAlign w:val="center"/>
          </w:tcPr>
          <w:p w14:paraId="17700970" w14:textId="77777777" w:rsidR="00353C40" w:rsidRDefault="00000000">
            <w:r>
              <w:rPr>
                <w:sz w:val="14"/>
              </w:rPr>
              <w:t>0.5329</w:t>
            </w:r>
          </w:p>
        </w:tc>
        <w:tc>
          <w:tcPr>
            <w:tcW w:w="990" w:type="dxa"/>
            <w:vAlign w:val="center"/>
          </w:tcPr>
          <w:p w14:paraId="4026C8E2" w14:textId="77777777" w:rsidR="00353C40" w:rsidRDefault="00000000">
            <w:r>
              <w:rPr>
                <w:sz w:val="14"/>
              </w:rPr>
              <w:t>0.7696</w:t>
            </w:r>
          </w:p>
        </w:tc>
        <w:tc>
          <w:tcPr>
            <w:tcW w:w="886" w:type="dxa"/>
            <w:vAlign w:val="center"/>
          </w:tcPr>
          <w:p w14:paraId="2AF54C9C" w14:textId="77777777" w:rsidR="00353C40" w:rsidRDefault="00000000">
            <w:r>
              <w:rPr>
                <w:sz w:val="14"/>
              </w:rPr>
              <w:t>0.6340</w:t>
            </w:r>
          </w:p>
        </w:tc>
        <w:tc>
          <w:tcPr>
            <w:tcW w:w="917" w:type="dxa"/>
            <w:vAlign w:val="center"/>
          </w:tcPr>
          <w:p w14:paraId="1F88D397" w14:textId="77777777" w:rsidR="00353C40" w:rsidRDefault="00000000">
            <w:r>
              <w:rPr>
                <w:sz w:val="14"/>
              </w:rPr>
              <w:t>0.9827</w:t>
            </w:r>
          </w:p>
        </w:tc>
        <w:tc>
          <w:tcPr>
            <w:tcW w:w="898" w:type="dxa"/>
            <w:vAlign w:val="center"/>
          </w:tcPr>
          <w:p w14:paraId="5F2A164E" w14:textId="77777777" w:rsidR="00353C40" w:rsidRDefault="00000000">
            <w:r>
              <w:rPr>
                <w:sz w:val="14"/>
              </w:rPr>
              <w:t>0.0000</w:t>
            </w:r>
          </w:p>
        </w:tc>
        <w:tc>
          <w:tcPr>
            <w:tcW w:w="830" w:type="dxa"/>
            <w:vAlign w:val="center"/>
          </w:tcPr>
          <w:p w14:paraId="6CA68EFE" w14:textId="77777777" w:rsidR="00353C40" w:rsidRDefault="00000000">
            <w:r>
              <w:rPr>
                <w:sz w:val="14"/>
              </w:rPr>
              <w:t>0.0000</w:t>
            </w:r>
          </w:p>
        </w:tc>
      </w:tr>
      <w:tr w:rsidR="00353C40" w14:paraId="05C72A97" w14:textId="77777777" w:rsidTr="00A67B6B">
        <w:trPr>
          <w:jc w:val="center"/>
        </w:trPr>
        <w:tc>
          <w:tcPr>
            <w:tcW w:w="2425" w:type="dxa"/>
            <w:vAlign w:val="center"/>
          </w:tcPr>
          <w:p w14:paraId="44B95555" w14:textId="77777777" w:rsidR="00353C40" w:rsidRDefault="00000000">
            <w:r>
              <w:rPr>
                <w:sz w:val="14"/>
              </w:rPr>
              <w:t>DRIVE -&gt; CHASE_DB1</w:t>
            </w:r>
          </w:p>
        </w:tc>
        <w:tc>
          <w:tcPr>
            <w:tcW w:w="1080" w:type="dxa"/>
            <w:vAlign w:val="center"/>
          </w:tcPr>
          <w:p w14:paraId="150B6ECE" w14:textId="77777777" w:rsidR="00353C40" w:rsidRDefault="00000000">
            <w:r>
              <w:rPr>
                <w:sz w:val="14"/>
              </w:rPr>
              <w:t>CHASE_DB1</w:t>
            </w:r>
          </w:p>
        </w:tc>
        <w:tc>
          <w:tcPr>
            <w:tcW w:w="810" w:type="dxa"/>
            <w:vAlign w:val="center"/>
          </w:tcPr>
          <w:p w14:paraId="72A68EE7" w14:textId="77777777" w:rsidR="00353C40" w:rsidRDefault="00000000">
            <w:r>
              <w:rPr>
                <w:sz w:val="14"/>
              </w:rPr>
              <w:t>0.2639</w:t>
            </w:r>
          </w:p>
        </w:tc>
        <w:tc>
          <w:tcPr>
            <w:tcW w:w="900" w:type="dxa"/>
            <w:vAlign w:val="center"/>
          </w:tcPr>
          <w:p w14:paraId="7AC52B5A" w14:textId="77777777" w:rsidR="00353C40" w:rsidRDefault="00000000">
            <w:r>
              <w:rPr>
                <w:sz w:val="14"/>
              </w:rPr>
              <w:t>0.1520</w:t>
            </w:r>
          </w:p>
        </w:tc>
        <w:tc>
          <w:tcPr>
            <w:tcW w:w="990" w:type="dxa"/>
            <w:vAlign w:val="center"/>
          </w:tcPr>
          <w:p w14:paraId="791D0A36" w14:textId="77777777" w:rsidR="00353C40" w:rsidRDefault="00000000">
            <w:r>
              <w:rPr>
                <w:sz w:val="14"/>
              </w:rPr>
              <w:t>0.7002</w:t>
            </w:r>
          </w:p>
        </w:tc>
        <w:tc>
          <w:tcPr>
            <w:tcW w:w="886" w:type="dxa"/>
            <w:vAlign w:val="center"/>
          </w:tcPr>
          <w:p w14:paraId="6A1DB6D2" w14:textId="77777777" w:rsidR="00353C40" w:rsidRDefault="00000000">
            <w:r>
              <w:rPr>
                <w:sz w:val="14"/>
              </w:rPr>
              <w:t>0.1626</w:t>
            </w:r>
          </w:p>
        </w:tc>
        <w:tc>
          <w:tcPr>
            <w:tcW w:w="917" w:type="dxa"/>
            <w:vAlign w:val="center"/>
          </w:tcPr>
          <w:p w14:paraId="10FB8436" w14:textId="77777777" w:rsidR="00353C40" w:rsidRDefault="00000000">
            <w:r>
              <w:rPr>
                <w:sz w:val="14"/>
              </w:rPr>
              <w:t>0.9948</w:t>
            </w:r>
          </w:p>
        </w:tc>
        <w:tc>
          <w:tcPr>
            <w:tcW w:w="898" w:type="dxa"/>
            <w:vAlign w:val="center"/>
          </w:tcPr>
          <w:p w14:paraId="1C0BD101" w14:textId="77777777" w:rsidR="00353C40" w:rsidRDefault="00000000">
            <w:r>
              <w:rPr>
                <w:sz w:val="14"/>
              </w:rPr>
              <w:t>0.4314</w:t>
            </w:r>
          </w:p>
        </w:tc>
        <w:tc>
          <w:tcPr>
            <w:tcW w:w="830" w:type="dxa"/>
            <w:vAlign w:val="center"/>
          </w:tcPr>
          <w:p w14:paraId="0C5DCE7C" w14:textId="77777777" w:rsidR="00353C40" w:rsidRDefault="00000000">
            <w:r>
              <w:rPr>
                <w:sz w:val="14"/>
              </w:rPr>
              <w:t>0.3809</w:t>
            </w:r>
          </w:p>
        </w:tc>
      </w:tr>
      <w:tr w:rsidR="00353C40" w14:paraId="4E22FBC9" w14:textId="77777777" w:rsidTr="00A67B6B">
        <w:trPr>
          <w:jc w:val="center"/>
        </w:trPr>
        <w:tc>
          <w:tcPr>
            <w:tcW w:w="2425" w:type="dxa"/>
            <w:vAlign w:val="center"/>
          </w:tcPr>
          <w:p w14:paraId="44B99788" w14:textId="77777777" w:rsidR="00353C40" w:rsidRDefault="00000000">
            <w:r>
              <w:rPr>
                <w:sz w:val="14"/>
              </w:rPr>
              <w:t>DRIVE -&gt; CHASE_DB1 + TTA</w:t>
            </w:r>
          </w:p>
        </w:tc>
        <w:tc>
          <w:tcPr>
            <w:tcW w:w="1080" w:type="dxa"/>
            <w:vAlign w:val="center"/>
          </w:tcPr>
          <w:p w14:paraId="1EF70A7C" w14:textId="77777777" w:rsidR="00353C40" w:rsidRDefault="00000000">
            <w:r>
              <w:rPr>
                <w:sz w:val="14"/>
              </w:rPr>
              <w:t>CHASE_DB1</w:t>
            </w:r>
          </w:p>
        </w:tc>
        <w:tc>
          <w:tcPr>
            <w:tcW w:w="810" w:type="dxa"/>
            <w:vAlign w:val="center"/>
          </w:tcPr>
          <w:p w14:paraId="0659F4DE" w14:textId="77777777" w:rsidR="00353C40" w:rsidRDefault="00000000">
            <w:r>
              <w:rPr>
                <w:sz w:val="14"/>
              </w:rPr>
              <w:t>0.2518</w:t>
            </w:r>
          </w:p>
        </w:tc>
        <w:tc>
          <w:tcPr>
            <w:tcW w:w="900" w:type="dxa"/>
            <w:vAlign w:val="center"/>
          </w:tcPr>
          <w:p w14:paraId="44139681" w14:textId="77777777" w:rsidR="00353C40" w:rsidRDefault="00000000">
            <w:r>
              <w:rPr>
                <w:sz w:val="14"/>
              </w:rPr>
              <w:t>0.1440</w:t>
            </w:r>
          </w:p>
        </w:tc>
        <w:tc>
          <w:tcPr>
            <w:tcW w:w="990" w:type="dxa"/>
            <w:vAlign w:val="center"/>
          </w:tcPr>
          <w:p w14:paraId="3E81B2FF" w14:textId="77777777" w:rsidR="00353C40" w:rsidRDefault="00000000">
            <w:r>
              <w:rPr>
                <w:sz w:val="14"/>
              </w:rPr>
              <w:t>0.7509</w:t>
            </w:r>
          </w:p>
        </w:tc>
        <w:tc>
          <w:tcPr>
            <w:tcW w:w="886" w:type="dxa"/>
            <w:vAlign w:val="center"/>
          </w:tcPr>
          <w:p w14:paraId="10BCBC34" w14:textId="77777777" w:rsidR="00353C40" w:rsidRDefault="00000000">
            <w:r>
              <w:rPr>
                <w:sz w:val="14"/>
              </w:rPr>
              <w:t>0.1513</w:t>
            </w:r>
          </w:p>
        </w:tc>
        <w:tc>
          <w:tcPr>
            <w:tcW w:w="917" w:type="dxa"/>
            <w:vAlign w:val="center"/>
          </w:tcPr>
          <w:p w14:paraId="338CC905" w14:textId="77777777" w:rsidR="00353C40" w:rsidRDefault="00000000">
            <w:r>
              <w:rPr>
                <w:sz w:val="14"/>
              </w:rPr>
              <w:t>0.9963</w:t>
            </w:r>
          </w:p>
        </w:tc>
        <w:tc>
          <w:tcPr>
            <w:tcW w:w="898" w:type="dxa"/>
            <w:vAlign w:val="center"/>
          </w:tcPr>
          <w:p w14:paraId="3B088C26" w14:textId="77777777" w:rsidR="00353C40" w:rsidRDefault="00000000">
            <w:r>
              <w:rPr>
                <w:sz w:val="14"/>
              </w:rPr>
              <w:t>0.4435</w:t>
            </w:r>
          </w:p>
        </w:tc>
        <w:tc>
          <w:tcPr>
            <w:tcW w:w="830" w:type="dxa"/>
            <w:vAlign w:val="center"/>
          </w:tcPr>
          <w:p w14:paraId="51F564A5" w14:textId="77777777" w:rsidR="00353C40" w:rsidRDefault="00000000">
            <w:r>
              <w:rPr>
                <w:sz w:val="14"/>
              </w:rPr>
              <w:t>0.3888</w:t>
            </w:r>
          </w:p>
        </w:tc>
      </w:tr>
      <w:tr w:rsidR="00353C40" w14:paraId="1BB265B1" w14:textId="77777777" w:rsidTr="00A67B6B">
        <w:trPr>
          <w:jc w:val="center"/>
        </w:trPr>
        <w:tc>
          <w:tcPr>
            <w:tcW w:w="2425" w:type="dxa"/>
            <w:vAlign w:val="center"/>
          </w:tcPr>
          <w:p w14:paraId="2F2232CD" w14:textId="77777777" w:rsidR="00353C40" w:rsidRDefault="00000000">
            <w:r>
              <w:rPr>
                <w:sz w:val="14"/>
              </w:rPr>
              <w:t>DRIVE -&gt; CHASE_DB1 + CLAHE</w:t>
            </w:r>
          </w:p>
        </w:tc>
        <w:tc>
          <w:tcPr>
            <w:tcW w:w="1080" w:type="dxa"/>
            <w:vAlign w:val="center"/>
          </w:tcPr>
          <w:p w14:paraId="4E03A1B6" w14:textId="77777777" w:rsidR="00353C40" w:rsidRDefault="00000000">
            <w:r>
              <w:rPr>
                <w:sz w:val="14"/>
              </w:rPr>
              <w:t>CHASE_DB1</w:t>
            </w:r>
          </w:p>
        </w:tc>
        <w:tc>
          <w:tcPr>
            <w:tcW w:w="810" w:type="dxa"/>
            <w:vAlign w:val="center"/>
          </w:tcPr>
          <w:p w14:paraId="7C5FA8A4" w14:textId="77777777" w:rsidR="00353C40" w:rsidRDefault="00000000">
            <w:r>
              <w:rPr>
                <w:sz w:val="14"/>
              </w:rPr>
              <w:t>0.4819</w:t>
            </w:r>
          </w:p>
        </w:tc>
        <w:tc>
          <w:tcPr>
            <w:tcW w:w="900" w:type="dxa"/>
            <w:vAlign w:val="center"/>
          </w:tcPr>
          <w:p w14:paraId="7CD5A07F" w14:textId="77777777" w:rsidR="00353C40" w:rsidRDefault="00000000">
            <w:r>
              <w:rPr>
                <w:sz w:val="14"/>
              </w:rPr>
              <w:t>0.3175</w:t>
            </w:r>
          </w:p>
        </w:tc>
        <w:tc>
          <w:tcPr>
            <w:tcW w:w="990" w:type="dxa"/>
            <w:vAlign w:val="center"/>
          </w:tcPr>
          <w:p w14:paraId="2A7B3155" w14:textId="77777777" w:rsidR="00353C40" w:rsidRDefault="00000000">
            <w:r>
              <w:rPr>
                <w:sz w:val="14"/>
              </w:rPr>
              <w:t>0.3858</w:t>
            </w:r>
          </w:p>
        </w:tc>
        <w:tc>
          <w:tcPr>
            <w:tcW w:w="886" w:type="dxa"/>
            <w:vAlign w:val="center"/>
          </w:tcPr>
          <w:p w14:paraId="532053D5" w14:textId="77777777" w:rsidR="00353C40" w:rsidRDefault="00000000">
            <w:r>
              <w:rPr>
                <w:sz w:val="14"/>
              </w:rPr>
              <w:t>0.6418</w:t>
            </w:r>
          </w:p>
        </w:tc>
        <w:tc>
          <w:tcPr>
            <w:tcW w:w="917" w:type="dxa"/>
            <w:vAlign w:val="center"/>
          </w:tcPr>
          <w:p w14:paraId="1A3CF6EF" w14:textId="77777777" w:rsidR="00353C40" w:rsidRDefault="00000000">
            <w:r>
              <w:rPr>
                <w:sz w:val="14"/>
              </w:rPr>
              <w:t>0.9239</w:t>
            </w:r>
          </w:p>
        </w:tc>
        <w:tc>
          <w:tcPr>
            <w:tcW w:w="898" w:type="dxa"/>
            <w:vAlign w:val="center"/>
          </w:tcPr>
          <w:p w14:paraId="2FD9FF86" w14:textId="77777777" w:rsidR="00353C40" w:rsidRDefault="00000000">
            <w:r>
              <w:rPr>
                <w:sz w:val="14"/>
              </w:rPr>
              <w:t>0.2133</w:t>
            </w:r>
          </w:p>
        </w:tc>
        <w:tc>
          <w:tcPr>
            <w:tcW w:w="830" w:type="dxa"/>
            <w:vAlign w:val="center"/>
          </w:tcPr>
          <w:p w14:paraId="592C8335" w14:textId="77777777" w:rsidR="00353C40" w:rsidRDefault="00000000">
            <w:r>
              <w:rPr>
                <w:sz w:val="14"/>
              </w:rPr>
              <w:t>0.2154</w:t>
            </w:r>
          </w:p>
        </w:tc>
      </w:tr>
    </w:tbl>
    <w:p w14:paraId="25F3FE2F" w14:textId="77777777" w:rsidR="00353C40" w:rsidRDefault="00353C40"/>
    <w:p w14:paraId="1C6B2479" w14:textId="77777777" w:rsidR="00353C40" w:rsidRPr="002C4B73" w:rsidRDefault="00000000">
      <w:pPr>
        <w:jc w:val="both"/>
        <w:rPr>
          <w:lang w:val="es-PE"/>
        </w:rPr>
      </w:pPr>
      <w:r w:rsidRPr="002C4B73">
        <w:rPr>
          <w:lang w:val="es-PE"/>
        </w:rPr>
        <w:t>El Dice cayó de 0.6953 en DRIVE a 0.2639 en CHASE_DB1, con una brecha de 0.4314. El IoU cayó de 0.5329 a 0.1520, con una brecha de 0.3809. Aunque la degradación sigue siendo severa, el uso de imágenes de 512 x 512 mejora la preservación de detalle frente a corridas de menor resolución.</w:t>
      </w:r>
    </w:p>
    <w:p w14:paraId="5562EFCD" w14:textId="5DCAC85A" w:rsidR="00353C40" w:rsidRDefault="00000000">
      <w:pPr>
        <w:jc w:val="both"/>
        <w:rPr>
          <w:lang w:val="es-PE"/>
        </w:rPr>
      </w:pPr>
      <w:r w:rsidRPr="002C4B73">
        <w:rPr>
          <w:lang w:val="es-PE"/>
        </w:rPr>
        <w:t>El patrón de error en CHASE_DB1 muestra precisión moderada y especificidad alta, pero recall bajo. Esto significa que el modelo no inventa demasiados vasos, sino que omite muchos vasos reales. El principal error sigue siendo de falsos negativos.</w:t>
      </w:r>
      <w:r w:rsidR="00A67B6B">
        <w:rPr>
          <w:lang w:val="es-PE"/>
        </w:rPr>
        <w:t xml:space="preserve"> </w:t>
      </w:r>
    </w:p>
    <w:p w14:paraId="7A4E2400" w14:textId="77777777" w:rsidR="00353C40" w:rsidRPr="002C4B73" w:rsidRDefault="00000000">
      <w:pPr>
        <w:pStyle w:val="Heading1"/>
        <w:rPr>
          <w:lang w:val="es-PE"/>
        </w:rPr>
      </w:pPr>
      <w:r w:rsidRPr="002C4B73">
        <w:rPr>
          <w:lang w:val="es-PE"/>
        </w:rPr>
        <w:lastRenderedPageBreak/>
        <w:t>7. Estrategias de mitigación de dominio externo</w:t>
      </w:r>
    </w:p>
    <w:p w14:paraId="22C80DB0" w14:textId="77777777" w:rsidR="00353C40" w:rsidRPr="002C4B73" w:rsidRDefault="00000000">
      <w:pPr>
        <w:pStyle w:val="Heading2"/>
        <w:rPr>
          <w:lang w:val="es-PE"/>
        </w:rPr>
      </w:pPr>
      <w:r w:rsidRPr="002C4B73">
        <w:rPr>
          <w:lang w:val="es-PE"/>
        </w:rPr>
        <w:t>7.1 Test-Time Augmentation</w:t>
      </w:r>
    </w:p>
    <w:p w14:paraId="6FC1CBD0" w14:textId="77777777" w:rsidR="00353C40" w:rsidRPr="002C4B73" w:rsidRDefault="00000000">
      <w:pPr>
        <w:jc w:val="both"/>
        <w:rPr>
          <w:lang w:val="es-PE"/>
        </w:rPr>
      </w:pPr>
      <w:r w:rsidRPr="002C4B73">
        <w:rPr>
          <w:lang w:val="es-PE"/>
        </w:rPr>
        <w:t>Como primera estrategia de mitigación se evaluó augmentation en tiempo de prueba, o Test-Time Augmentation (TTA). La estrategia aplica transformaciones geométricas durante la inferencia, genera varias predicciones y promedia las probabilidades antes de binarizar.</w:t>
      </w:r>
    </w:p>
    <w:p w14:paraId="78B4D136" w14:textId="77777777" w:rsidR="00353C40" w:rsidRDefault="00000000">
      <w:pPr>
        <w:jc w:val="both"/>
        <w:rPr>
          <w:lang w:val="es-PE"/>
        </w:rPr>
      </w:pPr>
      <w:r w:rsidRPr="002C4B73">
        <w:rPr>
          <w:lang w:val="es-PE"/>
        </w:rPr>
        <w:t>TTA no redujo la brecha. El Dice en CHASE_DB1 disminuyó de 0.2639 a 0.2518 y la brecha Dice aumentó de 0.4314 a 0.4435. Este resultado negativo no debe ocultarse: indica que la diferencia entre dominios no está dominada por variaciones geométricas simples.</w:t>
      </w:r>
    </w:p>
    <w:p w14:paraId="4CC8826E" w14:textId="77777777" w:rsidR="002C4B73" w:rsidRDefault="002C4B73" w:rsidP="002C4B73">
      <w:pPr>
        <w:jc w:val="center"/>
      </w:pPr>
      <w:r>
        <w:rPr>
          <w:noProof/>
        </w:rPr>
        <w:drawing>
          <wp:inline distT="0" distB="0" distL="0" distR="0" wp14:anchorId="2082EA02" wp14:editId="595805A6">
            <wp:extent cx="5943600" cy="12502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57_out00.png"/>
                    <pic:cNvPicPr/>
                  </pic:nvPicPr>
                  <pic:blipFill>
                    <a:blip r:embed="rId10"/>
                    <a:stretch>
                      <a:fillRect/>
                    </a:stretch>
                  </pic:blipFill>
                  <pic:spPr>
                    <a:xfrm>
                      <a:off x="0" y="0"/>
                      <a:ext cx="5943600" cy="1250206"/>
                    </a:xfrm>
                    <a:prstGeom prst="rect">
                      <a:avLst/>
                    </a:prstGeom>
                  </pic:spPr>
                </pic:pic>
              </a:graphicData>
            </a:graphic>
          </wp:inline>
        </w:drawing>
      </w:r>
    </w:p>
    <w:p w14:paraId="07F4936D" w14:textId="20DD909E" w:rsidR="002C4B73" w:rsidRPr="002C4B73" w:rsidRDefault="002C4B73" w:rsidP="002C4B73">
      <w:pPr>
        <w:jc w:val="center"/>
        <w:rPr>
          <w:lang w:val="es-PE"/>
        </w:rPr>
      </w:pPr>
      <w:r w:rsidRPr="002C4B73">
        <w:rPr>
          <w:i/>
          <w:sz w:val="18"/>
          <w:lang w:val="es-PE"/>
        </w:rPr>
        <w:t>Figura 5. Evaluación cualitativa en CHASE_DB1 sin TTA y con TTA. Ubicación recomendada: sección 6, después de la tabla de generalización.</w:t>
      </w:r>
    </w:p>
    <w:p w14:paraId="4BCAFF20" w14:textId="77777777" w:rsidR="00353C40" w:rsidRPr="002C4B73" w:rsidRDefault="00000000">
      <w:pPr>
        <w:pStyle w:val="Heading2"/>
        <w:rPr>
          <w:lang w:val="es-PE"/>
        </w:rPr>
      </w:pPr>
      <w:r w:rsidRPr="002C4B73">
        <w:rPr>
          <w:lang w:val="es-PE"/>
        </w:rPr>
        <w:t>7.2 CLAHE aplicado al dominio objetivo</w:t>
      </w:r>
    </w:p>
    <w:p w14:paraId="45AA47DD" w14:textId="77777777" w:rsidR="00353C40" w:rsidRPr="002C4B73" w:rsidRDefault="00000000">
      <w:pPr>
        <w:jc w:val="both"/>
        <w:rPr>
          <w:lang w:val="es-PE"/>
        </w:rPr>
      </w:pPr>
      <w:r w:rsidRPr="002C4B73">
        <w:rPr>
          <w:lang w:val="es-PE"/>
        </w:rPr>
        <w:t>En la corrida actual se incorporó CLAHE como preprocesamiento para mejorar el contraste local de CHASE_DB1. CLAHE se aplicó sobre el canal de luminancia antes de normalizar la imagen, manteniendo el modelo entrenado en DRIVE y el mismo umbral de evaluación.</w:t>
      </w:r>
    </w:p>
    <w:p w14:paraId="3093CFF0" w14:textId="77777777" w:rsidR="00353C40" w:rsidRPr="002C4B73" w:rsidRDefault="00000000">
      <w:pPr>
        <w:jc w:val="both"/>
        <w:rPr>
          <w:lang w:val="es-PE"/>
        </w:rPr>
      </w:pPr>
      <w:r w:rsidRPr="002C4B73">
        <w:rPr>
          <w:lang w:val="es-PE"/>
        </w:rPr>
        <w:t>El objetivo fue comprobar si mejorar el contraste local del dominio objetivo reduce la brecha de rendimiento DRIVE -&gt; CHASE. Esta estrategia no reentrena el modelo; por tanto, debe interpretarse como mitigación de inferencia basada en preprocesamiento del dominio externo.</w:t>
      </w:r>
    </w:p>
    <w:tbl>
      <w:tblPr>
        <w:tblStyle w:val="TableGrid"/>
        <w:tblW w:w="0" w:type="auto"/>
        <w:jc w:val="center"/>
        <w:tblLook w:val="04A0" w:firstRow="1" w:lastRow="0" w:firstColumn="1" w:lastColumn="0" w:noHBand="0" w:noVBand="1"/>
      </w:tblPr>
      <w:tblGrid>
        <w:gridCol w:w="1223"/>
        <w:gridCol w:w="1214"/>
        <w:gridCol w:w="1214"/>
        <w:gridCol w:w="1223"/>
        <w:gridCol w:w="1214"/>
        <w:gridCol w:w="1228"/>
        <w:gridCol w:w="1210"/>
        <w:gridCol w:w="1210"/>
      </w:tblGrid>
      <w:tr w:rsidR="00353C40" w14:paraId="2700BD44" w14:textId="77777777">
        <w:trPr>
          <w:jc w:val="center"/>
        </w:trPr>
        <w:tc>
          <w:tcPr>
            <w:tcW w:w="1246" w:type="dxa"/>
            <w:shd w:val="clear" w:color="auto" w:fill="D9EAF7"/>
            <w:vAlign w:val="center"/>
          </w:tcPr>
          <w:p w14:paraId="319CFE2F" w14:textId="77777777" w:rsidR="00353C40" w:rsidRDefault="00000000">
            <w:r>
              <w:rPr>
                <w:b/>
                <w:sz w:val="15"/>
              </w:rPr>
              <w:t>Método</w:t>
            </w:r>
          </w:p>
        </w:tc>
        <w:tc>
          <w:tcPr>
            <w:tcW w:w="1246" w:type="dxa"/>
            <w:shd w:val="clear" w:color="auto" w:fill="D9EAF7"/>
            <w:vAlign w:val="center"/>
          </w:tcPr>
          <w:p w14:paraId="6ED01C4D" w14:textId="77777777" w:rsidR="00353C40" w:rsidRDefault="00000000">
            <w:r>
              <w:rPr>
                <w:b/>
                <w:sz w:val="15"/>
              </w:rPr>
              <w:t>CHASE Dice</w:t>
            </w:r>
          </w:p>
        </w:tc>
        <w:tc>
          <w:tcPr>
            <w:tcW w:w="1246" w:type="dxa"/>
            <w:shd w:val="clear" w:color="auto" w:fill="D9EAF7"/>
            <w:vAlign w:val="center"/>
          </w:tcPr>
          <w:p w14:paraId="40DA9DE6" w14:textId="77777777" w:rsidR="00353C40" w:rsidRDefault="00000000">
            <w:r>
              <w:rPr>
                <w:b/>
                <w:sz w:val="15"/>
              </w:rPr>
              <w:t>CHASE IoU</w:t>
            </w:r>
          </w:p>
        </w:tc>
        <w:tc>
          <w:tcPr>
            <w:tcW w:w="1246" w:type="dxa"/>
            <w:shd w:val="clear" w:color="auto" w:fill="D9EAF7"/>
            <w:vAlign w:val="center"/>
          </w:tcPr>
          <w:p w14:paraId="1DE85800" w14:textId="77777777" w:rsidR="00353C40" w:rsidRDefault="00000000">
            <w:r>
              <w:rPr>
                <w:b/>
                <w:sz w:val="15"/>
              </w:rPr>
              <w:t>CHASE Precision</w:t>
            </w:r>
          </w:p>
        </w:tc>
        <w:tc>
          <w:tcPr>
            <w:tcW w:w="1246" w:type="dxa"/>
            <w:shd w:val="clear" w:color="auto" w:fill="D9EAF7"/>
            <w:vAlign w:val="center"/>
          </w:tcPr>
          <w:p w14:paraId="7584AA80" w14:textId="77777777" w:rsidR="00353C40" w:rsidRDefault="00000000">
            <w:r>
              <w:rPr>
                <w:b/>
                <w:sz w:val="15"/>
              </w:rPr>
              <w:t>CHASE Recall</w:t>
            </w:r>
          </w:p>
        </w:tc>
        <w:tc>
          <w:tcPr>
            <w:tcW w:w="1246" w:type="dxa"/>
            <w:shd w:val="clear" w:color="auto" w:fill="D9EAF7"/>
            <w:vAlign w:val="center"/>
          </w:tcPr>
          <w:p w14:paraId="7D8DDAAC" w14:textId="77777777" w:rsidR="00353C40" w:rsidRDefault="00000000">
            <w:r>
              <w:rPr>
                <w:b/>
                <w:sz w:val="15"/>
              </w:rPr>
              <w:t>CHASE Specificity</w:t>
            </w:r>
          </w:p>
        </w:tc>
        <w:tc>
          <w:tcPr>
            <w:tcW w:w="1246" w:type="dxa"/>
            <w:shd w:val="clear" w:color="auto" w:fill="D9EAF7"/>
            <w:vAlign w:val="center"/>
          </w:tcPr>
          <w:p w14:paraId="460AE129" w14:textId="77777777" w:rsidR="00353C40" w:rsidRDefault="00000000">
            <w:r>
              <w:rPr>
                <w:b/>
                <w:sz w:val="15"/>
              </w:rPr>
              <w:t>Dice Gap</w:t>
            </w:r>
          </w:p>
        </w:tc>
        <w:tc>
          <w:tcPr>
            <w:tcW w:w="1246" w:type="dxa"/>
            <w:shd w:val="clear" w:color="auto" w:fill="D9EAF7"/>
            <w:vAlign w:val="center"/>
          </w:tcPr>
          <w:p w14:paraId="2A6CB24B" w14:textId="77777777" w:rsidR="00353C40" w:rsidRDefault="00000000">
            <w:r>
              <w:rPr>
                <w:b/>
                <w:sz w:val="15"/>
              </w:rPr>
              <w:t>IoU Gap</w:t>
            </w:r>
          </w:p>
        </w:tc>
      </w:tr>
      <w:tr w:rsidR="00353C40" w14:paraId="6659A3D2" w14:textId="77777777">
        <w:trPr>
          <w:jc w:val="center"/>
        </w:trPr>
        <w:tc>
          <w:tcPr>
            <w:tcW w:w="1246" w:type="dxa"/>
            <w:vAlign w:val="center"/>
          </w:tcPr>
          <w:p w14:paraId="6269A142" w14:textId="77777777" w:rsidR="00353C40" w:rsidRDefault="00000000">
            <w:r>
              <w:rPr>
                <w:sz w:val="15"/>
              </w:rPr>
              <w:t>Sin mitigación</w:t>
            </w:r>
          </w:p>
        </w:tc>
        <w:tc>
          <w:tcPr>
            <w:tcW w:w="1246" w:type="dxa"/>
            <w:vAlign w:val="center"/>
          </w:tcPr>
          <w:p w14:paraId="095C4CBA" w14:textId="77777777" w:rsidR="00353C40" w:rsidRDefault="00000000">
            <w:r>
              <w:rPr>
                <w:sz w:val="15"/>
              </w:rPr>
              <w:t>0.2639</w:t>
            </w:r>
          </w:p>
        </w:tc>
        <w:tc>
          <w:tcPr>
            <w:tcW w:w="1246" w:type="dxa"/>
            <w:vAlign w:val="center"/>
          </w:tcPr>
          <w:p w14:paraId="34F836B1" w14:textId="77777777" w:rsidR="00353C40" w:rsidRDefault="00000000">
            <w:r>
              <w:rPr>
                <w:sz w:val="15"/>
              </w:rPr>
              <w:t>0.1520</w:t>
            </w:r>
          </w:p>
        </w:tc>
        <w:tc>
          <w:tcPr>
            <w:tcW w:w="1246" w:type="dxa"/>
            <w:vAlign w:val="center"/>
          </w:tcPr>
          <w:p w14:paraId="3156E3D7" w14:textId="77777777" w:rsidR="00353C40" w:rsidRDefault="00000000">
            <w:r>
              <w:rPr>
                <w:sz w:val="15"/>
              </w:rPr>
              <w:t>0.7002</w:t>
            </w:r>
          </w:p>
        </w:tc>
        <w:tc>
          <w:tcPr>
            <w:tcW w:w="1246" w:type="dxa"/>
            <w:vAlign w:val="center"/>
          </w:tcPr>
          <w:p w14:paraId="6D6F8A24" w14:textId="77777777" w:rsidR="00353C40" w:rsidRDefault="00000000">
            <w:r>
              <w:rPr>
                <w:sz w:val="15"/>
              </w:rPr>
              <w:t>0.1626</w:t>
            </w:r>
          </w:p>
        </w:tc>
        <w:tc>
          <w:tcPr>
            <w:tcW w:w="1246" w:type="dxa"/>
            <w:vAlign w:val="center"/>
          </w:tcPr>
          <w:p w14:paraId="6B137B84" w14:textId="77777777" w:rsidR="00353C40" w:rsidRDefault="00000000">
            <w:r>
              <w:rPr>
                <w:sz w:val="15"/>
              </w:rPr>
              <w:t>0.9948</w:t>
            </w:r>
          </w:p>
        </w:tc>
        <w:tc>
          <w:tcPr>
            <w:tcW w:w="1246" w:type="dxa"/>
            <w:vAlign w:val="center"/>
          </w:tcPr>
          <w:p w14:paraId="65765B48" w14:textId="77777777" w:rsidR="00353C40" w:rsidRDefault="00000000">
            <w:r>
              <w:rPr>
                <w:sz w:val="15"/>
              </w:rPr>
              <w:t>0.4314</w:t>
            </w:r>
          </w:p>
        </w:tc>
        <w:tc>
          <w:tcPr>
            <w:tcW w:w="1246" w:type="dxa"/>
            <w:vAlign w:val="center"/>
          </w:tcPr>
          <w:p w14:paraId="0898BB64" w14:textId="77777777" w:rsidR="00353C40" w:rsidRDefault="00000000">
            <w:r>
              <w:rPr>
                <w:sz w:val="15"/>
              </w:rPr>
              <w:t>0.3809</w:t>
            </w:r>
          </w:p>
        </w:tc>
      </w:tr>
      <w:tr w:rsidR="00353C40" w14:paraId="0C0BB345" w14:textId="77777777">
        <w:trPr>
          <w:jc w:val="center"/>
        </w:trPr>
        <w:tc>
          <w:tcPr>
            <w:tcW w:w="1246" w:type="dxa"/>
            <w:vAlign w:val="center"/>
          </w:tcPr>
          <w:p w14:paraId="17EEADD9" w14:textId="77777777" w:rsidR="00353C40" w:rsidRDefault="00000000">
            <w:r>
              <w:rPr>
                <w:sz w:val="15"/>
              </w:rPr>
              <w:t>TTA</w:t>
            </w:r>
          </w:p>
        </w:tc>
        <w:tc>
          <w:tcPr>
            <w:tcW w:w="1246" w:type="dxa"/>
            <w:vAlign w:val="center"/>
          </w:tcPr>
          <w:p w14:paraId="3A90094B" w14:textId="77777777" w:rsidR="00353C40" w:rsidRDefault="00000000">
            <w:r>
              <w:rPr>
                <w:sz w:val="15"/>
              </w:rPr>
              <w:t>0.2518</w:t>
            </w:r>
          </w:p>
        </w:tc>
        <w:tc>
          <w:tcPr>
            <w:tcW w:w="1246" w:type="dxa"/>
            <w:vAlign w:val="center"/>
          </w:tcPr>
          <w:p w14:paraId="42C14336" w14:textId="77777777" w:rsidR="00353C40" w:rsidRDefault="00000000">
            <w:r>
              <w:rPr>
                <w:sz w:val="15"/>
              </w:rPr>
              <w:t>0.1440</w:t>
            </w:r>
          </w:p>
        </w:tc>
        <w:tc>
          <w:tcPr>
            <w:tcW w:w="1246" w:type="dxa"/>
            <w:vAlign w:val="center"/>
          </w:tcPr>
          <w:p w14:paraId="0B3C349B" w14:textId="77777777" w:rsidR="00353C40" w:rsidRDefault="00000000">
            <w:r>
              <w:rPr>
                <w:sz w:val="15"/>
              </w:rPr>
              <w:t>0.7509</w:t>
            </w:r>
          </w:p>
        </w:tc>
        <w:tc>
          <w:tcPr>
            <w:tcW w:w="1246" w:type="dxa"/>
            <w:vAlign w:val="center"/>
          </w:tcPr>
          <w:p w14:paraId="1FBAC473" w14:textId="77777777" w:rsidR="00353C40" w:rsidRDefault="00000000">
            <w:r>
              <w:rPr>
                <w:sz w:val="15"/>
              </w:rPr>
              <w:t>0.1513</w:t>
            </w:r>
          </w:p>
        </w:tc>
        <w:tc>
          <w:tcPr>
            <w:tcW w:w="1246" w:type="dxa"/>
            <w:vAlign w:val="center"/>
          </w:tcPr>
          <w:p w14:paraId="5B0F34B6" w14:textId="77777777" w:rsidR="00353C40" w:rsidRDefault="00000000">
            <w:r>
              <w:rPr>
                <w:sz w:val="15"/>
              </w:rPr>
              <w:t>0.9963</w:t>
            </w:r>
          </w:p>
        </w:tc>
        <w:tc>
          <w:tcPr>
            <w:tcW w:w="1246" w:type="dxa"/>
            <w:vAlign w:val="center"/>
          </w:tcPr>
          <w:p w14:paraId="71660826" w14:textId="77777777" w:rsidR="00353C40" w:rsidRDefault="00000000">
            <w:r>
              <w:rPr>
                <w:sz w:val="15"/>
              </w:rPr>
              <w:t>0.4435</w:t>
            </w:r>
          </w:p>
        </w:tc>
        <w:tc>
          <w:tcPr>
            <w:tcW w:w="1246" w:type="dxa"/>
            <w:vAlign w:val="center"/>
          </w:tcPr>
          <w:p w14:paraId="7253986E" w14:textId="77777777" w:rsidR="00353C40" w:rsidRDefault="00000000">
            <w:r>
              <w:rPr>
                <w:sz w:val="15"/>
              </w:rPr>
              <w:t>0.3888</w:t>
            </w:r>
          </w:p>
        </w:tc>
      </w:tr>
      <w:tr w:rsidR="00353C40" w14:paraId="20EFFBFA" w14:textId="77777777">
        <w:trPr>
          <w:jc w:val="center"/>
        </w:trPr>
        <w:tc>
          <w:tcPr>
            <w:tcW w:w="1246" w:type="dxa"/>
            <w:vAlign w:val="center"/>
          </w:tcPr>
          <w:p w14:paraId="37E9028F" w14:textId="77777777" w:rsidR="00353C40" w:rsidRDefault="00000000">
            <w:r>
              <w:rPr>
                <w:sz w:val="15"/>
              </w:rPr>
              <w:t>CLAHE</w:t>
            </w:r>
          </w:p>
        </w:tc>
        <w:tc>
          <w:tcPr>
            <w:tcW w:w="1246" w:type="dxa"/>
            <w:vAlign w:val="center"/>
          </w:tcPr>
          <w:p w14:paraId="0113ED0A" w14:textId="77777777" w:rsidR="00353C40" w:rsidRDefault="00000000">
            <w:r>
              <w:rPr>
                <w:sz w:val="15"/>
              </w:rPr>
              <w:t>0.4819</w:t>
            </w:r>
          </w:p>
        </w:tc>
        <w:tc>
          <w:tcPr>
            <w:tcW w:w="1246" w:type="dxa"/>
            <w:vAlign w:val="center"/>
          </w:tcPr>
          <w:p w14:paraId="747937E0" w14:textId="77777777" w:rsidR="00353C40" w:rsidRDefault="00000000">
            <w:r>
              <w:rPr>
                <w:sz w:val="15"/>
              </w:rPr>
              <w:t>0.3175</w:t>
            </w:r>
          </w:p>
        </w:tc>
        <w:tc>
          <w:tcPr>
            <w:tcW w:w="1246" w:type="dxa"/>
            <w:vAlign w:val="center"/>
          </w:tcPr>
          <w:p w14:paraId="696182C3" w14:textId="77777777" w:rsidR="00353C40" w:rsidRDefault="00000000">
            <w:r>
              <w:rPr>
                <w:sz w:val="15"/>
              </w:rPr>
              <w:t>0.3858</w:t>
            </w:r>
          </w:p>
        </w:tc>
        <w:tc>
          <w:tcPr>
            <w:tcW w:w="1246" w:type="dxa"/>
            <w:vAlign w:val="center"/>
          </w:tcPr>
          <w:p w14:paraId="5CE257EB" w14:textId="77777777" w:rsidR="00353C40" w:rsidRDefault="00000000">
            <w:r>
              <w:rPr>
                <w:sz w:val="15"/>
              </w:rPr>
              <w:t>0.6418</w:t>
            </w:r>
          </w:p>
        </w:tc>
        <w:tc>
          <w:tcPr>
            <w:tcW w:w="1246" w:type="dxa"/>
            <w:vAlign w:val="center"/>
          </w:tcPr>
          <w:p w14:paraId="7253AD7B" w14:textId="77777777" w:rsidR="00353C40" w:rsidRDefault="00000000">
            <w:r>
              <w:rPr>
                <w:sz w:val="15"/>
              </w:rPr>
              <w:t>0.9239</w:t>
            </w:r>
          </w:p>
        </w:tc>
        <w:tc>
          <w:tcPr>
            <w:tcW w:w="1246" w:type="dxa"/>
            <w:vAlign w:val="center"/>
          </w:tcPr>
          <w:p w14:paraId="0F334318" w14:textId="77777777" w:rsidR="00353C40" w:rsidRDefault="00000000">
            <w:r>
              <w:rPr>
                <w:sz w:val="15"/>
              </w:rPr>
              <w:t>0.2133</w:t>
            </w:r>
          </w:p>
        </w:tc>
        <w:tc>
          <w:tcPr>
            <w:tcW w:w="1246" w:type="dxa"/>
            <w:vAlign w:val="center"/>
          </w:tcPr>
          <w:p w14:paraId="3CA1A97D" w14:textId="77777777" w:rsidR="00353C40" w:rsidRDefault="00000000">
            <w:r>
              <w:rPr>
                <w:sz w:val="15"/>
              </w:rPr>
              <w:t>0.2154</w:t>
            </w:r>
          </w:p>
        </w:tc>
      </w:tr>
    </w:tbl>
    <w:p w14:paraId="31A257F3" w14:textId="77777777" w:rsidR="00353C40" w:rsidRDefault="00353C40"/>
    <w:p w14:paraId="3C14CC9C" w14:textId="77777777" w:rsidR="00353C40" w:rsidRPr="002C4B73" w:rsidRDefault="00000000">
      <w:pPr>
        <w:jc w:val="both"/>
        <w:rPr>
          <w:lang w:val="es-PE"/>
        </w:rPr>
      </w:pPr>
      <w:r w:rsidRPr="002C4B73">
        <w:rPr>
          <w:lang w:val="es-PE"/>
        </w:rPr>
        <w:t>CLAHE mejoró claramente el rendimiento externo: el Dice aumentó de 0.2639 a 0.4819 y el IoU de 0.1520 a 0.3175. La brecha Dice se redujo de 0.4314 a 0.2133, y la brecha IoU de 0.3809 a 0.2154.</w:t>
      </w:r>
    </w:p>
    <w:p w14:paraId="04FA5385" w14:textId="77777777" w:rsidR="00353C40" w:rsidRPr="002C4B73" w:rsidRDefault="00000000">
      <w:pPr>
        <w:jc w:val="both"/>
        <w:rPr>
          <w:lang w:val="es-PE"/>
        </w:rPr>
      </w:pPr>
      <w:r w:rsidRPr="002C4B73">
        <w:rPr>
          <w:lang w:val="es-PE"/>
        </w:rPr>
        <w:t>El recall aumentó de 0.1626 a 0.6418, lo que confirma que CLAHE permitió recuperar muchos vasos que el modelo omitía en CHASE_DB1. Sin embargo, la precisión bajó de 0.7002 a 0.3858 y la especificidad de 0.9948 a 0.9239, lo cual indica mayor tendencia a sobresegmentar o generar falsos positivos. En términos clínicos y metodológicos, esta mejora debe interpretarse como una reducción parcial de la brecha, no como solución completa del cambio de dominio.</w:t>
      </w:r>
    </w:p>
    <w:p w14:paraId="1262B670" w14:textId="77777777" w:rsidR="00353C40" w:rsidRDefault="00000000">
      <w:pPr>
        <w:jc w:val="center"/>
      </w:pPr>
      <w:r>
        <w:rPr>
          <w:noProof/>
        </w:rPr>
        <w:drawing>
          <wp:inline distT="0" distB="0" distL="0" distR="0" wp14:anchorId="0F2379BE" wp14:editId="5F0239C6">
            <wp:extent cx="5943600" cy="11629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80_out00.png"/>
                    <pic:cNvPicPr/>
                  </pic:nvPicPr>
                  <pic:blipFill>
                    <a:blip r:embed="rId11"/>
                    <a:stretch>
                      <a:fillRect/>
                    </a:stretch>
                  </pic:blipFill>
                  <pic:spPr>
                    <a:xfrm>
                      <a:off x="0" y="0"/>
                      <a:ext cx="5943600" cy="1162963"/>
                    </a:xfrm>
                    <a:prstGeom prst="rect">
                      <a:avLst/>
                    </a:prstGeom>
                  </pic:spPr>
                </pic:pic>
              </a:graphicData>
            </a:graphic>
          </wp:inline>
        </w:drawing>
      </w:r>
    </w:p>
    <w:p w14:paraId="6FFDA51A" w14:textId="77777777" w:rsidR="00353C40" w:rsidRPr="002C4B73" w:rsidRDefault="00000000">
      <w:pPr>
        <w:jc w:val="center"/>
        <w:rPr>
          <w:lang w:val="es-PE"/>
        </w:rPr>
      </w:pPr>
      <w:r w:rsidRPr="002C4B73">
        <w:rPr>
          <w:i/>
          <w:sz w:val="18"/>
          <w:lang w:val="es-PE"/>
        </w:rPr>
        <w:lastRenderedPageBreak/>
        <w:t>Figura 6. Comparación cualitativa en CHASE_DB1 sin CLAHE y con CLAHE. Ubicación recomendada: sección 7.2, después de la tabla de mitigación.</w:t>
      </w:r>
    </w:p>
    <w:p w14:paraId="70B3BC0C" w14:textId="77777777" w:rsidR="00353C40" w:rsidRPr="002C4B73" w:rsidRDefault="00000000">
      <w:pPr>
        <w:pStyle w:val="Heading1"/>
        <w:rPr>
          <w:lang w:val="es-PE"/>
        </w:rPr>
      </w:pPr>
      <w:r w:rsidRPr="002C4B73">
        <w:rPr>
          <w:lang w:val="es-PE"/>
        </w:rPr>
        <w:t>8. Análisis cualitativo de fallos</w:t>
      </w:r>
    </w:p>
    <w:p w14:paraId="3A41FDE3" w14:textId="77777777" w:rsidR="00353C40" w:rsidRPr="002C4B73" w:rsidRDefault="00000000">
      <w:pPr>
        <w:jc w:val="both"/>
        <w:rPr>
          <w:lang w:val="es-PE"/>
        </w:rPr>
      </w:pPr>
      <w:r w:rsidRPr="002C4B73">
        <w:rPr>
          <w:lang w:val="es-PE"/>
        </w:rPr>
        <w:t>Se generaron mapas de error para comparar visualmente la predicción contra la máscara real. La codificación utilizada fue: verde para verdadero positivo, rojo para falso negativo, azul para falso positivo y negro para verdadero negativo.</w:t>
      </w:r>
    </w:p>
    <w:p w14:paraId="10B5CC1A" w14:textId="77777777" w:rsidR="00353C40" w:rsidRPr="002C4B73" w:rsidRDefault="00000000">
      <w:pPr>
        <w:jc w:val="both"/>
        <w:rPr>
          <w:lang w:val="es-PE"/>
        </w:rPr>
      </w:pPr>
      <w:r w:rsidRPr="002C4B73">
        <w:rPr>
          <w:lang w:val="es-PE"/>
        </w:rPr>
        <w:t>El análisis manual se enfocó en identificar dónde se concentran los falsos negativos: vasos finos, ramas periféricas, zonas de bajo contraste, bifurcaciones, regiones con iluminación irregular y vasos afectados por reducción o suavizado espacial.</w:t>
      </w:r>
    </w:p>
    <w:p w14:paraId="2963C4BC" w14:textId="77777777" w:rsidR="00353C40" w:rsidRDefault="00000000">
      <w:pPr>
        <w:jc w:val="center"/>
      </w:pPr>
      <w:r>
        <w:rPr>
          <w:noProof/>
        </w:rPr>
        <w:drawing>
          <wp:inline distT="0" distB="0" distL="0" distR="0" wp14:anchorId="736F5344" wp14:editId="10DA5EF4">
            <wp:extent cx="5852160" cy="145518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64_out00.png"/>
                    <pic:cNvPicPr/>
                  </pic:nvPicPr>
                  <pic:blipFill>
                    <a:blip r:embed="rId12"/>
                    <a:stretch>
                      <a:fillRect/>
                    </a:stretch>
                  </pic:blipFill>
                  <pic:spPr>
                    <a:xfrm>
                      <a:off x="0" y="0"/>
                      <a:ext cx="5852160" cy="1455188"/>
                    </a:xfrm>
                    <a:prstGeom prst="rect">
                      <a:avLst/>
                    </a:prstGeom>
                  </pic:spPr>
                </pic:pic>
              </a:graphicData>
            </a:graphic>
          </wp:inline>
        </w:drawing>
      </w:r>
    </w:p>
    <w:p w14:paraId="737F181E" w14:textId="77777777" w:rsidR="00353C40" w:rsidRPr="002C4B73" w:rsidRDefault="00000000">
      <w:pPr>
        <w:jc w:val="center"/>
        <w:rPr>
          <w:lang w:val="es-PE"/>
        </w:rPr>
      </w:pPr>
      <w:r w:rsidRPr="002C4B73">
        <w:rPr>
          <w:i/>
          <w:sz w:val="18"/>
          <w:lang w:val="es-PE"/>
        </w:rPr>
        <w:t>Figura 7. Mapa de error TP/FP/FN. Ubicación recomendada: sección 8, antes de la discusión cualitativa de fallos.</w:t>
      </w:r>
    </w:p>
    <w:p w14:paraId="6DCD1D19" w14:textId="77777777" w:rsidR="00353C40" w:rsidRPr="002C4B73" w:rsidRDefault="00000000">
      <w:pPr>
        <w:pStyle w:val="Heading2"/>
        <w:rPr>
          <w:lang w:val="es-PE"/>
        </w:rPr>
      </w:pPr>
      <w:r w:rsidRPr="002C4B73">
        <w:rPr>
          <w:lang w:val="es-PE"/>
        </w:rPr>
        <w:t>8.1 Observaciones en DRIVE</w:t>
      </w:r>
    </w:p>
    <w:p w14:paraId="70E23EFE" w14:textId="77777777" w:rsidR="00353C40" w:rsidRPr="002C4B73" w:rsidRDefault="00000000">
      <w:pPr>
        <w:jc w:val="both"/>
        <w:rPr>
          <w:lang w:val="es-PE"/>
        </w:rPr>
      </w:pPr>
      <w:r w:rsidRPr="002C4B73">
        <w:rPr>
          <w:lang w:val="es-PE"/>
        </w:rPr>
        <w:t>En DRIVE, el modelo segmenta adecuadamente vasos medianos y gruesos. Sin embargo, los mapas de error muestran falsos negativos en ramas delgadas y sectores periféricos. Esto es coherente con el recall global de 0.6340: el modelo detecta una parte importante de la red vascular, pero no recupera todos los vasos reales.</w:t>
      </w:r>
    </w:p>
    <w:p w14:paraId="32977A4E" w14:textId="77777777" w:rsidR="00353C40" w:rsidRPr="002C4B73" w:rsidRDefault="00000000">
      <w:pPr>
        <w:pStyle w:val="Heading2"/>
        <w:rPr>
          <w:lang w:val="es-PE"/>
        </w:rPr>
      </w:pPr>
      <w:r w:rsidRPr="002C4B73">
        <w:rPr>
          <w:lang w:val="es-PE"/>
        </w:rPr>
        <w:t>8.2 Observaciones en CHASE_DB1</w:t>
      </w:r>
    </w:p>
    <w:p w14:paraId="783BC8B1" w14:textId="77777777" w:rsidR="00353C40" w:rsidRPr="002C4B73" w:rsidRDefault="00000000">
      <w:pPr>
        <w:jc w:val="both"/>
        <w:rPr>
          <w:lang w:val="es-PE"/>
        </w:rPr>
      </w:pPr>
      <w:r w:rsidRPr="002C4B73">
        <w:rPr>
          <w:lang w:val="es-PE"/>
        </w:rPr>
        <w:t>En CHASE_DB1, los falsos negativos son más frecuentes. El modelo tiende a perder vasos finos y segmentos de bajo contraste. La mejora con CLAHE sugiere que una parte importante de la degradación estaba relacionada con contraste e iluminación. Sin embargo, CLAHE también incrementa falsos positivos, por lo que la mejora debe evaluarse balanceando recall y precisión.</w:t>
      </w:r>
    </w:p>
    <w:p w14:paraId="288F1DA5" w14:textId="77777777" w:rsidR="00353C40" w:rsidRPr="002C4B73" w:rsidRDefault="00000000">
      <w:pPr>
        <w:pStyle w:val="Heading1"/>
        <w:rPr>
          <w:lang w:val="es-PE"/>
        </w:rPr>
      </w:pPr>
      <w:r w:rsidRPr="002C4B73">
        <w:rPr>
          <w:lang w:val="es-PE"/>
        </w:rPr>
        <w:t>9. Análisis por grosor de vaso</w:t>
      </w:r>
    </w:p>
    <w:p w14:paraId="157119C9" w14:textId="77777777" w:rsidR="00353C40" w:rsidRPr="002C4B73" w:rsidRDefault="00000000">
      <w:pPr>
        <w:jc w:val="both"/>
        <w:rPr>
          <w:lang w:val="es-PE"/>
        </w:rPr>
      </w:pPr>
      <w:r w:rsidRPr="002C4B73">
        <w:rPr>
          <w:lang w:val="es-PE"/>
        </w:rPr>
        <w:t>Para complementar el análisis visual, se realizó un análisis por grosor de vaso usando transformada de distancia sobre la máscara real. Los vasos fueron agrupados en vasos finos, medios y gruesos.</w:t>
      </w:r>
    </w:p>
    <w:tbl>
      <w:tblPr>
        <w:tblStyle w:val="TableGrid"/>
        <w:tblW w:w="0" w:type="auto"/>
        <w:jc w:val="center"/>
        <w:tblLook w:val="04A0" w:firstRow="1" w:lastRow="0" w:firstColumn="1" w:lastColumn="0" w:noHBand="0" w:noVBand="1"/>
      </w:tblPr>
      <w:tblGrid>
        <w:gridCol w:w="2446"/>
        <w:gridCol w:w="2427"/>
        <w:gridCol w:w="2430"/>
        <w:gridCol w:w="2433"/>
      </w:tblGrid>
      <w:tr w:rsidR="00353C40" w14:paraId="502C05E7" w14:textId="77777777">
        <w:trPr>
          <w:jc w:val="center"/>
        </w:trPr>
        <w:tc>
          <w:tcPr>
            <w:tcW w:w="2493" w:type="dxa"/>
            <w:shd w:val="clear" w:color="auto" w:fill="D9EAF7"/>
            <w:vAlign w:val="center"/>
          </w:tcPr>
          <w:p w14:paraId="2EF6FB81" w14:textId="77777777" w:rsidR="00353C40" w:rsidRDefault="00000000">
            <w:r>
              <w:rPr>
                <w:b/>
                <w:sz w:val="18"/>
              </w:rPr>
              <w:t>Dataset</w:t>
            </w:r>
          </w:p>
        </w:tc>
        <w:tc>
          <w:tcPr>
            <w:tcW w:w="2493" w:type="dxa"/>
            <w:shd w:val="clear" w:color="auto" w:fill="D9EAF7"/>
            <w:vAlign w:val="center"/>
          </w:tcPr>
          <w:p w14:paraId="541B4247" w14:textId="77777777" w:rsidR="00353C40" w:rsidRDefault="00000000">
            <w:r>
              <w:rPr>
                <w:b/>
                <w:sz w:val="18"/>
              </w:rPr>
              <w:t>Recall vasos finos</w:t>
            </w:r>
          </w:p>
        </w:tc>
        <w:tc>
          <w:tcPr>
            <w:tcW w:w="2493" w:type="dxa"/>
            <w:shd w:val="clear" w:color="auto" w:fill="D9EAF7"/>
            <w:vAlign w:val="center"/>
          </w:tcPr>
          <w:p w14:paraId="34CA8366" w14:textId="77777777" w:rsidR="00353C40" w:rsidRDefault="00000000">
            <w:r>
              <w:rPr>
                <w:b/>
                <w:sz w:val="18"/>
              </w:rPr>
              <w:t>Recall vasos medios</w:t>
            </w:r>
          </w:p>
        </w:tc>
        <w:tc>
          <w:tcPr>
            <w:tcW w:w="2493" w:type="dxa"/>
            <w:shd w:val="clear" w:color="auto" w:fill="D9EAF7"/>
            <w:vAlign w:val="center"/>
          </w:tcPr>
          <w:p w14:paraId="581F9F38" w14:textId="77777777" w:rsidR="00353C40" w:rsidRDefault="00000000">
            <w:r>
              <w:rPr>
                <w:b/>
                <w:sz w:val="18"/>
              </w:rPr>
              <w:t>Recall vasos gruesos</w:t>
            </w:r>
          </w:p>
        </w:tc>
      </w:tr>
      <w:tr w:rsidR="00353C40" w14:paraId="7514089F" w14:textId="77777777">
        <w:trPr>
          <w:jc w:val="center"/>
        </w:trPr>
        <w:tc>
          <w:tcPr>
            <w:tcW w:w="2493" w:type="dxa"/>
            <w:vAlign w:val="center"/>
          </w:tcPr>
          <w:p w14:paraId="43EB5199" w14:textId="77777777" w:rsidR="00353C40" w:rsidRDefault="00000000">
            <w:r>
              <w:rPr>
                <w:sz w:val="18"/>
              </w:rPr>
              <w:t>DRIVE</w:t>
            </w:r>
          </w:p>
        </w:tc>
        <w:tc>
          <w:tcPr>
            <w:tcW w:w="2493" w:type="dxa"/>
            <w:vAlign w:val="center"/>
          </w:tcPr>
          <w:p w14:paraId="35A63CE4" w14:textId="77777777" w:rsidR="00353C40" w:rsidRDefault="00000000">
            <w:r>
              <w:rPr>
                <w:sz w:val="18"/>
              </w:rPr>
              <w:t>0.5128</w:t>
            </w:r>
          </w:p>
        </w:tc>
        <w:tc>
          <w:tcPr>
            <w:tcW w:w="2493" w:type="dxa"/>
            <w:vAlign w:val="center"/>
          </w:tcPr>
          <w:p w14:paraId="457AB64B" w14:textId="77777777" w:rsidR="00353C40" w:rsidRDefault="00000000">
            <w:r>
              <w:rPr>
                <w:sz w:val="18"/>
              </w:rPr>
              <w:t>0.8554</w:t>
            </w:r>
          </w:p>
        </w:tc>
        <w:tc>
          <w:tcPr>
            <w:tcW w:w="2493" w:type="dxa"/>
            <w:vAlign w:val="center"/>
          </w:tcPr>
          <w:p w14:paraId="0FB02F52" w14:textId="77777777" w:rsidR="00353C40" w:rsidRDefault="00000000">
            <w:r>
              <w:rPr>
                <w:sz w:val="18"/>
              </w:rPr>
              <w:t>0.9021</w:t>
            </w:r>
          </w:p>
        </w:tc>
      </w:tr>
      <w:tr w:rsidR="00353C40" w14:paraId="765A4B7F" w14:textId="77777777">
        <w:trPr>
          <w:jc w:val="center"/>
        </w:trPr>
        <w:tc>
          <w:tcPr>
            <w:tcW w:w="2493" w:type="dxa"/>
            <w:vAlign w:val="center"/>
          </w:tcPr>
          <w:p w14:paraId="1C9B9F92" w14:textId="77777777" w:rsidR="00353C40" w:rsidRDefault="00000000">
            <w:r>
              <w:rPr>
                <w:sz w:val="18"/>
              </w:rPr>
              <w:t>CHASE_DB1</w:t>
            </w:r>
          </w:p>
        </w:tc>
        <w:tc>
          <w:tcPr>
            <w:tcW w:w="2493" w:type="dxa"/>
            <w:vAlign w:val="center"/>
          </w:tcPr>
          <w:p w14:paraId="1945556B" w14:textId="77777777" w:rsidR="00353C40" w:rsidRDefault="00000000">
            <w:r>
              <w:rPr>
                <w:sz w:val="18"/>
              </w:rPr>
              <w:t>0.1380</w:t>
            </w:r>
          </w:p>
        </w:tc>
        <w:tc>
          <w:tcPr>
            <w:tcW w:w="2493" w:type="dxa"/>
            <w:vAlign w:val="center"/>
          </w:tcPr>
          <w:p w14:paraId="13EAB840" w14:textId="77777777" w:rsidR="00353C40" w:rsidRDefault="00000000">
            <w:r>
              <w:rPr>
                <w:sz w:val="18"/>
              </w:rPr>
              <w:t>0.2022</w:t>
            </w:r>
          </w:p>
        </w:tc>
        <w:tc>
          <w:tcPr>
            <w:tcW w:w="2493" w:type="dxa"/>
            <w:vAlign w:val="center"/>
          </w:tcPr>
          <w:p w14:paraId="2EAB2294" w14:textId="77777777" w:rsidR="00353C40" w:rsidRDefault="00000000">
            <w:r>
              <w:rPr>
                <w:sz w:val="18"/>
              </w:rPr>
              <w:t>0.2277</w:t>
            </w:r>
          </w:p>
        </w:tc>
      </w:tr>
    </w:tbl>
    <w:p w14:paraId="010F4F23" w14:textId="77777777" w:rsidR="00353C40" w:rsidRDefault="00353C40"/>
    <w:p w14:paraId="435B98E7" w14:textId="77777777" w:rsidR="00353C40" w:rsidRPr="002C4B73" w:rsidRDefault="00000000">
      <w:pPr>
        <w:jc w:val="both"/>
        <w:rPr>
          <w:lang w:val="es-PE"/>
        </w:rPr>
      </w:pPr>
      <w:r w:rsidRPr="002C4B73">
        <w:rPr>
          <w:lang w:val="es-PE"/>
        </w:rPr>
        <w:t>En DRIVE, los vasos gruesos y medios fueron los mejor detectados. El recall de vasos gruesos fue 0.9021 y el de vasos medios 0.8554. En cambio, los vasos finos alcanzaron solo 0.5128, confirmando que las estructuras delgadas son más difíciles incluso en el dominio fuente.</w:t>
      </w:r>
    </w:p>
    <w:p w14:paraId="2C05AFAF" w14:textId="77777777" w:rsidR="00353C40" w:rsidRPr="002C4B73" w:rsidRDefault="00000000">
      <w:pPr>
        <w:jc w:val="both"/>
        <w:rPr>
          <w:lang w:val="es-PE"/>
        </w:rPr>
      </w:pPr>
      <w:r w:rsidRPr="002C4B73">
        <w:rPr>
          <w:lang w:val="es-PE"/>
        </w:rPr>
        <w:lastRenderedPageBreak/>
        <w:t>En CHASE_DB1, el recall disminuyó en todas las categorías. Los vasos finos tuvieron recall 0.1380, los medianos 0.2022 y los gruesos 0.2277. Esto indica que el cambio de dominio afecta globalmente la segmentación, pero los vasos finos siguen siendo los más vulnerables.</w:t>
      </w:r>
    </w:p>
    <w:p w14:paraId="7131A2BD" w14:textId="77777777" w:rsidR="00353C40" w:rsidRPr="002C4B73" w:rsidRDefault="00000000">
      <w:pPr>
        <w:pStyle w:val="Heading1"/>
        <w:rPr>
          <w:lang w:val="es-PE"/>
        </w:rPr>
      </w:pPr>
      <w:r w:rsidRPr="002C4B73">
        <w:rPr>
          <w:lang w:val="es-PE"/>
        </w:rPr>
        <w:t>10. Explicación arquitectónica de los fallos</w:t>
      </w:r>
    </w:p>
    <w:p w14:paraId="183D2885" w14:textId="77777777" w:rsidR="00353C40" w:rsidRPr="002C4B73" w:rsidRDefault="00000000">
      <w:pPr>
        <w:pStyle w:val="Heading2"/>
        <w:rPr>
          <w:lang w:val="es-PE"/>
        </w:rPr>
      </w:pPr>
      <w:r w:rsidRPr="002C4B73">
        <w:rPr>
          <w:lang w:val="es-PE"/>
        </w:rPr>
        <w:t>10.1 Downsampling</w:t>
      </w:r>
    </w:p>
    <w:p w14:paraId="7D483388" w14:textId="77777777" w:rsidR="00353C40" w:rsidRPr="002C4B73" w:rsidRDefault="00000000">
      <w:pPr>
        <w:jc w:val="both"/>
        <w:rPr>
          <w:lang w:val="es-PE"/>
        </w:rPr>
      </w:pPr>
      <w:r w:rsidRPr="002C4B73">
        <w:rPr>
          <w:lang w:val="es-PE"/>
        </w:rPr>
        <w:t>El encoder de U-Net reduce progresivamente la resolución espacial. Esta operación ayuda a capturar contexto, pero puede debilitar estructuras pequeñas. Los capilares de pocos píxeles son especialmente sensibles a esta pérdida de detalle.</w:t>
      </w:r>
    </w:p>
    <w:p w14:paraId="55EDD19B" w14:textId="77777777" w:rsidR="00353C40" w:rsidRPr="002C4B73" w:rsidRDefault="00000000">
      <w:pPr>
        <w:pStyle w:val="Heading2"/>
        <w:rPr>
          <w:lang w:val="es-PE"/>
        </w:rPr>
      </w:pPr>
      <w:r w:rsidRPr="002C4B73">
        <w:rPr>
          <w:lang w:val="es-PE"/>
        </w:rPr>
        <w:t>10.2 Skip connections</w:t>
      </w:r>
    </w:p>
    <w:p w14:paraId="1F8F020D" w14:textId="77777777" w:rsidR="00353C40" w:rsidRPr="002C4B73" w:rsidRDefault="00000000">
      <w:pPr>
        <w:jc w:val="both"/>
        <w:rPr>
          <w:lang w:val="es-PE"/>
        </w:rPr>
      </w:pPr>
      <w:r w:rsidRPr="002C4B73">
        <w:rPr>
          <w:lang w:val="es-PE"/>
        </w:rPr>
        <w:t>Las conexiones de salto recuperan información espacial desde etapas tempranas del encoder. Sin embargo, no pueden reconstruir perfectamente estructuras degradadas por bajo contraste, ruido, redimensionamiento o cambio de dominio.</w:t>
      </w:r>
    </w:p>
    <w:p w14:paraId="4C4E5EED" w14:textId="77777777" w:rsidR="00353C40" w:rsidRPr="002C4B73" w:rsidRDefault="00000000">
      <w:pPr>
        <w:pStyle w:val="Heading2"/>
        <w:rPr>
          <w:lang w:val="es-PE"/>
        </w:rPr>
      </w:pPr>
      <w:r w:rsidRPr="002C4B73">
        <w:rPr>
          <w:lang w:val="es-PE"/>
        </w:rPr>
        <w:t>10.3 Decoder</w:t>
      </w:r>
    </w:p>
    <w:p w14:paraId="759C7865" w14:textId="77777777" w:rsidR="00353C40" w:rsidRPr="002C4B73" w:rsidRDefault="00000000">
      <w:pPr>
        <w:jc w:val="both"/>
        <w:rPr>
          <w:lang w:val="es-PE"/>
        </w:rPr>
      </w:pPr>
      <w:r w:rsidRPr="002C4B73">
        <w:rPr>
          <w:lang w:val="es-PE"/>
        </w:rPr>
        <w:t>El decoder reconstruye la máscara mediante upsampling. Este proceso puede favorecer estructuras continuas y de mayor grosor, pero tiende a suavizar bordes o fragmentar vasos delgados.</w:t>
      </w:r>
    </w:p>
    <w:p w14:paraId="0EC3B3C7" w14:textId="77777777" w:rsidR="00353C40" w:rsidRPr="002C4B73" w:rsidRDefault="00000000">
      <w:pPr>
        <w:pStyle w:val="Heading2"/>
        <w:rPr>
          <w:lang w:val="es-PE"/>
        </w:rPr>
      </w:pPr>
      <w:r w:rsidRPr="002C4B73">
        <w:rPr>
          <w:lang w:val="es-PE"/>
        </w:rPr>
        <w:t>10.4 Desbalance de clases</w:t>
      </w:r>
    </w:p>
    <w:p w14:paraId="04D4A127" w14:textId="77777777" w:rsidR="00353C40" w:rsidRPr="002C4B73" w:rsidRDefault="00000000">
      <w:pPr>
        <w:jc w:val="both"/>
        <w:rPr>
          <w:lang w:val="es-PE"/>
        </w:rPr>
      </w:pPr>
      <w:r w:rsidRPr="002C4B73">
        <w:rPr>
          <w:lang w:val="es-PE"/>
        </w:rPr>
        <w:t>La mayoría de los píxeles pertenecen al fondo. Esto induce un sesgo conservador: el modelo prefiere clasificar como fondo cuando no está seguro. En CHASE_DB1 sin CLAHE, esto se evidencia con especificidad 0.9948 y recall 0.1626.</w:t>
      </w:r>
    </w:p>
    <w:p w14:paraId="6C37100F" w14:textId="77777777" w:rsidR="00353C40" w:rsidRPr="002C4B73" w:rsidRDefault="00000000">
      <w:pPr>
        <w:pStyle w:val="Heading2"/>
        <w:rPr>
          <w:lang w:val="es-PE"/>
        </w:rPr>
      </w:pPr>
      <w:r w:rsidRPr="002C4B73">
        <w:rPr>
          <w:lang w:val="es-PE"/>
        </w:rPr>
        <w:t>10.5 Umbral de decisión</w:t>
      </w:r>
    </w:p>
    <w:p w14:paraId="177006D0" w14:textId="77777777" w:rsidR="00353C40" w:rsidRPr="002C4B73" w:rsidRDefault="00000000">
      <w:pPr>
        <w:jc w:val="both"/>
        <w:rPr>
          <w:lang w:val="es-PE"/>
        </w:rPr>
      </w:pPr>
      <w:r w:rsidRPr="002C4B73">
        <w:rPr>
          <w:lang w:val="es-PE"/>
        </w:rPr>
        <w:t>El umbral 0.5 evita una segmentación demasiado permisiva. Sin embargo, también puede excluir vasos con probabilidades intermedias, especialmente vasos finos o de bajo contraste. Por ello, existe una tensión entre aumentar sensibilidad y controlar falsos positivos.</w:t>
      </w:r>
    </w:p>
    <w:p w14:paraId="3FC21AAD" w14:textId="77777777" w:rsidR="00353C40" w:rsidRPr="002C4B73" w:rsidRDefault="00000000">
      <w:pPr>
        <w:pStyle w:val="Heading1"/>
        <w:rPr>
          <w:lang w:val="es-PE"/>
        </w:rPr>
      </w:pPr>
      <w:r w:rsidRPr="002C4B73">
        <w:rPr>
          <w:lang w:val="es-PE"/>
        </w:rPr>
        <w:t>11. Discusión</w:t>
      </w:r>
    </w:p>
    <w:p w14:paraId="148632C5" w14:textId="77777777" w:rsidR="00353C40" w:rsidRPr="002C4B73" w:rsidRDefault="00000000">
      <w:pPr>
        <w:jc w:val="both"/>
        <w:rPr>
          <w:lang w:val="es-PE"/>
        </w:rPr>
      </w:pPr>
      <w:r w:rsidRPr="002C4B73">
        <w:rPr>
          <w:lang w:val="es-PE"/>
        </w:rPr>
        <w:t>La corrida a 512 x 512 mejora la calidad experimental porque preserva más detalle espacial. Esto es especialmente importante en vasos retinianos, donde muchas estructuras son delgadas.</w:t>
      </w:r>
    </w:p>
    <w:p w14:paraId="7B5673D3" w14:textId="77777777" w:rsidR="00353C40" w:rsidRPr="002C4B73" w:rsidRDefault="00000000">
      <w:pPr>
        <w:jc w:val="both"/>
        <w:rPr>
          <w:lang w:val="es-PE"/>
        </w:rPr>
      </w:pPr>
      <w:r w:rsidRPr="002C4B73">
        <w:rPr>
          <w:lang w:val="es-PE"/>
        </w:rPr>
        <w:t>En DRIVE, el desempeño sigue siendo razonable, aunque el Dice principal 0.6953 es menor que el mejor resultado de la ablación 0.7498. Esto indica que la selección de pérdida y configuración tiene un efecto importante.</w:t>
      </w:r>
    </w:p>
    <w:p w14:paraId="3EA651B3" w14:textId="77777777" w:rsidR="00353C40" w:rsidRPr="002C4B73" w:rsidRDefault="00000000">
      <w:pPr>
        <w:jc w:val="both"/>
        <w:rPr>
          <w:lang w:val="es-PE"/>
        </w:rPr>
      </w:pPr>
      <w:r w:rsidRPr="002C4B73">
        <w:rPr>
          <w:lang w:val="es-PE"/>
        </w:rPr>
        <w:t>En CHASE_DB1, el modelo mejora respecto a configuraciones previas de menor resolución, pero la brecha sigue siendo considerable. El Dice 0.2639 y recall 0.1626 indican que el modelo todavía omite muchos vasos reales. La causa más probable es el cambio de dominio entre datasets.</w:t>
      </w:r>
    </w:p>
    <w:p w14:paraId="0D99172C" w14:textId="77777777" w:rsidR="00353C40" w:rsidRPr="002C4B73" w:rsidRDefault="00000000">
      <w:pPr>
        <w:jc w:val="both"/>
        <w:rPr>
          <w:lang w:val="es-PE"/>
        </w:rPr>
      </w:pPr>
      <w:r w:rsidRPr="002C4B73">
        <w:rPr>
          <w:lang w:val="es-PE"/>
        </w:rPr>
        <w:t>TTA no redujo la brecha, lo que sugiere que el problema no está dominado por variaciones geométricas simples. CLAHE, en cambio, mejoró de forma importante el Dice, IoU y recall sobre CHASE_DB1, reduciendo parcialmente la brecha. Esta mejora respalda que la diferencia de apariencia e iluminación era una causa relevante del bajo rendimiento externo.</w:t>
      </w:r>
    </w:p>
    <w:p w14:paraId="451AAFFA" w14:textId="77777777" w:rsidR="00353C40" w:rsidRPr="002C4B73" w:rsidRDefault="00000000">
      <w:pPr>
        <w:jc w:val="both"/>
        <w:rPr>
          <w:lang w:val="es-PE"/>
        </w:rPr>
      </w:pPr>
      <w:r w:rsidRPr="002C4B73">
        <w:rPr>
          <w:lang w:val="es-PE"/>
        </w:rPr>
        <w:t xml:space="preserve">No obstante, CLAHE redujo la precisión y la especificidad. Por tanto, mejora la sensibilidad y el solapamiento, pero introduce mayor riesgo de falsos positivos. El balance final depende del objetivo: si se </w:t>
      </w:r>
      <w:r w:rsidRPr="002C4B73">
        <w:rPr>
          <w:lang w:val="es-PE"/>
        </w:rPr>
        <w:lastRenderedPageBreak/>
        <w:t>prioriza no perder vasos, CLAHE es favorable; si se prioriza evitar sobresegmentación, se requiere ajuste fino de umbral o entrenamiento más consistente con este preprocesamiento.</w:t>
      </w:r>
    </w:p>
    <w:p w14:paraId="2BDDDE1E" w14:textId="77777777" w:rsidR="00353C40" w:rsidRDefault="00000000">
      <w:pPr>
        <w:pStyle w:val="Heading1"/>
      </w:pPr>
      <w:r>
        <w:t>12. Limitaciones</w:t>
      </w:r>
    </w:p>
    <w:p w14:paraId="799EE5A2" w14:textId="77777777" w:rsidR="00353C40" w:rsidRPr="002C4B73" w:rsidRDefault="00000000">
      <w:pPr>
        <w:pStyle w:val="ListBullet"/>
        <w:jc w:val="both"/>
        <w:rPr>
          <w:lang w:val="es-PE"/>
        </w:rPr>
      </w:pPr>
      <w:r w:rsidRPr="002C4B73">
        <w:rPr>
          <w:lang w:val="es-PE"/>
        </w:rPr>
        <w:t>Tamaño reducido del dataset DRIVE: solo 20 imágenes de entrenamiento oficiales.</w:t>
      </w:r>
    </w:p>
    <w:p w14:paraId="5FDC75A8" w14:textId="77777777" w:rsidR="00353C40" w:rsidRPr="002C4B73" w:rsidRDefault="00000000">
      <w:pPr>
        <w:pStyle w:val="ListBullet"/>
        <w:jc w:val="both"/>
        <w:rPr>
          <w:lang w:val="es-PE"/>
        </w:rPr>
      </w:pPr>
      <w:r w:rsidRPr="002C4B73">
        <w:rPr>
          <w:lang w:val="es-PE"/>
        </w:rPr>
        <w:t>Evaluación con split pequeño: las métricas pueden variar con pocas imágenes.</w:t>
      </w:r>
    </w:p>
    <w:p w14:paraId="279A86F9" w14:textId="77777777" w:rsidR="00353C40" w:rsidRPr="002C4B73" w:rsidRDefault="00000000">
      <w:pPr>
        <w:pStyle w:val="ListBullet"/>
        <w:jc w:val="both"/>
        <w:rPr>
          <w:lang w:val="es-PE"/>
        </w:rPr>
      </w:pPr>
      <w:r w:rsidRPr="002C4B73">
        <w:rPr>
          <w:lang w:val="es-PE"/>
        </w:rPr>
        <w:t>Uso de un único dominio fuente: el modelo se entrenó solo en DRIVE.</w:t>
      </w:r>
    </w:p>
    <w:p w14:paraId="6E38C93C" w14:textId="77777777" w:rsidR="00353C40" w:rsidRPr="002C4B73" w:rsidRDefault="00000000">
      <w:pPr>
        <w:pStyle w:val="ListBullet"/>
        <w:jc w:val="both"/>
        <w:rPr>
          <w:lang w:val="es-PE"/>
        </w:rPr>
      </w:pPr>
      <w:r w:rsidRPr="002C4B73">
        <w:rPr>
          <w:lang w:val="es-PE"/>
        </w:rPr>
        <w:t>CLAHE se aplicó solo en inferencia sobre CHASE_DB1, sin reentrenar el modelo con el mismo preprocesamiento.</w:t>
      </w:r>
    </w:p>
    <w:p w14:paraId="138CE747" w14:textId="77777777" w:rsidR="00353C40" w:rsidRPr="002C4B73" w:rsidRDefault="00000000">
      <w:pPr>
        <w:pStyle w:val="ListBullet"/>
        <w:jc w:val="both"/>
        <w:rPr>
          <w:lang w:val="es-PE"/>
        </w:rPr>
      </w:pPr>
      <w:r w:rsidRPr="002C4B73">
        <w:rPr>
          <w:lang w:val="es-PE"/>
        </w:rPr>
        <w:t>TTA no fue efectiva y debe reportarse como resultado negativo.</w:t>
      </w:r>
    </w:p>
    <w:p w14:paraId="1F91589A" w14:textId="77777777" w:rsidR="00353C40" w:rsidRPr="002C4B73" w:rsidRDefault="00000000">
      <w:pPr>
        <w:pStyle w:val="ListBullet"/>
        <w:jc w:val="both"/>
        <w:rPr>
          <w:lang w:val="es-PE"/>
        </w:rPr>
      </w:pPr>
      <w:r w:rsidRPr="002C4B73">
        <w:rPr>
          <w:lang w:val="es-PE"/>
        </w:rPr>
        <w:t>El umbral fijo de 0.5 evita sobresegmentación, pero puede reducir sensibilidad en vasos finos.</w:t>
      </w:r>
    </w:p>
    <w:p w14:paraId="2600BC33" w14:textId="77777777" w:rsidR="00353C40" w:rsidRPr="002C4B73" w:rsidRDefault="00000000">
      <w:pPr>
        <w:pStyle w:val="ListBullet"/>
        <w:jc w:val="both"/>
        <w:rPr>
          <w:lang w:val="es-PE"/>
        </w:rPr>
      </w:pPr>
      <w:r w:rsidRPr="002C4B73">
        <w:rPr>
          <w:lang w:val="es-PE"/>
        </w:rPr>
        <w:t>CHASE_DB1 tiene apariencia distinta: cámara, resolución, iluminación, población y campo de visión diferentes.</w:t>
      </w:r>
    </w:p>
    <w:p w14:paraId="0540C979" w14:textId="77777777" w:rsidR="00353C40" w:rsidRPr="002C4B73" w:rsidRDefault="00000000">
      <w:pPr>
        <w:pStyle w:val="Heading1"/>
        <w:rPr>
          <w:lang w:val="es-PE"/>
        </w:rPr>
      </w:pPr>
      <w:r w:rsidRPr="002C4B73">
        <w:rPr>
          <w:lang w:val="es-PE"/>
        </w:rPr>
        <w:t>13. Conclusiones</w:t>
      </w:r>
    </w:p>
    <w:p w14:paraId="217DCB60" w14:textId="77777777" w:rsidR="00353C40" w:rsidRPr="002C4B73" w:rsidRDefault="00000000">
      <w:pPr>
        <w:jc w:val="both"/>
        <w:rPr>
          <w:lang w:val="es-PE"/>
        </w:rPr>
      </w:pPr>
      <w:r w:rsidRPr="002C4B73">
        <w:rPr>
          <w:lang w:val="es-PE"/>
        </w:rPr>
        <w:t>Se implementó una U-Net personalizada en PyTorch para segmentación binaria de vasos retinianos. En la corrida actual, las imágenes fueron procesadas a 512 x 512 píxeles, lo que permitió preservar mejor estructuras vasculares finas.</w:t>
      </w:r>
    </w:p>
    <w:p w14:paraId="71EFDFFD" w14:textId="77777777" w:rsidR="00353C40" w:rsidRPr="002C4B73" w:rsidRDefault="00000000">
      <w:pPr>
        <w:jc w:val="both"/>
        <w:rPr>
          <w:lang w:val="es-PE"/>
        </w:rPr>
      </w:pPr>
      <w:r w:rsidRPr="002C4B73">
        <w:rPr>
          <w:lang w:val="es-PE"/>
        </w:rPr>
        <w:t>En DRIVE, el modelo obtuvo Dice 0.6953, IoU 0.5329, sensibilidad 0.6340, especificidad 0.9827 y AUC-ROC 0.9529. La ablación mostró que UNet32_Dice fue la mejor configuración, con Dice 0.7498, IoU 0.5997 y recall 0.7946.</w:t>
      </w:r>
    </w:p>
    <w:p w14:paraId="1A70DD01" w14:textId="77777777" w:rsidR="00353C40" w:rsidRPr="002C4B73" w:rsidRDefault="00000000">
      <w:pPr>
        <w:jc w:val="both"/>
        <w:rPr>
          <w:lang w:val="es-PE"/>
        </w:rPr>
      </w:pPr>
      <w:r w:rsidRPr="002C4B73">
        <w:rPr>
          <w:lang w:val="es-PE"/>
        </w:rPr>
        <w:t>En el experimento de generalización, el modelo entrenado en DRIVE cayó a Dice 0.2639 e IoU 0.1520 sobre CHASE_DB1, con una brecha Dice de 0.4314. Esta caída confirma un cambio de dominio importante.</w:t>
      </w:r>
    </w:p>
    <w:p w14:paraId="76DB3F02" w14:textId="77777777" w:rsidR="00353C40" w:rsidRPr="002C4B73" w:rsidRDefault="00000000">
      <w:pPr>
        <w:jc w:val="both"/>
        <w:rPr>
          <w:lang w:val="es-PE"/>
        </w:rPr>
      </w:pPr>
      <w:r w:rsidRPr="002C4B73">
        <w:rPr>
          <w:lang w:val="es-PE"/>
        </w:rPr>
        <w:t>TTA no redujo la brecha; el Dice en CHASE_DB1 bajó de 0.2639 a 0.2518. CLAHE sí redujo la brecha: el Dice subió a 0.4819 y el IoU a 0.3175, con reducción del Dice Gap a 0.2133. El incremento del recall hasta 0.6418 muestra que CLAHE recuperó muchos vasos omitidos, aunque a costa de menor precisión y especificidad.</w:t>
      </w:r>
    </w:p>
    <w:p w14:paraId="540D3326" w14:textId="77777777" w:rsidR="00353C40" w:rsidRPr="002C4B73" w:rsidRDefault="00000000">
      <w:pPr>
        <w:jc w:val="both"/>
        <w:rPr>
          <w:lang w:val="es-PE"/>
        </w:rPr>
      </w:pPr>
      <w:r w:rsidRPr="002C4B73">
        <w:rPr>
          <w:lang w:val="es-PE"/>
        </w:rPr>
        <w:t>El análisis por grosor mostró que los vasos finos son los más difíciles de segmentar. En DRIVE, el recall de vasos finos fue 0.5128, mientras que en CHASE_DB1 fue 0.1380. Arquitectónicamente, esta dificultad se explica por el downsampling del encoder, las limitaciones del decoder, el desbalance de clases y la pérdida de contraste en dominio externo.</w:t>
      </w:r>
    </w:p>
    <w:p w14:paraId="182D0672" w14:textId="15B180E5" w:rsidR="006C1382" w:rsidRPr="006C1382" w:rsidRDefault="00000000" w:rsidP="006C1382">
      <w:pPr>
        <w:jc w:val="both"/>
        <w:rPr>
          <w:lang w:val="es-PE"/>
        </w:rPr>
      </w:pPr>
      <w:r w:rsidRPr="002C4B73">
        <w:rPr>
          <w:lang w:val="es-PE"/>
        </w:rPr>
        <w:t>En síntesis, la U-Net aprende patrones vasculares en DRIVE, pero no generaliza completamente a CHASE_DB1. El aumento de resolución a 512 x 512 y el uso de CLAHE reducen parcialmente la brecha, pero no eliminan el problema de cambio de dominio</w:t>
      </w:r>
    </w:p>
    <w:p w14:paraId="2B197FF9" w14:textId="52F18FF8" w:rsidR="00353C40" w:rsidRDefault="00000000">
      <w:pPr>
        <w:pStyle w:val="Heading1"/>
      </w:pPr>
      <w:r>
        <w:t>15. Trabajo futuro</w:t>
      </w:r>
    </w:p>
    <w:p w14:paraId="0C4F3ACB" w14:textId="77777777" w:rsidR="00353C40" w:rsidRPr="002C4B73" w:rsidRDefault="00000000">
      <w:pPr>
        <w:pStyle w:val="ListBullet"/>
        <w:jc w:val="both"/>
        <w:rPr>
          <w:lang w:val="es-PE"/>
        </w:rPr>
      </w:pPr>
      <w:r w:rsidRPr="002C4B73">
        <w:rPr>
          <w:lang w:val="es-PE"/>
        </w:rPr>
        <w:t>Entrenar y evaluar con CLAHE de forma consistente tanto en DRIVE como en CHASE_DB1.</w:t>
      </w:r>
    </w:p>
    <w:p w14:paraId="568F2E39" w14:textId="77777777" w:rsidR="00353C40" w:rsidRPr="002C4B73" w:rsidRDefault="00000000">
      <w:pPr>
        <w:pStyle w:val="ListBullet"/>
        <w:jc w:val="both"/>
        <w:rPr>
          <w:lang w:val="es-PE"/>
        </w:rPr>
      </w:pPr>
      <w:r w:rsidRPr="002C4B73">
        <w:rPr>
          <w:lang w:val="es-PE"/>
        </w:rPr>
        <w:t>Probar fine-tuning con pocas imágenes etiquetadas de CHASE_DB1.</w:t>
      </w:r>
    </w:p>
    <w:p w14:paraId="4DED2E8D" w14:textId="77777777" w:rsidR="00353C40" w:rsidRPr="002C4B73" w:rsidRDefault="00000000">
      <w:pPr>
        <w:pStyle w:val="ListBullet"/>
        <w:jc w:val="both"/>
        <w:rPr>
          <w:lang w:val="es-PE"/>
        </w:rPr>
      </w:pPr>
      <w:r w:rsidRPr="002C4B73">
        <w:rPr>
          <w:lang w:val="es-PE"/>
        </w:rPr>
        <w:t>Entrenar con mezcla de datasets para reducir dependencia del dominio fuente.</w:t>
      </w:r>
    </w:p>
    <w:p w14:paraId="1F1FBC01" w14:textId="77777777" w:rsidR="00353C40" w:rsidRPr="002C4B73" w:rsidRDefault="00000000">
      <w:pPr>
        <w:pStyle w:val="ListBullet"/>
        <w:jc w:val="both"/>
        <w:rPr>
          <w:lang w:val="es-PE"/>
        </w:rPr>
      </w:pPr>
      <w:r w:rsidRPr="002C4B73">
        <w:rPr>
          <w:lang w:val="es-PE"/>
        </w:rPr>
        <w:t>Evaluar Attention U-Net o U-Net++.</w:t>
      </w:r>
    </w:p>
    <w:p w14:paraId="1F7C319B" w14:textId="77777777" w:rsidR="00353C40" w:rsidRPr="002C4B73" w:rsidRDefault="00000000">
      <w:pPr>
        <w:pStyle w:val="ListBullet"/>
        <w:jc w:val="both"/>
        <w:rPr>
          <w:lang w:val="es-PE"/>
        </w:rPr>
      </w:pPr>
      <w:r w:rsidRPr="002C4B73">
        <w:rPr>
          <w:lang w:val="es-PE"/>
        </w:rPr>
        <w:t>Comparar contra STARE como tercer dominio.</w:t>
      </w:r>
    </w:p>
    <w:p w14:paraId="7A87C678" w14:textId="77777777" w:rsidR="00353C40" w:rsidRPr="002C4B73" w:rsidRDefault="00000000">
      <w:pPr>
        <w:pStyle w:val="ListBullet"/>
        <w:jc w:val="both"/>
        <w:rPr>
          <w:lang w:val="es-PE"/>
        </w:rPr>
      </w:pPr>
      <w:r w:rsidRPr="002C4B73">
        <w:rPr>
          <w:lang w:val="es-PE"/>
        </w:rPr>
        <w:lastRenderedPageBreak/>
        <w:t>Ajustar el umbral posterior a CLAHE para balancear recall y precisión.</w:t>
      </w:r>
    </w:p>
    <w:p w14:paraId="45D5EE84" w14:textId="77777777" w:rsidR="00353C40" w:rsidRDefault="00000000">
      <w:pPr>
        <w:pStyle w:val="Heading1"/>
      </w:pPr>
      <w:r>
        <w:t>Referencias</w:t>
      </w:r>
    </w:p>
    <w:p w14:paraId="3B2C20C9" w14:textId="77777777" w:rsidR="00353C40" w:rsidRDefault="00000000">
      <w:pPr>
        <w:ind w:left="340" w:hanging="340"/>
      </w:pPr>
      <w:r>
        <w:t>[1] O. Ronneberger, P. Fischer y T. Brox, "U-Net: Convolutional Networks for Biomedical Image Segmentation," MICCAI, 2015.</w:t>
      </w:r>
    </w:p>
    <w:p w14:paraId="26F288E7" w14:textId="77777777" w:rsidR="00353C40" w:rsidRDefault="00000000">
      <w:pPr>
        <w:ind w:left="340" w:hanging="340"/>
      </w:pPr>
      <w:r>
        <w:t>[2] J. Staal, M. D. Abramoff, M. Niemeijer, M. A. Viergever y B. van Ginneken, "Ridge-based vessel segmentation in color images of the retina," IEEE Transactions on Medical Imaging, vol. 23, no. 4, pp. 501-509, 2004.</w:t>
      </w:r>
    </w:p>
    <w:p w14:paraId="417ABD24" w14:textId="77777777" w:rsidR="00353C40" w:rsidRPr="002C4B73" w:rsidRDefault="00000000">
      <w:pPr>
        <w:ind w:left="340" w:hanging="340"/>
        <w:rPr>
          <w:lang w:val="es-PE"/>
        </w:rPr>
      </w:pPr>
      <w:r>
        <w:t xml:space="preserve">[3] DRIVE: Digital Retinal Images for Vessel Extraction. </w:t>
      </w:r>
      <w:r w:rsidRPr="002C4B73">
        <w:rPr>
          <w:lang w:val="es-PE"/>
        </w:rPr>
        <w:t>Disponible: https://drive.grand-challenge.org/.</w:t>
      </w:r>
    </w:p>
    <w:p w14:paraId="1CB6E2E6" w14:textId="77777777" w:rsidR="00353C40" w:rsidRPr="002C4B73" w:rsidRDefault="00000000">
      <w:pPr>
        <w:ind w:left="340" w:hanging="340"/>
        <w:rPr>
          <w:lang w:val="es-PE"/>
        </w:rPr>
      </w:pPr>
      <w:r>
        <w:t xml:space="preserve">[4] CHASE_DB1 Retinal Vessel Reference Dataset. Kingston University. </w:t>
      </w:r>
      <w:r w:rsidRPr="002C4B73">
        <w:rPr>
          <w:lang w:val="es-PE"/>
        </w:rPr>
        <w:t>Disponible: https://researchinnovation.kingston.ac.uk/en/datasets/chasedb1-retinal-vessel-reference-dataset-4/.</w:t>
      </w:r>
    </w:p>
    <w:p w14:paraId="2F2B5CB6" w14:textId="77777777" w:rsidR="00353C40" w:rsidRDefault="00000000">
      <w:pPr>
        <w:ind w:left="340" w:hanging="340"/>
      </w:pPr>
      <w:r>
        <w:t>[5] M. M. Fraz et al., "An ensemble classification-based approach applied to retinal blood vessel segmentation," IEEE Transactions on Biomedical Engineering, vol. 59, no. 9, pp. 2538-2548, 2012.</w:t>
      </w:r>
    </w:p>
    <w:p w14:paraId="2D906CB6" w14:textId="77777777" w:rsidR="00353C40" w:rsidRDefault="00000000">
      <w:pPr>
        <w:ind w:left="340" w:hanging="340"/>
      </w:pPr>
      <w:r>
        <w:t>[6] L. R. Dice, "Measures of the amount of ecologic association between species," Ecology, vol. 26, no. 3, pp. 297-302, 1945.</w:t>
      </w:r>
    </w:p>
    <w:p w14:paraId="18A75D9B" w14:textId="77777777" w:rsidR="00353C40" w:rsidRDefault="00000000">
      <w:pPr>
        <w:ind w:left="340" w:hanging="340"/>
      </w:pPr>
      <w:r>
        <w:t>[7] P. Jaccard, "Étude comparative de la distribution florale dans une portion des Alpes et des Jura," Bulletin de la Société Vaudoise des Sciences Naturelles, vol. 37, pp. 547-579, 1901.</w:t>
      </w:r>
    </w:p>
    <w:sectPr w:rsidR="00353C40" w:rsidSect="002C4B73">
      <w:pgSz w:w="11906" w:h="16838" w:code="9"/>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4454529">
    <w:abstractNumId w:val="8"/>
  </w:num>
  <w:num w:numId="2" w16cid:durableId="1828745941">
    <w:abstractNumId w:val="6"/>
  </w:num>
  <w:num w:numId="3" w16cid:durableId="1059749001">
    <w:abstractNumId w:val="5"/>
  </w:num>
  <w:num w:numId="4" w16cid:durableId="1915895418">
    <w:abstractNumId w:val="4"/>
  </w:num>
  <w:num w:numId="5" w16cid:durableId="525678074">
    <w:abstractNumId w:val="7"/>
  </w:num>
  <w:num w:numId="6" w16cid:durableId="1861238076">
    <w:abstractNumId w:val="3"/>
  </w:num>
  <w:num w:numId="7" w16cid:durableId="2145729657">
    <w:abstractNumId w:val="2"/>
  </w:num>
  <w:num w:numId="8" w16cid:durableId="621621231">
    <w:abstractNumId w:val="1"/>
  </w:num>
  <w:num w:numId="9" w16cid:durableId="1002002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4B73"/>
    <w:rsid w:val="00326F90"/>
    <w:rsid w:val="00353C40"/>
    <w:rsid w:val="006C1382"/>
    <w:rsid w:val="007119DC"/>
    <w:rsid w:val="00A67B6B"/>
    <w:rsid w:val="00AA1D8D"/>
    <w:rsid w:val="00B47730"/>
    <w:rsid w:val="00B7384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4FCFFE"/>
  <w14:defaultImageDpi w14:val="300"/>
  <w15:docId w15:val="{67384DC7-6C6E-458F-9366-C0FD418E8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10</Pages>
  <Words>3155</Words>
  <Characters>17353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Jorge Vidal</cp:lastModifiedBy>
  <cp:revision>3</cp:revision>
  <dcterms:created xsi:type="dcterms:W3CDTF">2026-05-30T21:53:00Z</dcterms:created>
  <dcterms:modified xsi:type="dcterms:W3CDTF">2026-05-30T22:06:00Z</dcterms:modified>
  <cp:category/>
</cp:coreProperties>
</file>