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52"/>
        </w:rPr>
        <w:t>Codex Implementation Prompt v2</w:t>
      </w:r>
    </w:p>
    <w:p>
      <w:pPr>
        <w:jc w:val="center"/>
      </w:pPr>
      <w:r>
        <w:rPr>
          <w:color w:val="4B5563"/>
          <w:sz w:val="24"/>
        </w:rPr>
        <w:t>Copy-paste prompt for implementing AGIALPHA Autopilot in the GitHub repository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Use this prompt to ask Codex to create a PR, not to deploy or move value.</w:t>
            </w:r>
          </w:p>
        </w:tc>
      </w:tr>
    </w:tbl>
    <w:p/>
    <w:p>
      <w:r>
        <w:rPr>
          <w:rFonts w:ascii="Aptos" w:hAnsi="Aptos"/>
          <w:sz w:val="19"/>
        </w:rPr>
        <w:t>You are Codex acting as a top-tier Ethereum, Solidity, Hardhat, TypeScript, Python, GitHub Actions, security, and developer-experience engineering firm.</w:t>
      </w:r>
    </w:p>
    <w:p>
      <w:r>
        <w:rPr>
          <w:rFonts w:ascii="Consolas" w:hAnsi="Consolas"/>
          <w:sz w:val="17"/>
        </w:rPr>
        <w:t>Repository:</w:t>
        <w:br/>
        <w:t>https://github.com/MontrealAI/goalos-agialpha-ascension</w:t>
      </w:r>
    </w:p>
    <w:p>
      <w:r>
        <w:rPr>
          <w:rFonts w:ascii="Consolas" w:hAnsi="Consolas"/>
          <w:sz w:val="17"/>
        </w:rPr>
        <w:t>Mission:</w:t>
        <w:br/>
        <w:t>Implement AGIALPHA Autopilot: a safe, evidence-first automation layer that uses $AGIALPHA as the proof-settlement fuel of GoalOS-native alpha-AGI Ascension.</w:t>
      </w:r>
    </w:p>
    <w:p>
      <w:r>
        <w:rPr>
          <w:rFonts w:ascii="Consolas" w:hAnsi="Consolas"/>
          <w:sz w:val="17"/>
        </w:rPr>
        <w:t>Core loop:</w:t>
        <w:br/>
        <w:t>Goal -&gt; AGIALPHA budget -&gt; bounded job -&gt; proof -&gt; validator review -&gt; alpha-Work Unit score -&gt; settlement-readiness -&gt; reputation update -&gt; Chronicle -&gt; treasury reinvestment -&gt; stronger future work.</w:t>
      </w:r>
    </w:p>
    <w:p>
      <w:r>
        <w:rPr>
          <w:rFonts w:ascii="Consolas" w:hAnsi="Consolas"/>
          <w:sz w:val="17"/>
        </w:rPr>
        <w:t>Doctrine:</w:t>
        <w:br/>
        <w:t>Aim -&gt; Act -&gt; Prove -&gt; Evolve.</w:t>
        <w:br/>
        <w:t>Request -&gt; Escrow -&gt; Execute -&gt; Proof -&gt; Validate -&gt; Settle -&gt; Chronicle.</w:t>
      </w:r>
    </w:p>
    <w:p>
      <w:r>
        <w:rPr>
          <w:rFonts w:ascii="Consolas" w:hAnsi="Consolas"/>
          <w:sz w:val="17"/>
        </w:rPr>
        <w:t>Non-negotiable boundaries:</w:t>
        <w:br/>
        <w:t>- Do not put intelligence on-chain. Put proof of intelligence on-chain.</w:t>
        <w:br/>
        <w:t>- No proof, no evolution.</w:t>
        <w:br/>
        <w:t>- No eval, no propagation.</w:t>
        <w:br/>
        <w:t>- No rollback, no release.</w:t>
        <w:br/>
        <w:t>- $AGIALPHA is utility for stake, escrow, settlement, coordination, validator incentives, slashing, and treasury routing.</w:t>
        <w:br/>
        <w:t>- $AGIALPHA is not equity, dividends, profit share, yield, investment return, ownership, or a token price claim.</w:t>
        <w:br/>
        <w:t>- Do not broadcast Ethereum Mainnet transactions from GitHub Actions.</w:t>
        <w:br/>
        <w:t>- Do not add any workflow that can move Mainnet value.</w:t>
        <w:br/>
        <w:t>- Do not log or commit private keys, RPC URLs, API keys, mnemonics, seeds, signatures, or secrets.</w:t>
        <w:br/>
        <w:t>- Do not claim achieved AGI, ASI, superintelligence, guaranteed ROI, legal approval, tax approval, external audit completion, production safety, or Ethereum Mainnet deployment unless evidence exists.</w:t>
      </w:r>
    </w:p>
    <w:p>
      <w:r>
        <w:rPr>
          <w:rFonts w:ascii="Consolas" w:hAnsi="Consolas"/>
          <w:sz w:val="17"/>
        </w:rPr>
        <w:t>First inspect before editing:</w:t>
        <w:br/>
        <w:t>1. package.json</w:t>
        <w:br/>
        <w:t>2. hardhat.config.ts</w:t>
        <w:br/>
        <w:t>3. scripts/config/networkConfig.ts</w:t>
        <w:br/>
        <w:t>4. contracts/registry and contracts/aep</w:t>
        <w:br/>
        <w:t>5. scripts/deployment and deploy-core scripts</w:t>
        <w:br/>
        <w:t>6. docs/ and qa/ evidence files</w:t>
        <w:br/>
        <w:t>7. .github/workflows</w:t>
        <w:br/>
        <w:t>8. README and public status docs</w:t>
      </w:r>
    </w:p>
    <w:p>
      <w:r>
        <w:rPr>
          <w:rFonts w:ascii="Consolas" w:hAnsi="Consolas"/>
          <w:sz w:val="17"/>
        </w:rPr>
        <w:t>Implementation approach:</w:t>
        <w:br/>
        <w:t>Do not rewrite contracts unless absolutely necessary. Build a safe automation layer around the existing contracts, scripts, evidence folders, and proof-card architecture.</w:t>
      </w:r>
    </w:p>
    <w:p>
      <w:pPr>
        <w:pStyle w:val="Heading1"/>
      </w:pPr>
      <w:r>
        <w:t>Deliverables:</w:t>
      </w:r>
    </w:p>
    <w:p>
      <w:r>
        <w:rPr>
          <w:rFonts w:ascii="Consolas" w:hAnsi="Consolas"/>
          <w:sz w:val="17"/>
        </w:rPr>
        <w:t>1. Create AGENTS.md.</w:t>
        <w:br/>
        <w:t>Tell future Codex runs that this is a claim-bounded evidence-first repo. No fabricated deployment evidence. No CI Mainnet broadcast. No weakening gates. No secrets. No token-price or ROI claims. Any PR touching settlement or deployment must include tests and claim-boundary impact.</w:t>
      </w:r>
    </w:p>
    <w:p>
      <w:r>
        <w:rPr>
          <w:rFonts w:ascii="Consolas" w:hAnsi="Consolas"/>
          <w:sz w:val="17"/>
        </w:rPr>
        <w:t>2. Create config/agialpha-autopilot.policy.json.</w:t>
        <w:br/>
        <w:t>Include:</w:t>
        <w:br/>
        <w:t>- canonical mainnet AGIALPHA token: 0xA61a3B3a130a9c20768EEBF97E21515A6046a1fA</w:t>
        <w:br/>
        <w:t>- modes: simulation, local, sepolia, mainnet_readonly, mainnet_human_gated</w:t>
        <w:br/>
        <w:t>- risk tiers with caps, reviewers, challenge windows, human gates</w:t>
        <w:br/>
        <w:t>- settlement splits</w:t>
        <w:br/>
        <w:t>- proof requirements</w:t>
        <w:br/>
        <w:t>- treasury routing rules</w:t>
        <w:br/>
        <w:t>- forbidden claims</w:t>
        <w:br/>
        <w:t>- no-mainnet-from-CI invariant</w:t>
      </w:r>
    </w:p>
    <w:p>
      <w:r>
        <w:rPr>
          <w:rFonts w:ascii="Consolas" w:hAnsi="Consolas"/>
          <w:sz w:val="17"/>
        </w:rPr>
        <w:t>3. Create schemas:</w:t>
        <w:br/>
        <w:t>- schemas/agialpha-mission.schema.json</w:t>
        <w:br/>
        <w:t>- schemas/agialpha-budget-quote.schema.json</w:t>
        <w:br/>
        <w:t>- schemas/agialpha-settlement-readiness.schema.json</w:t>
        <w:br/>
        <w:t>- schemas/agialpha-treasury-routing.schema.json</w:t>
        <w:br/>
        <w:t>- schemas/agialpha-evidence-docket.schema.json</w:t>
      </w:r>
    </w:p>
    <w:p>
      <w:r>
        <w:rPr>
          <w:rFonts w:ascii="Consolas" w:hAnsi="Consolas"/>
          <w:sz w:val="17"/>
        </w:rPr>
        <w:t>4. Create scripts/agialpha-autopilot/.</w:t>
        <w:br/>
        <w:t>Implement a CLI that can run in simulation, sepolia, and mainnet-readonly mode.</w:t>
        <w:br/>
        <w:t>Required commands or subcommands:</w:t>
        <w:br/>
        <w:t>- intake</w:t>
        <w:br/>
        <w:t>- quote</w:t>
        <w:br/>
        <w:t>- funding</w:t>
        <w:br/>
        <w:t>- proof</w:t>
        <w:br/>
        <w:t>- docket</w:t>
        <w:br/>
        <w:t>- reviewer-packet</w:t>
        <w:br/>
        <w:t>- alpha-wu</w:t>
        <w:br/>
        <w:t>- settlement-ready</w:t>
        <w:br/>
        <w:t>- treasury-route</w:t>
        <w:br/>
        <w:t>- evidence-index</w:t>
        <w:br/>
        <w:t>- run-all</w:t>
      </w:r>
    </w:p>
    <w:p>
      <w:r>
        <w:rPr>
          <w:rFonts w:ascii="Consolas" w:hAnsi="Consolas"/>
          <w:sz w:val="17"/>
        </w:rPr>
        <w:t>The run-all command must generate:</w:t>
        <w:br/>
        <w:t>- budget-quote.json</w:t>
        <w:br/>
        <w:t>- funding-instructions.md</w:t>
        <w:br/>
        <w:t>- proofbundle.json</w:t>
        <w:br/>
        <w:t>- evidence-docket.md</w:t>
        <w:br/>
        <w:t>- reviewer-packet.md</w:t>
        <w:br/>
        <w:t>- alpha-wu-score.json</w:t>
        <w:br/>
        <w:t>- settlement-readiness.json</w:t>
        <w:br/>
        <w:t>- treasury-routing.json</w:t>
        <w:br/>
        <w:t>- chronicle-entry.md</w:t>
        <w:br/>
        <w:t>- index.html</w:t>
      </w:r>
    </w:p>
    <w:p>
      <w:r>
        <w:rPr>
          <w:rFonts w:ascii="Consolas" w:hAnsi="Consolas"/>
          <w:sz w:val="17"/>
        </w:rPr>
        <w:t>5. Add npm scripts:</w:t>
        <w:br/>
        <w:t>- agialpha:autopilot:simulation</w:t>
        <w:br/>
        <w:t>- agialpha:autopilot:sepolia</w:t>
        <w:br/>
        <w:t>- agialpha:autopilot:mainnet-readonly</w:t>
        <w:br/>
        <w:t>- agialpha:mission:intake</w:t>
        <w:br/>
        <w:t>- agialpha:quote</w:t>
        <w:br/>
        <w:t>- agialpha:proof</w:t>
        <w:br/>
        <w:t>- agialpha:docket</w:t>
        <w:br/>
        <w:t>- agialpha:settlement-ready</w:t>
        <w:br/>
        <w:t>- agialpha:treasury-route</w:t>
        <w:br/>
        <w:t>- agialpha:evidence-index</w:t>
      </w:r>
    </w:p>
    <w:p>
      <w:r>
        <w:rPr>
          <w:rFonts w:ascii="Consolas" w:hAnsi="Consolas"/>
          <w:sz w:val="17"/>
        </w:rPr>
        <w:t>6. Add workflows:</w:t>
        <w:br/>
        <w:t>- .github/workflows/agialpha-autopilot-simulation.yml</w:t>
        <w:br/>
        <w:t>- .github/workflows/agialpha-sepolia-proof-settlement-rehearsal.yml</w:t>
        <w:br/>
        <w:t>- .github/workflows/agialpha-mainnet-readonly-operator-packet.yml</w:t>
      </w:r>
    </w:p>
    <w:p>
      <w:r>
        <w:rPr>
          <w:rFonts w:ascii="Consolas" w:hAnsi="Consolas"/>
          <w:sz w:val="17"/>
        </w:rPr>
        <w:t>Workflow rules:</w:t>
        <w:br/>
        <w:t>- Simulation may run on PR or workflow_dispatch.</w:t>
        <w:br/>
        <w:t>- Sepolia must be workflow_dispatch and protected by a sepolia environment.</w:t>
        <w:br/>
        <w:t>- Mainnet workflow is read-only only. It must not contain private keys, ALLOW_MAINNET_DEPLOYMENT, or broadcast commands.</w:t>
        <w:br/>
        <w:t>- Use least-privilege permissions: contents: read by default. Elevate only where a job opens a PR or uploads artifacts.</w:t>
        <w:br/>
        <w:t>- Upload artifacts and open PRs for generated evidence. Do not auto-merge.</w:t>
      </w:r>
    </w:p>
    <w:p>
      <w:r>
        <w:rPr>
          <w:rFonts w:ascii="Consolas" w:hAnsi="Consolas"/>
          <w:sz w:val="17"/>
        </w:rPr>
        <w:t>7. Create example missions:</w:t>
        <w:br/>
        <w:t>- examples/agialpha-missions/proof-card-010a-cyber-evidence-docket.json</w:t>
        <w:br/>
        <w:t>- examples/agialpha-missions/proof-card-012a-venture-grid.json</w:t>
        <w:br/>
        <w:t>- examples/agialpha-missions/personal-money-sprint.json</w:t>
      </w:r>
    </w:p>
    <w:p>
      <w:r>
        <w:rPr>
          <w:rFonts w:ascii="Consolas" w:hAnsi="Consolas"/>
          <w:sz w:val="17"/>
        </w:rPr>
        <w:t>8. Create docs:</w:t>
        <w:br/>
        <w:t>- docs/AGIALPHA_AUTOPILOT_START_HERE.md</w:t>
        <w:br/>
        <w:t>- docs/AGIALPHA_AUTOPILOT_OPERATOR_GUIDE.md</w:t>
        <w:br/>
        <w:t>- docs/AGIALPHA_AUTOPILOT_CLAIM_BOUNDARY.md</w:t>
        <w:br/>
        <w:t>- docs/AGIALPHA_AUTOPILOT_SEPOLIA_REHEARSAL.md</w:t>
        <w:br/>
        <w:t>- docs/AGIALPHA_AUTOPILOT_MAINNET_READONLY.md</w:t>
        <w:br/>
        <w:t>- docs/AGIALPHA_AUTOPILOT_TROUBLESHOOTING.md</w:t>
      </w:r>
    </w:p>
    <w:p>
      <w:r>
        <w:rPr>
          <w:rFonts w:ascii="Aptos" w:hAnsi="Aptos"/>
          <w:sz w:val="19"/>
        </w:rPr>
        <w:t>Docs must be nontechnical, command-first, and include what is safe to share, what must stay private, and what the generated files mean.</w:t>
      </w:r>
    </w:p>
    <w:p>
      <w:r>
        <w:rPr>
          <w:rFonts w:ascii="Consolas" w:hAnsi="Consolas"/>
          <w:sz w:val="17"/>
        </w:rPr>
        <w:t>9. Add tests.</w:t>
        <w:br/>
        <w:t>Cover:</w:t>
        <w:br/>
        <w:t>- mission schema validation</w:t>
        <w:br/>
        <w:t>- policy loading</w:t>
        <w:br/>
        <w:t>- budget quote math</w:t>
        <w:br/>
        <w:t>- risk tier caps</w:t>
        <w:br/>
        <w:t>- settlement split sums to 1</w:t>
        <w:br/>
        <w:t>- no settlement-ready without ProofBundle</w:t>
        <w:br/>
        <w:t>- no settlement-ready without evaluator pass</w:t>
        <w:br/>
        <w:t>- no propagation without rollback plan</w:t>
        <w:br/>
        <w:t>- no mainnet broadcast from CI</w:t>
        <w:br/>
        <w:t>- canonical AGIALPHA token enforcement</w:t>
        <w:br/>
        <w:t>- MockAGIALPHA forbidden on mainnet</w:t>
        <w:br/>
        <w:t>- unsafe claim detection</w:t>
        <w:br/>
        <w:t>- secret redaction</w:t>
        <w:br/>
        <w:t>- generated evidence validates against schema</w:t>
        <w:br/>
        <w:t>- claim boundary appears in all generated reports</w:t>
      </w:r>
    </w:p>
    <w:p>
      <w:r>
        <w:rPr>
          <w:rFonts w:ascii="Consolas" w:hAnsi="Consolas"/>
          <w:sz w:val="17"/>
        </w:rPr>
        <w:t>10. Produce a PR.</w:t>
        <w:br/>
        <w:t>Title:</w:t>
        <w:br/>
        <w:t>Add AGIALPHA Autopilot for proof-settled mission budgeting, evidence, and human-gated settlement</w:t>
      </w:r>
    </w:p>
    <w:p>
      <w:r>
        <w:rPr>
          <w:rFonts w:ascii="Consolas" w:hAnsi="Consolas"/>
          <w:sz w:val="17"/>
        </w:rPr>
        <w:t>PR body must include:</w:t>
        <w:br/>
        <w:t>- summary</w:t>
        <w:br/>
        <w:t>- files added</w:t>
        <w:br/>
        <w:t>- nontechnical operator path</w:t>
        <w:br/>
        <w:t>- safety boundaries preserved</w:t>
        <w:br/>
        <w:t>- commands to run</w:t>
        <w:br/>
        <w:t>- tests run</w:t>
        <w:br/>
        <w:t>- tests failed, if any</w:t>
        <w:br/>
        <w:t>- claim-boundary impact</w:t>
        <w:br/>
        <w:t>- follow-up recommendations</w:t>
      </w:r>
    </w:p>
    <w:p>
      <w:r>
        <w:rPr>
          <w:rFonts w:ascii="Consolas" w:hAnsi="Consolas"/>
          <w:sz w:val="17"/>
        </w:rPr>
        <w:t>Definition of done:</w:t>
        <w:br/>
        <w:t>- A nontechnical operator can run one example mission in simulation mode.</w:t>
        <w:br/>
        <w:t>- The system produces budget quote, funding instructions, ProofBundle, Evidence Docket, reviewer packet, alpha-WU score, settlement-readiness report, treasury routing, Chronicle entry, and evidence index.</w:t>
        <w:br/>
        <w:t>- No workflow can broadcast Ethereum Mainnet transactions.</w:t>
        <w:br/>
        <w:t>- All generated outputs include claim boundaries.</w:t>
        <w:br/>
        <w:t>- Tests cover safety-critical gates.</w:t>
      </w:r>
    </w:p>
    <w:p>
      <w:r>
        <w:rPr>
          <w:rFonts w:ascii="Consolas" w:hAnsi="Consolas"/>
          <w:sz w:val="17"/>
        </w:rPr>
        <w:t>Final instruction:</w:t>
        <w:br/>
        <w:t>Prioritize safety, clarity, reproducibility, and operator confidence over cleverness. The best AGIALPHA automation is boring, explicit, difficult to misuse, and easy to audit.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