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AGIALPHA Autopilot Operator Runbook v2</w:t>
      </w:r>
    </w:p>
    <w:p>
      <w:pPr>
        <w:jc w:val="center"/>
      </w:pPr>
      <w:r>
        <w:rPr>
          <w:color w:val="4B5563"/>
          <w:sz w:val="24"/>
        </w:rPr>
        <w:t>Plain-English operating guide for safe simulation, Sepolia rehearsal, and Mainnet read-only packets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GitHub Actions prepares evidence. Humans approve high-value settlement. Mainnet value movement is not automated by CI.</w:t>
            </w:r>
          </w:p>
        </w:tc>
      </w:tr>
    </w:tbl>
    <w:p/>
    <w:p>
      <w:pPr>
        <w:pStyle w:val="Heading1"/>
      </w:pPr>
      <w:r>
        <w:t>Start with simulation</w:t>
      </w:r>
    </w:p>
    <w:p>
      <w:pPr>
        <w:pStyle w:val="ListNumber"/>
      </w:pPr>
      <w:r>
        <w:t>Install the technical kit in a feature branch.</w:t>
      </w:r>
    </w:p>
    <w:p>
      <w:pPr>
        <w:pStyle w:val="ListNumber"/>
      </w:pPr>
      <w:r>
        <w:t>Open examples/agialpha-missions/proof-card-010a-cyber-evidence-docket.json.</w:t>
      </w:r>
    </w:p>
    <w:p>
      <w:pPr>
        <w:pStyle w:val="ListNumber"/>
      </w:pPr>
      <w:r>
        <w:t>Run the simulation command.</w:t>
      </w:r>
    </w:p>
    <w:p>
      <w:pPr>
        <w:pStyle w:val="ListNumber"/>
      </w:pPr>
      <w:r>
        <w:t>Open the generated evidence folder.</w:t>
      </w:r>
    </w:p>
    <w:p>
      <w:pPr>
        <w:pStyle w:val="ListNumber"/>
      </w:pPr>
      <w:r>
        <w:t>Read settlement-readiness.json before making any settlement decision.</w:t>
      </w:r>
    </w:p>
    <w:p>
      <w:pPr>
        <w:pStyle w:val="ListNumber"/>
      </w:pPr>
      <w:r>
        <w:t>Send reviewer-packet.md to the reviewer.</w:t>
      </w:r>
    </w:p>
    <w:p>
      <w:pPr>
        <w:pStyle w:val="ListNumber"/>
      </w:pPr>
      <w:r>
        <w:t>Publish only the public-safe index.html or evidence-docket.md after review.</w:t>
      </w:r>
    </w:p>
    <w:p>
      <w:pPr>
        <w:pStyle w:val="Heading1"/>
      </w:pPr>
      <w:r>
        <w:t>Copy-paste simulation command</w:t>
      </w:r>
    </w:p>
    <w:p>
      <w:r>
        <w:t>python scripts/agialpha-autopilot/agialpha_autopilot.py --mission examples/agialpha-missions/proof-card-010a-cyber-evidence-docket.json --policy config/agialpha-autopilot.policy.json --out evidence/agialpha-autopilot/proof-card-010a --mode simulation</w:t>
      </w:r>
    </w:p>
    <w:p>
      <w:pPr>
        <w:pStyle w:val="Heading1"/>
      </w:pPr>
      <w:r>
        <w:t>What the generated files mean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File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Decision use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budget-quote.json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Estimated AGIALPHA budget, reviewer allocation, risk tier, and caps.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Approve, lower, or reject budget.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funding-instructions.md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Plain-English escrow/funding plan.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Operator guide; not a transaction.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proofbundle.json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Machine-readable proof skeleton.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 input.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evidence-docket.md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Public-safe claim room.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 and public proof.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reviewer-packet.md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the reviewer should inspect.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External review.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alpha-wu-score.json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Validated work score estimate.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Quality and efficiency metric.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settlement-readiness.json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Ready/blocked/human-review-required.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 gate.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treasury-routing.json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Recommended reinvestment allocation.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Capacity allocation.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chronicle-entry.md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happened and what to reuse.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Memory.</w:t>
            </w:r>
          </w:p>
        </w:tc>
      </w:tr>
    </w:tbl>
    <w:p/>
    <w:p>
      <w:pPr>
        <w:pStyle w:val="Heading1"/>
      </w:pPr>
      <w:r>
        <w:t>Sepolia rehearsal</w:t>
      </w:r>
    </w:p>
    <w:p>
      <w:pPr>
        <w:pStyle w:val="ListBullet"/>
      </w:pPr>
      <w:r>
        <w:t>Use Sepolia only after simulation is clean.</w:t>
      </w:r>
    </w:p>
    <w:p>
      <w:pPr>
        <w:pStyle w:val="ListBullet"/>
      </w:pPr>
      <w:r>
        <w:t>Use a protected GitHub Environment named sepolia.</w:t>
      </w:r>
    </w:p>
    <w:p>
      <w:pPr>
        <w:pStyle w:val="ListBullet"/>
      </w:pPr>
      <w:r>
        <w:t>Use testnet funds only.</w:t>
      </w:r>
    </w:p>
    <w:p>
      <w:pPr>
        <w:pStyle w:val="ListBullet"/>
      </w:pPr>
      <w:r>
        <w:t>Treat Sepolia as evidence rehearsal, not production readiness.</w:t>
      </w:r>
    </w:p>
    <w:p>
      <w:pPr>
        <w:pStyle w:val="ListBullet"/>
      </w:pPr>
      <w:r>
        <w:t>Upload evidence artifacts; do not auto-merge.</w:t>
      </w:r>
    </w:p>
    <w:p>
      <w:pPr>
        <w:pStyle w:val="Heading1"/>
      </w:pPr>
      <w:r>
        <w:t>Mainnet read-only</w:t>
      </w:r>
    </w:p>
    <w:p>
      <w:pPr>
        <w:pStyle w:val="ListBullet"/>
      </w:pPr>
      <w:r>
        <w:t>Generate quotes, funding instructions, manifests, and operator packets only.</w:t>
      </w:r>
    </w:p>
    <w:p>
      <w:pPr>
        <w:pStyle w:val="ListBullet"/>
      </w:pPr>
      <w:r>
        <w:t>Do not place Mainnet private keys in GitHub Actions.</w:t>
      </w:r>
    </w:p>
    <w:p>
      <w:pPr>
        <w:pStyle w:val="ListBullet"/>
      </w:pPr>
      <w:r>
        <w:t>Do not broadcast Mainnet transactions from CI.</w:t>
      </w:r>
    </w:p>
    <w:p>
      <w:pPr>
        <w:pStyle w:val="ListBullet"/>
      </w:pPr>
      <w:r>
        <w:t>Require local human-gated execution for any future mainnet value movement.</w:t>
      </w:r>
    </w:p>
    <w:p>
      <w:pPr>
        <w:pStyle w:val="ListBullet"/>
      </w:pPr>
      <w:r>
        <w:t>Do not claim settlement happened unless transaction evidence exists.</w:t>
      </w:r>
    </w:p>
    <w:p>
      <w:pPr>
        <w:pStyle w:val="Heading1"/>
      </w:pPr>
      <w:r>
        <w:t>Daily operator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320"/>
        <w:gridCol w:w="4320"/>
      </w:tblGrid>
      <w:tr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432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Pass condition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 exists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ProofBundle and Evidence Docket generated.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 exists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Evaluator or reviewer packet completed.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Safety ledger clean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critical policy/safety violations.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Rollback path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Known rollback or stop condition exists.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Settlement readiness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Report says ready or human-review-required; never guess.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Claim boundary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No ROI, AGI, security certification, or mainnet claim.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