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52"/>
        </w:rPr>
        <w:t>One-Page Launch Roadmap v2</w:t>
      </w:r>
    </w:p>
    <w:p>
      <w:pPr>
        <w:jc w:val="center"/>
      </w:pPr>
      <w:r>
        <w:rPr>
          <w:color w:val="4B5563"/>
          <w:sz w:val="24"/>
        </w:rPr>
        <w:t>The fastest safe path to a public AGIALPHA Autopilot evidence graph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The objective is not token motion. The objective is verified work per AGIALPHA under bounded risk.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Mission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Success metric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Week 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Install code kit and run simulation 010-A.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Evidence Docket + settlement-readiness report.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1 clean simulation, 0 claim-boundary failures.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Week 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Run simulation 012-A and Personal Money Sprint mission.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Commercial + consumer proof dockets.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3 missions generated, 3 reviewer packets.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Week 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Invite reviewers.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Signed/filled reviewer packets.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2 external reviews started.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Week 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Sepolia rehearsal.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Testnet proof-settlement artifact.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Sepolia evidence generated.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Month 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Paid pilot.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Proof Room / Evidence Docket productized.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1 paid customer or LOI.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Month 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Evidence graph v1.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Public-safe index of dockets and outcomes.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10+ dockets, 3+ reviewers, 1+ paid proof.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