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BFA" w:rsidRPr="00D1564F" w:rsidRDefault="00510BFA" w:rsidP="00DA24F7">
      <w:pPr>
        <w:pStyle w:val="Style0"/>
      </w:pPr>
      <w:bookmarkStart w:id="0" w:name="_Toc417713364"/>
      <w:r w:rsidRPr="00D1564F">
        <w:t>Table of contents</w:t>
      </w:r>
      <w:bookmarkEnd w:id="0"/>
    </w:p>
    <w:sdt>
      <w:sdtPr>
        <w:id w:val="497465448"/>
        <w:docPartObj>
          <w:docPartGallery w:val="Table of Contents"/>
          <w:docPartUnique/>
        </w:docPartObj>
      </w:sdtPr>
      <w:sdtEndPr>
        <w:rPr>
          <w:rFonts w:asciiTheme="majorHAnsi" w:eastAsiaTheme="majorEastAsia" w:hAnsiTheme="majorHAnsi" w:cstheme="majorBidi"/>
          <w:b/>
          <w:bCs/>
          <w:color w:val="2E74B5" w:themeColor="accent1" w:themeShade="BF"/>
          <w:sz w:val="32"/>
          <w:szCs w:val="32"/>
        </w:rPr>
      </w:sdtEndPr>
      <w:sdtContent>
        <w:p w:rsidR="00F93C99" w:rsidRDefault="001D3503" w:rsidP="00F93C99">
          <w:pPr>
            <w:pStyle w:val="TM1"/>
            <w:rPr>
              <w:rFonts w:asciiTheme="minorHAnsi" w:eastAsiaTheme="minorEastAsia" w:hAnsiTheme="minorHAnsi"/>
              <w:noProof/>
            </w:rPr>
          </w:pPr>
          <w:r w:rsidRPr="00D1564F">
            <w:fldChar w:fldCharType="begin"/>
          </w:r>
          <w:r w:rsidRPr="00D1564F">
            <w:instrText xml:space="preserve"> TOC \o "1-3" \h \z \u </w:instrText>
          </w:r>
          <w:r w:rsidRPr="00D1564F">
            <w:fldChar w:fldCharType="separate"/>
          </w:r>
          <w:hyperlink w:anchor="_Toc417713364" w:history="1">
            <w:r w:rsidR="00F93C99" w:rsidRPr="00341004">
              <w:rPr>
                <w:rStyle w:val="Lienhypertexte"/>
                <w:noProof/>
              </w:rPr>
              <w:t>Table of contents</w:t>
            </w:r>
            <w:r w:rsidR="00F93C99">
              <w:rPr>
                <w:noProof/>
                <w:webHidden/>
              </w:rPr>
              <w:tab/>
            </w:r>
            <w:r w:rsidR="00F93C99">
              <w:rPr>
                <w:noProof/>
                <w:webHidden/>
              </w:rPr>
              <w:fldChar w:fldCharType="begin"/>
            </w:r>
            <w:r w:rsidR="00F93C99">
              <w:rPr>
                <w:noProof/>
                <w:webHidden/>
              </w:rPr>
              <w:instrText xml:space="preserve"> PAGEREF _Toc417713364 \h </w:instrText>
            </w:r>
            <w:r w:rsidR="00F93C99">
              <w:rPr>
                <w:noProof/>
                <w:webHidden/>
              </w:rPr>
            </w:r>
            <w:r w:rsidR="00F93C99">
              <w:rPr>
                <w:noProof/>
                <w:webHidden/>
              </w:rPr>
              <w:fldChar w:fldCharType="separate"/>
            </w:r>
            <w:r w:rsidR="00893F6E">
              <w:rPr>
                <w:noProof/>
                <w:webHidden/>
              </w:rPr>
              <w:t>2</w:t>
            </w:r>
            <w:r w:rsidR="00F93C99">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65" w:history="1">
            <w:r w:rsidRPr="00341004">
              <w:rPr>
                <w:rStyle w:val="Lienhypertexte"/>
                <w:noProof/>
              </w:rPr>
              <w:t>Chromatic Aberration</w:t>
            </w:r>
            <w:r>
              <w:rPr>
                <w:noProof/>
                <w:webHidden/>
              </w:rPr>
              <w:tab/>
            </w:r>
            <w:r>
              <w:rPr>
                <w:noProof/>
                <w:webHidden/>
              </w:rPr>
              <w:fldChar w:fldCharType="begin"/>
            </w:r>
            <w:r>
              <w:rPr>
                <w:noProof/>
                <w:webHidden/>
              </w:rPr>
              <w:instrText xml:space="preserve"> PAGEREF _Toc417713365 \h </w:instrText>
            </w:r>
            <w:r>
              <w:rPr>
                <w:noProof/>
                <w:webHidden/>
              </w:rPr>
            </w:r>
            <w:r>
              <w:rPr>
                <w:noProof/>
                <w:webHidden/>
              </w:rPr>
              <w:fldChar w:fldCharType="separate"/>
            </w:r>
            <w:r w:rsidR="00893F6E">
              <w:rPr>
                <w:noProof/>
                <w:webHidden/>
              </w:rPr>
              <w:t>4</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66" w:history="1">
            <w:r w:rsidRPr="00341004">
              <w:rPr>
                <w:rStyle w:val="Lienhypertexte"/>
                <w:noProof/>
              </w:rPr>
              <w:t>Axial Chromatic Aberration (ACA)</w:t>
            </w:r>
            <w:r>
              <w:rPr>
                <w:noProof/>
                <w:webHidden/>
              </w:rPr>
              <w:tab/>
            </w:r>
            <w:r>
              <w:rPr>
                <w:noProof/>
                <w:webHidden/>
              </w:rPr>
              <w:fldChar w:fldCharType="begin"/>
            </w:r>
            <w:r>
              <w:rPr>
                <w:noProof/>
                <w:webHidden/>
              </w:rPr>
              <w:instrText xml:space="preserve"> PAGEREF _Toc417713366 \h </w:instrText>
            </w:r>
            <w:r>
              <w:rPr>
                <w:noProof/>
                <w:webHidden/>
              </w:rPr>
            </w:r>
            <w:r>
              <w:rPr>
                <w:noProof/>
                <w:webHidden/>
              </w:rPr>
              <w:fldChar w:fldCharType="separate"/>
            </w:r>
            <w:r w:rsidR="00893F6E">
              <w:rPr>
                <w:noProof/>
                <w:webHidden/>
              </w:rPr>
              <w:t>5</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67" w:history="1">
            <w:r w:rsidRPr="00341004">
              <w:rPr>
                <w:rStyle w:val="Lienhypertexte"/>
                <w:noProof/>
              </w:rPr>
              <w:t>Transverse Chromatic Aberration (TCA)</w:t>
            </w:r>
            <w:r>
              <w:rPr>
                <w:noProof/>
                <w:webHidden/>
              </w:rPr>
              <w:tab/>
            </w:r>
            <w:r>
              <w:rPr>
                <w:noProof/>
                <w:webHidden/>
              </w:rPr>
              <w:fldChar w:fldCharType="begin"/>
            </w:r>
            <w:r>
              <w:rPr>
                <w:noProof/>
                <w:webHidden/>
              </w:rPr>
              <w:instrText xml:space="preserve"> PAGEREF _Toc417713367 \h </w:instrText>
            </w:r>
            <w:r>
              <w:rPr>
                <w:noProof/>
                <w:webHidden/>
              </w:rPr>
            </w:r>
            <w:r>
              <w:rPr>
                <w:noProof/>
                <w:webHidden/>
              </w:rPr>
              <w:fldChar w:fldCharType="separate"/>
            </w:r>
            <w:r w:rsidR="00893F6E">
              <w:rPr>
                <w:noProof/>
                <w:webHidden/>
              </w:rPr>
              <w:t>6</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68" w:history="1">
            <w:r w:rsidRPr="00341004">
              <w:rPr>
                <w:rStyle w:val="Lienhypertexte"/>
                <w:noProof/>
              </w:rPr>
              <w:t>PDE approach to CA correction</w:t>
            </w:r>
            <w:r>
              <w:rPr>
                <w:noProof/>
                <w:webHidden/>
              </w:rPr>
              <w:tab/>
            </w:r>
            <w:r>
              <w:rPr>
                <w:noProof/>
                <w:webHidden/>
              </w:rPr>
              <w:fldChar w:fldCharType="begin"/>
            </w:r>
            <w:r>
              <w:rPr>
                <w:noProof/>
                <w:webHidden/>
              </w:rPr>
              <w:instrText xml:space="preserve"> PAGEREF _Toc417713368 \h </w:instrText>
            </w:r>
            <w:r>
              <w:rPr>
                <w:noProof/>
                <w:webHidden/>
              </w:rPr>
            </w:r>
            <w:r>
              <w:rPr>
                <w:noProof/>
                <w:webHidden/>
              </w:rPr>
              <w:fldChar w:fldCharType="separate"/>
            </w:r>
            <w:r w:rsidR="00893F6E">
              <w:rPr>
                <w:noProof/>
                <w:webHidden/>
              </w:rPr>
              <w:t>7</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69" w:history="1">
            <w:r w:rsidRPr="00341004">
              <w:rPr>
                <w:rStyle w:val="Lienhypertexte"/>
                <w:noProof/>
              </w:rPr>
              <w:t>Intensity-based energy</w:t>
            </w:r>
            <w:r>
              <w:rPr>
                <w:noProof/>
                <w:webHidden/>
              </w:rPr>
              <w:tab/>
            </w:r>
            <w:r>
              <w:rPr>
                <w:noProof/>
                <w:webHidden/>
              </w:rPr>
              <w:fldChar w:fldCharType="begin"/>
            </w:r>
            <w:r>
              <w:rPr>
                <w:noProof/>
                <w:webHidden/>
              </w:rPr>
              <w:instrText xml:space="preserve"> PAGEREF _Toc417713369 \h </w:instrText>
            </w:r>
            <w:r>
              <w:rPr>
                <w:noProof/>
                <w:webHidden/>
              </w:rPr>
            </w:r>
            <w:r>
              <w:rPr>
                <w:noProof/>
                <w:webHidden/>
              </w:rPr>
              <w:fldChar w:fldCharType="separate"/>
            </w:r>
            <w:r w:rsidR="00893F6E">
              <w:rPr>
                <w:noProof/>
                <w:webHidden/>
              </w:rPr>
              <w:t>7</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70" w:history="1">
            <w:r w:rsidRPr="00341004">
              <w:rPr>
                <w:rStyle w:val="Lienhypertexte"/>
                <w:noProof/>
              </w:rPr>
              <w:t>Energy definition</w:t>
            </w:r>
            <w:r>
              <w:rPr>
                <w:noProof/>
                <w:webHidden/>
              </w:rPr>
              <w:tab/>
            </w:r>
            <w:r>
              <w:rPr>
                <w:noProof/>
                <w:webHidden/>
              </w:rPr>
              <w:fldChar w:fldCharType="begin"/>
            </w:r>
            <w:r>
              <w:rPr>
                <w:noProof/>
                <w:webHidden/>
              </w:rPr>
              <w:instrText xml:space="preserve"> PAGEREF _Toc417713370 \h </w:instrText>
            </w:r>
            <w:r>
              <w:rPr>
                <w:noProof/>
                <w:webHidden/>
              </w:rPr>
            </w:r>
            <w:r>
              <w:rPr>
                <w:noProof/>
                <w:webHidden/>
              </w:rPr>
              <w:fldChar w:fldCharType="separate"/>
            </w:r>
            <w:r w:rsidR="00893F6E">
              <w:rPr>
                <w:noProof/>
                <w:webHidden/>
              </w:rPr>
              <w:t>7</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71" w:history="1">
            <w:r w:rsidRPr="00341004">
              <w:rPr>
                <w:rStyle w:val="Lienhypertexte"/>
                <w:noProof/>
              </w:rPr>
              <w:t>Gradient descent PDE</w:t>
            </w:r>
            <w:r>
              <w:rPr>
                <w:noProof/>
                <w:webHidden/>
              </w:rPr>
              <w:tab/>
            </w:r>
            <w:r>
              <w:rPr>
                <w:noProof/>
                <w:webHidden/>
              </w:rPr>
              <w:fldChar w:fldCharType="begin"/>
            </w:r>
            <w:r>
              <w:rPr>
                <w:noProof/>
                <w:webHidden/>
              </w:rPr>
              <w:instrText xml:space="preserve"> PAGEREF _Toc417713371 \h </w:instrText>
            </w:r>
            <w:r>
              <w:rPr>
                <w:noProof/>
                <w:webHidden/>
              </w:rPr>
            </w:r>
            <w:r>
              <w:rPr>
                <w:noProof/>
                <w:webHidden/>
              </w:rPr>
              <w:fldChar w:fldCharType="separate"/>
            </w:r>
            <w:r w:rsidR="00893F6E">
              <w:rPr>
                <w:noProof/>
                <w:webHidden/>
              </w:rPr>
              <w:t>8</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72" w:history="1">
            <w:r w:rsidRPr="00341004">
              <w:rPr>
                <w:rStyle w:val="Lienhypertexte"/>
                <w:noProof/>
              </w:rPr>
              <w:t>Local linearization for discretization</w:t>
            </w:r>
            <w:r>
              <w:rPr>
                <w:noProof/>
                <w:webHidden/>
              </w:rPr>
              <w:tab/>
            </w:r>
            <w:r>
              <w:rPr>
                <w:noProof/>
                <w:webHidden/>
              </w:rPr>
              <w:fldChar w:fldCharType="begin"/>
            </w:r>
            <w:r>
              <w:rPr>
                <w:noProof/>
                <w:webHidden/>
              </w:rPr>
              <w:instrText xml:space="preserve"> PAGEREF _Toc417713372 \h </w:instrText>
            </w:r>
            <w:r>
              <w:rPr>
                <w:noProof/>
                <w:webHidden/>
              </w:rPr>
            </w:r>
            <w:r>
              <w:rPr>
                <w:noProof/>
                <w:webHidden/>
              </w:rPr>
              <w:fldChar w:fldCharType="separate"/>
            </w:r>
            <w:r w:rsidR="00893F6E">
              <w:rPr>
                <w:noProof/>
                <w:webHidden/>
              </w:rPr>
              <w:t>9</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73" w:history="1">
            <w:r w:rsidRPr="00341004">
              <w:rPr>
                <w:rStyle w:val="Lienhypertexte"/>
                <w:noProof/>
              </w:rPr>
              <w:t>Gradient-based energy</w:t>
            </w:r>
            <w:r>
              <w:rPr>
                <w:noProof/>
                <w:webHidden/>
              </w:rPr>
              <w:tab/>
            </w:r>
            <w:r>
              <w:rPr>
                <w:noProof/>
                <w:webHidden/>
              </w:rPr>
              <w:fldChar w:fldCharType="begin"/>
            </w:r>
            <w:r>
              <w:rPr>
                <w:noProof/>
                <w:webHidden/>
              </w:rPr>
              <w:instrText xml:space="preserve"> PAGEREF _Toc417713373 \h </w:instrText>
            </w:r>
            <w:r>
              <w:rPr>
                <w:noProof/>
                <w:webHidden/>
              </w:rPr>
            </w:r>
            <w:r>
              <w:rPr>
                <w:noProof/>
                <w:webHidden/>
              </w:rPr>
              <w:fldChar w:fldCharType="separate"/>
            </w:r>
            <w:r w:rsidR="00893F6E">
              <w:rPr>
                <w:noProof/>
                <w:webHidden/>
              </w:rPr>
              <w:t>9</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74" w:history="1">
            <w:r w:rsidRPr="00341004">
              <w:rPr>
                <w:rStyle w:val="Lienhypertexte"/>
                <w:noProof/>
              </w:rPr>
              <w:t>Energy definition</w:t>
            </w:r>
            <w:r>
              <w:rPr>
                <w:noProof/>
                <w:webHidden/>
              </w:rPr>
              <w:tab/>
            </w:r>
            <w:r>
              <w:rPr>
                <w:noProof/>
                <w:webHidden/>
              </w:rPr>
              <w:fldChar w:fldCharType="begin"/>
            </w:r>
            <w:r>
              <w:rPr>
                <w:noProof/>
                <w:webHidden/>
              </w:rPr>
              <w:instrText xml:space="preserve"> PAGEREF _Toc417713374 \h </w:instrText>
            </w:r>
            <w:r>
              <w:rPr>
                <w:noProof/>
                <w:webHidden/>
              </w:rPr>
            </w:r>
            <w:r>
              <w:rPr>
                <w:noProof/>
                <w:webHidden/>
              </w:rPr>
              <w:fldChar w:fldCharType="separate"/>
            </w:r>
            <w:r w:rsidR="00893F6E">
              <w:rPr>
                <w:noProof/>
                <w:webHidden/>
              </w:rPr>
              <w:t>9</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75" w:history="1">
            <w:r w:rsidRPr="00341004">
              <w:rPr>
                <w:rStyle w:val="Lienhypertexte"/>
                <w:noProof/>
              </w:rPr>
              <w:t>Gradient descent PDE</w:t>
            </w:r>
            <w:r>
              <w:rPr>
                <w:noProof/>
                <w:webHidden/>
              </w:rPr>
              <w:tab/>
            </w:r>
            <w:r>
              <w:rPr>
                <w:noProof/>
                <w:webHidden/>
              </w:rPr>
              <w:fldChar w:fldCharType="begin"/>
            </w:r>
            <w:r>
              <w:rPr>
                <w:noProof/>
                <w:webHidden/>
              </w:rPr>
              <w:instrText xml:space="preserve"> PAGEREF _Toc417713375 \h </w:instrText>
            </w:r>
            <w:r>
              <w:rPr>
                <w:noProof/>
                <w:webHidden/>
              </w:rPr>
            </w:r>
            <w:r>
              <w:rPr>
                <w:noProof/>
                <w:webHidden/>
              </w:rPr>
              <w:fldChar w:fldCharType="separate"/>
            </w:r>
            <w:r w:rsidR="00893F6E">
              <w:rPr>
                <w:noProof/>
                <w:webHidden/>
              </w:rPr>
              <w:t>10</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76" w:history="1">
            <w:r w:rsidRPr="00341004">
              <w:rPr>
                <w:rStyle w:val="Lienhypertexte"/>
                <w:noProof/>
              </w:rPr>
              <w:t>PDE discretization</w:t>
            </w:r>
            <w:r>
              <w:rPr>
                <w:noProof/>
                <w:webHidden/>
              </w:rPr>
              <w:tab/>
            </w:r>
            <w:r>
              <w:rPr>
                <w:noProof/>
                <w:webHidden/>
              </w:rPr>
              <w:fldChar w:fldCharType="begin"/>
            </w:r>
            <w:r>
              <w:rPr>
                <w:noProof/>
                <w:webHidden/>
              </w:rPr>
              <w:instrText xml:space="preserve"> PAGEREF _Toc417713376 \h </w:instrText>
            </w:r>
            <w:r>
              <w:rPr>
                <w:noProof/>
                <w:webHidden/>
              </w:rPr>
            </w:r>
            <w:r>
              <w:rPr>
                <w:noProof/>
                <w:webHidden/>
              </w:rPr>
              <w:fldChar w:fldCharType="separate"/>
            </w:r>
            <w:r w:rsidR="00893F6E">
              <w:rPr>
                <w:noProof/>
                <w:webHidden/>
              </w:rPr>
              <w:t>11</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77" w:history="1">
            <w:r w:rsidRPr="00341004">
              <w:rPr>
                <w:rStyle w:val="Lienhypertexte"/>
                <w:noProof/>
              </w:rPr>
              <w:t>Discretization scheme</w:t>
            </w:r>
            <w:r>
              <w:rPr>
                <w:noProof/>
                <w:webHidden/>
              </w:rPr>
              <w:tab/>
            </w:r>
            <w:r>
              <w:rPr>
                <w:noProof/>
                <w:webHidden/>
              </w:rPr>
              <w:fldChar w:fldCharType="begin"/>
            </w:r>
            <w:r>
              <w:rPr>
                <w:noProof/>
                <w:webHidden/>
              </w:rPr>
              <w:instrText xml:space="preserve"> PAGEREF _Toc417713377 \h </w:instrText>
            </w:r>
            <w:r>
              <w:rPr>
                <w:noProof/>
                <w:webHidden/>
              </w:rPr>
            </w:r>
            <w:r>
              <w:rPr>
                <w:noProof/>
                <w:webHidden/>
              </w:rPr>
              <w:fldChar w:fldCharType="separate"/>
            </w:r>
            <w:r w:rsidR="00893F6E">
              <w:rPr>
                <w:noProof/>
                <w:webHidden/>
              </w:rPr>
              <w:t>11</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78" w:history="1">
            <w:r w:rsidRPr="00341004">
              <w:rPr>
                <w:rStyle w:val="Lienhypertexte"/>
                <w:noProof/>
              </w:rPr>
              <w:t>Forward Time</w:t>
            </w:r>
            <w:r>
              <w:rPr>
                <w:noProof/>
                <w:webHidden/>
              </w:rPr>
              <w:tab/>
            </w:r>
            <w:r>
              <w:rPr>
                <w:noProof/>
                <w:webHidden/>
              </w:rPr>
              <w:fldChar w:fldCharType="begin"/>
            </w:r>
            <w:r>
              <w:rPr>
                <w:noProof/>
                <w:webHidden/>
              </w:rPr>
              <w:instrText xml:space="preserve"> PAGEREF _Toc417713378 \h </w:instrText>
            </w:r>
            <w:r>
              <w:rPr>
                <w:noProof/>
                <w:webHidden/>
              </w:rPr>
            </w:r>
            <w:r>
              <w:rPr>
                <w:noProof/>
                <w:webHidden/>
              </w:rPr>
              <w:fldChar w:fldCharType="separate"/>
            </w:r>
            <w:r w:rsidR="00893F6E">
              <w:rPr>
                <w:noProof/>
                <w:webHidden/>
              </w:rPr>
              <w:t>11</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79" w:history="1">
            <w:r w:rsidRPr="00341004">
              <w:rPr>
                <w:rStyle w:val="Lienhypertexte"/>
                <w:noProof/>
              </w:rPr>
              <w:t>Central Space</w:t>
            </w:r>
            <w:r>
              <w:rPr>
                <w:noProof/>
                <w:webHidden/>
              </w:rPr>
              <w:tab/>
            </w:r>
            <w:r>
              <w:rPr>
                <w:noProof/>
                <w:webHidden/>
              </w:rPr>
              <w:fldChar w:fldCharType="begin"/>
            </w:r>
            <w:r>
              <w:rPr>
                <w:noProof/>
                <w:webHidden/>
              </w:rPr>
              <w:instrText xml:space="preserve"> PAGEREF _Toc417713379 \h </w:instrText>
            </w:r>
            <w:r>
              <w:rPr>
                <w:noProof/>
                <w:webHidden/>
              </w:rPr>
            </w:r>
            <w:r>
              <w:rPr>
                <w:noProof/>
                <w:webHidden/>
              </w:rPr>
              <w:fldChar w:fldCharType="separate"/>
            </w:r>
            <w:r w:rsidR="00893F6E">
              <w:rPr>
                <w:noProof/>
                <w:webHidden/>
              </w:rPr>
              <w:t>11</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80" w:history="1">
            <w:r w:rsidRPr="00341004">
              <w:rPr>
                <w:rStyle w:val="Lienhypertexte"/>
                <w:noProof/>
              </w:rPr>
              <w:t>Stability and CFL conditions</w:t>
            </w:r>
            <w:r>
              <w:rPr>
                <w:noProof/>
                <w:webHidden/>
              </w:rPr>
              <w:tab/>
            </w:r>
            <w:r>
              <w:rPr>
                <w:noProof/>
                <w:webHidden/>
              </w:rPr>
              <w:fldChar w:fldCharType="begin"/>
            </w:r>
            <w:r>
              <w:rPr>
                <w:noProof/>
                <w:webHidden/>
              </w:rPr>
              <w:instrText xml:space="preserve"> PAGEREF _Toc417713380 \h </w:instrText>
            </w:r>
            <w:r>
              <w:rPr>
                <w:noProof/>
                <w:webHidden/>
              </w:rPr>
            </w:r>
            <w:r>
              <w:rPr>
                <w:noProof/>
                <w:webHidden/>
              </w:rPr>
              <w:fldChar w:fldCharType="separate"/>
            </w:r>
            <w:r w:rsidR="00893F6E">
              <w:rPr>
                <w:noProof/>
                <w:webHidden/>
              </w:rPr>
              <w:t>12</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81" w:history="1">
            <w:r w:rsidRPr="00341004">
              <w:rPr>
                <w:rStyle w:val="Lienhypertexte"/>
                <w:noProof/>
              </w:rPr>
              <w:t>Diffusion term</w:t>
            </w:r>
            <w:r>
              <w:rPr>
                <w:noProof/>
                <w:webHidden/>
              </w:rPr>
              <w:tab/>
            </w:r>
            <w:r>
              <w:rPr>
                <w:noProof/>
                <w:webHidden/>
              </w:rPr>
              <w:fldChar w:fldCharType="begin"/>
            </w:r>
            <w:r>
              <w:rPr>
                <w:noProof/>
                <w:webHidden/>
              </w:rPr>
              <w:instrText xml:space="preserve"> PAGEREF _Toc417713381 \h </w:instrText>
            </w:r>
            <w:r>
              <w:rPr>
                <w:noProof/>
                <w:webHidden/>
              </w:rPr>
            </w:r>
            <w:r>
              <w:rPr>
                <w:noProof/>
                <w:webHidden/>
              </w:rPr>
              <w:fldChar w:fldCharType="separate"/>
            </w:r>
            <w:r w:rsidR="00893F6E">
              <w:rPr>
                <w:noProof/>
                <w:webHidden/>
              </w:rPr>
              <w:t>12</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82" w:history="1">
            <w:r w:rsidRPr="00341004">
              <w:rPr>
                <w:rStyle w:val="Lienhypertexte"/>
                <w:noProof/>
              </w:rPr>
              <w:t>Reaction term</w:t>
            </w:r>
            <w:r>
              <w:rPr>
                <w:noProof/>
                <w:webHidden/>
              </w:rPr>
              <w:tab/>
            </w:r>
            <w:r>
              <w:rPr>
                <w:noProof/>
                <w:webHidden/>
              </w:rPr>
              <w:fldChar w:fldCharType="begin"/>
            </w:r>
            <w:r>
              <w:rPr>
                <w:noProof/>
                <w:webHidden/>
              </w:rPr>
              <w:instrText xml:space="preserve"> PAGEREF _Toc417713382 \h </w:instrText>
            </w:r>
            <w:r>
              <w:rPr>
                <w:noProof/>
                <w:webHidden/>
              </w:rPr>
            </w:r>
            <w:r>
              <w:rPr>
                <w:noProof/>
                <w:webHidden/>
              </w:rPr>
              <w:fldChar w:fldCharType="separate"/>
            </w:r>
            <w:r w:rsidR="00893F6E">
              <w:rPr>
                <w:noProof/>
                <w:webHidden/>
              </w:rPr>
              <w:t>12</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83" w:history="1">
            <w:r w:rsidRPr="00341004">
              <w:rPr>
                <w:rStyle w:val="Lienhypertexte"/>
                <w:noProof/>
              </w:rPr>
              <w:t>Final CFL condition</w:t>
            </w:r>
            <w:r>
              <w:rPr>
                <w:noProof/>
                <w:webHidden/>
              </w:rPr>
              <w:tab/>
            </w:r>
            <w:r>
              <w:rPr>
                <w:noProof/>
                <w:webHidden/>
              </w:rPr>
              <w:fldChar w:fldCharType="begin"/>
            </w:r>
            <w:r>
              <w:rPr>
                <w:noProof/>
                <w:webHidden/>
              </w:rPr>
              <w:instrText xml:space="preserve"> PAGEREF _Toc417713383 \h </w:instrText>
            </w:r>
            <w:r>
              <w:rPr>
                <w:noProof/>
                <w:webHidden/>
              </w:rPr>
            </w:r>
            <w:r>
              <w:rPr>
                <w:noProof/>
                <w:webHidden/>
              </w:rPr>
              <w:fldChar w:fldCharType="separate"/>
            </w:r>
            <w:r w:rsidR="00893F6E">
              <w:rPr>
                <w:noProof/>
                <w:webHidden/>
              </w:rPr>
              <w:t>13</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84" w:history="1">
            <w:r w:rsidRPr="00341004">
              <w:rPr>
                <w:rStyle w:val="Lienhypertexte"/>
                <w:noProof/>
              </w:rPr>
              <w:t>Results</w:t>
            </w:r>
            <w:r>
              <w:rPr>
                <w:noProof/>
                <w:webHidden/>
              </w:rPr>
              <w:tab/>
            </w:r>
            <w:r>
              <w:rPr>
                <w:noProof/>
                <w:webHidden/>
              </w:rPr>
              <w:fldChar w:fldCharType="begin"/>
            </w:r>
            <w:r>
              <w:rPr>
                <w:noProof/>
                <w:webHidden/>
              </w:rPr>
              <w:instrText xml:space="preserve"> PAGEREF _Toc417713384 \h </w:instrText>
            </w:r>
            <w:r>
              <w:rPr>
                <w:noProof/>
                <w:webHidden/>
              </w:rPr>
            </w:r>
            <w:r>
              <w:rPr>
                <w:noProof/>
                <w:webHidden/>
              </w:rPr>
              <w:fldChar w:fldCharType="separate"/>
            </w:r>
            <w:r w:rsidR="00893F6E">
              <w:rPr>
                <w:noProof/>
                <w:webHidden/>
              </w:rPr>
              <w:t>14</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85" w:history="1">
            <w:r w:rsidRPr="00341004">
              <w:rPr>
                <w:rStyle w:val="Lienhypertexte"/>
                <w:noProof/>
              </w:rPr>
              <w:t>Test images</w:t>
            </w:r>
            <w:r>
              <w:rPr>
                <w:noProof/>
                <w:webHidden/>
              </w:rPr>
              <w:tab/>
            </w:r>
            <w:r>
              <w:rPr>
                <w:noProof/>
                <w:webHidden/>
              </w:rPr>
              <w:fldChar w:fldCharType="begin"/>
            </w:r>
            <w:r>
              <w:rPr>
                <w:noProof/>
                <w:webHidden/>
              </w:rPr>
              <w:instrText xml:space="preserve"> PAGEREF _Toc417713385 \h </w:instrText>
            </w:r>
            <w:r>
              <w:rPr>
                <w:noProof/>
                <w:webHidden/>
              </w:rPr>
            </w:r>
            <w:r>
              <w:rPr>
                <w:noProof/>
                <w:webHidden/>
              </w:rPr>
              <w:fldChar w:fldCharType="separate"/>
            </w:r>
            <w:r w:rsidR="00893F6E">
              <w:rPr>
                <w:noProof/>
                <w:webHidden/>
              </w:rPr>
              <w:t>14</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86" w:history="1">
            <w:r w:rsidRPr="00341004">
              <w:rPr>
                <w:rStyle w:val="Lienhypertexte"/>
                <w:noProof/>
              </w:rPr>
              <w:t>Score comparison</w:t>
            </w:r>
            <w:r>
              <w:rPr>
                <w:noProof/>
                <w:webHidden/>
              </w:rPr>
              <w:tab/>
            </w:r>
            <w:r>
              <w:rPr>
                <w:noProof/>
                <w:webHidden/>
              </w:rPr>
              <w:fldChar w:fldCharType="begin"/>
            </w:r>
            <w:r>
              <w:rPr>
                <w:noProof/>
                <w:webHidden/>
              </w:rPr>
              <w:instrText xml:space="preserve"> PAGEREF _Toc417713386 \h </w:instrText>
            </w:r>
            <w:r>
              <w:rPr>
                <w:noProof/>
                <w:webHidden/>
              </w:rPr>
            </w:r>
            <w:r>
              <w:rPr>
                <w:noProof/>
                <w:webHidden/>
              </w:rPr>
              <w:fldChar w:fldCharType="separate"/>
            </w:r>
            <w:r w:rsidR="00893F6E">
              <w:rPr>
                <w:noProof/>
                <w:webHidden/>
              </w:rPr>
              <w:t>15</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87" w:history="1">
            <w:r w:rsidRPr="00341004">
              <w:rPr>
                <w:rStyle w:val="Lienhypertexte"/>
                <w:noProof/>
              </w:rPr>
              <w:t>Results against Transverse CA</w:t>
            </w:r>
            <w:r>
              <w:rPr>
                <w:noProof/>
                <w:webHidden/>
              </w:rPr>
              <w:tab/>
            </w:r>
            <w:r>
              <w:rPr>
                <w:noProof/>
                <w:webHidden/>
              </w:rPr>
              <w:fldChar w:fldCharType="begin"/>
            </w:r>
            <w:r>
              <w:rPr>
                <w:noProof/>
                <w:webHidden/>
              </w:rPr>
              <w:instrText xml:space="preserve"> PAGEREF _Toc417713387 \h </w:instrText>
            </w:r>
            <w:r>
              <w:rPr>
                <w:noProof/>
                <w:webHidden/>
              </w:rPr>
            </w:r>
            <w:r>
              <w:rPr>
                <w:noProof/>
                <w:webHidden/>
              </w:rPr>
              <w:fldChar w:fldCharType="separate"/>
            </w:r>
            <w:r w:rsidR="00893F6E">
              <w:rPr>
                <w:noProof/>
                <w:webHidden/>
              </w:rPr>
              <w:t>15</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88" w:history="1">
            <w:r w:rsidRPr="00341004">
              <w:rPr>
                <w:rStyle w:val="Lienhypertexte"/>
                <w:noProof/>
              </w:rPr>
              <w:t>Efficiency</w:t>
            </w:r>
            <w:r>
              <w:rPr>
                <w:noProof/>
                <w:webHidden/>
              </w:rPr>
              <w:tab/>
            </w:r>
            <w:r>
              <w:rPr>
                <w:noProof/>
                <w:webHidden/>
              </w:rPr>
              <w:fldChar w:fldCharType="begin"/>
            </w:r>
            <w:r>
              <w:rPr>
                <w:noProof/>
                <w:webHidden/>
              </w:rPr>
              <w:instrText xml:space="preserve"> PAGEREF _Toc417713388 \h </w:instrText>
            </w:r>
            <w:r>
              <w:rPr>
                <w:noProof/>
                <w:webHidden/>
              </w:rPr>
            </w:r>
            <w:r>
              <w:rPr>
                <w:noProof/>
                <w:webHidden/>
              </w:rPr>
              <w:fldChar w:fldCharType="separate"/>
            </w:r>
            <w:r w:rsidR="00893F6E">
              <w:rPr>
                <w:noProof/>
                <w:webHidden/>
              </w:rPr>
              <w:t>15</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89" w:history="1">
            <w:r w:rsidRPr="00341004">
              <w:rPr>
                <w:rStyle w:val="Lienhypertexte"/>
                <w:noProof/>
              </w:rPr>
              <w:t>Energy descent</w:t>
            </w:r>
            <w:r>
              <w:rPr>
                <w:noProof/>
                <w:webHidden/>
              </w:rPr>
              <w:tab/>
            </w:r>
            <w:r>
              <w:rPr>
                <w:noProof/>
                <w:webHidden/>
              </w:rPr>
              <w:fldChar w:fldCharType="begin"/>
            </w:r>
            <w:r>
              <w:rPr>
                <w:noProof/>
                <w:webHidden/>
              </w:rPr>
              <w:instrText xml:space="preserve"> PAGEREF _Toc417713389 \h </w:instrText>
            </w:r>
            <w:r>
              <w:rPr>
                <w:noProof/>
                <w:webHidden/>
              </w:rPr>
            </w:r>
            <w:r>
              <w:rPr>
                <w:noProof/>
                <w:webHidden/>
              </w:rPr>
              <w:fldChar w:fldCharType="separate"/>
            </w:r>
            <w:r w:rsidR="00893F6E">
              <w:rPr>
                <w:noProof/>
                <w:webHidden/>
              </w:rPr>
              <w:t>17</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90" w:history="1">
            <w:r w:rsidRPr="00341004">
              <w:rPr>
                <w:rStyle w:val="Lienhypertexte"/>
                <w:noProof/>
              </w:rPr>
              <w:t>Diffusion coefficient effect</w:t>
            </w:r>
            <w:r>
              <w:rPr>
                <w:noProof/>
                <w:webHidden/>
              </w:rPr>
              <w:tab/>
            </w:r>
            <w:r>
              <w:rPr>
                <w:noProof/>
                <w:webHidden/>
              </w:rPr>
              <w:fldChar w:fldCharType="begin"/>
            </w:r>
            <w:r>
              <w:rPr>
                <w:noProof/>
                <w:webHidden/>
              </w:rPr>
              <w:instrText xml:space="preserve"> PAGEREF _Toc417713390 \h </w:instrText>
            </w:r>
            <w:r>
              <w:rPr>
                <w:noProof/>
                <w:webHidden/>
              </w:rPr>
            </w:r>
            <w:r>
              <w:rPr>
                <w:noProof/>
                <w:webHidden/>
              </w:rPr>
              <w:fldChar w:fldCharType="separate"/>
            </w:r>
            <w:r w:rsidR="00893F6E">
              <w:rPr>
                <w:noProof/>
                <w:webHidden/>
              </w:rPr>
              <w:t>18</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91" w:history="1">
            <w:r w:rsidRPr="00341004">
              <w:rPr>
                <w:rStyle w:val="Lienhypertexte"/>
                <w:noProof/>
              </w:rPr>
              <w:t>Results against Axial CA</w:t>
            </w:r>
            <w:r>
              <w:rPr>
                <w:noProof/>
                <w:webHidden/>
              </w:rPr>
              <w:tab/>
            </w:r>
            <w:r>
              <w:rPr>
                <w:noProof/>
                <w:webHidden/>
              </w:rPr>
              <w:fldChar w:fldCharType="begin"/>
            </w:r>
            <w:r>
              <w:rPr>
                <w:noProof/>
                <w:webHidden/>
              </w:rPr>
              <w:instrText xml:space="preserve"> PAGEREF _Toc417713391 \h </w:instrText>
            </w:r>
            <w:r>
              <w:rPr>
                <w:noProof/>
                <w:webHidden/>
              </w:rPr>
            </w:r>
            <w:r>
              <w:rPr>
                <w:noProof/>
                <w:webHidden/>
              </w:rPr>
              <w:fldChar w:fldCharType="separate"/>
            </w:r>
            <w:r w:rsidR="00893F6E">
              <w:rPr>
                <w:noProof/>
                <w:webHidden/>
              </w:rPr>
              <w:t>19</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92" w:history="1">
            <w:r w:rsidRPr="00341004">
              <w:rPr>
                <w:rStyle w:val="Lienhypertexte"/>
                <w:noProof/>
              </w:rPr>
              <w:t>Efficiency</w:t>
            </w:r>
            <w:r>
              <w:rPr>
                <w:noProof/>
                <w:webHidden/>
              </w:rPr>
              <w:tab/>
            </w:r>
            <w:r>
              <w:rPr>
                <w:noProof/>
                <w:webHidden/>
              </w:rPr>
              <w:fldChar w:fldCharType="begin"/>
            </w:r>
            <w:r>
              <w:rPr>
                <w:noProof/>
                <w:webHidden/>
              </w:rPr>
              <w:instrText xml:space="preserve"> PAGEREF _Toc417713392 \h </w:instrText>
            </w:r>
            <w:r>
              <w:rPr>
                <w:noProof/>
                <w:webHidden/>
              </w:rPr>
            </w:r>
            <w:r>
              <w:rPr>
                <w:noProof/>
                <w:webHidden/>
              </w:rPr>
              <w:fldChar w:fldCharType="separate"/>
            </w:r>
            <w:r w:rsidR="00893F6E">
              <w:rPr>
                <w:noProof/>
                <w:webHidden/>
              </w:rPr>
              <w:t>19</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93" w:history="1">
            <w:r w:rsidRPr="00341004">
              <w:rPr>
                <w:rStyle w:val="Lienhypertexte"/>
                <w:noProof/>
              </w:rPr>
              <w:t xml:space="preserve">Increasing </w:t>
            </w:r>
            <m:oMath>
              <m:r>
                <w:rPr>
                  <w:rStyle w:val="Lienhypertexte"/>
                  <w:rFonts w:ascii="Cambria Math" w:hAnsi="Cambria Math"/>
                  <w:noProof/>
                </w:rPr>
                <m:t>tf</m:t>
              </m:r>
            </m:oMath>
            <w:r>
              <w:rPr>
                <w:noProof/>
                <w:webHidden/>
              </w:rPr>
              <w:tab/>
            </w:r>
            <w:r>
              <w:rPr>
                <w:noProof/>
                <w:webHidden/>
              </w:rPr>
              <w:fldChar w:fldCharType="begin"/>
            </w:r>
            <w:r>
              <w:rPr>
                <w:noProof/>
                <w:webHidden/>
              </w:rPr>
              <w:instrText xml:space="preserve"> PAGEREF _Toc417713393 \h </w:instrText>
            </w:r>
            <w:r>
              <w:rPr>
                <w:noProof/>
                <w:webHidden/>
              </w:rPr>
            </w:r>
            <w:r>
              <w:rPr>
                <w:noProof/>
                <w:webHidden/>
              </w:rPr>
              <w:fldChar w:fldCharType="separate"/>
            </w:r>
            <w:r w:rsidR="00893F6E">
              <w:rPr>
                <w:noProof/>
                <w:webHidden/>
              </w:rPr>
              <w:t>21</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94" w:history="1">
            <w:r w:rsidRPr="00341004">
              <w:rPr>
                <w:rStyle w:val="Lienhypertexte"/>
                <w:noProof/>
              </w:rPr>
              <w:t>Diffusion coefficient effect</w:t>
            </w:r>
            <w:r>
              <w:rPr>
                <w:noProof/>
                <w:webHidden/>
              </w:rPr>
              <w:tab/>
            </w:r>
            <w:r>
              <w:rPr>
                <w:noProof/>
                <w:webHidden/>
              </w:rPr>
              <w:fldChar w:fldCharType="begin"/>
            </w:r>
            <w:r>
              <w:rPr>
                <w:noProof/>
                <w:webHidden/>
              </w:rPr>
              <w:instrText xml:space="preserve"> PAGEREF _Toc417713394 \h </w:instrText>
            </w:r>
            <w:r>
              <w:rPr>
                <w:noProof/>
                <w:webHidden/>
              </w:rPr>
            </w:r>
            <w:r>
              <w:rPr>
                <w:noProof/>
                <w:webHidden/>
              </w:rPr>
              <w:fldChar w:fldCharType="separate"/>
            </w:r>
            <w:r w:rsidR="00893F6E">
              <w:rPr>
                <w:noProof/>
                <w:webHidden/>
              </w:rPr>
              <w:t>22</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95" w:history="1">
            <w:r w:rsidRPr="00341004">
              <w:rPr>
                <w:rStyle w:val="Lienhypertexte"/>
                <w:noProof/>
              </w:rPr>
              <w:t>Results on other images</w:t>
            </w:r>
            <w:r>
              <w:rPr>
                <w:noProof/>
                <w:webHidden/>
              </w:rPr>
              <w:tab/>
            </w:r>
            <w:r>
              <w:rPr>
                <w:noProof/>
                <w:webHidden/>
              </w:rPr>
              <w:fldChar w:fldCharType="begin"/>
            </w:r>
            <w:r>
              <w:rPr>
                <w:noProof/>
                <w:webHidden/>
              </w:rPr>
              <w:instrText xml:space="preserve"> PAGEREF _Toc417713395 \h </w:instrText>
            </w:r>
            <w:r>
              <w:rPr>
                <w:noProof/>
                <w:webHidden/>
              </w:rPr>
            </w:r>
            <w:r>
              <w:rPr>
                <w:noProof/>
                <w:webHidden/>
              </w:rPr>
              <w:fldChar w:fldCharType="separate"/>
            </w:r>
            <w:r w:rsidR="00893F6E">
              <w:rPr>
                <w:noProof/>
                <w:webHidden/>
              </w:rPr>
              <w:t>23</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96" w:history="1">
            <w:r w:rsidRPr="00341004">
              <w:rPr>
                <w:rStyle w:val="Lienhypertexte"/>
                <w:noProof/>
              </w:rPr>
              <w:t>Jewel</w:t>
            </w:r>
            <w:r>
              <w:rPr>
                <w:noProof/>
                <w:webHidden/>
              </w:rPr>
              <w:tab/>
            </w:r>
            <w:r>
              <w:rPr>
                <w:noProof/>
                <w:webHidden/>
              </w:rPr>
              <w:fldChar w:fldCharType="begin"/>
            </w:r>
            <w:r>
              <w:rPr>
                <w:noProof/>
                <w:webHidden/>
              </w:rPr>
              <w:instrText xml:space="preserve"> PAGEREF _Toc417713396 \h </w:instrText>
            </w:r>
            <w:r>
              <w:rPr>
                <w:noProof/>
                <w:webHidden/>
              </w:rPr>
              <w:fldChar w:fldCharType="separate"/>
            </w:r>
            <w:r w:rsidR="00893F6E">
              <w:rPr>
                <w:b/>
                <w:bCs/>
                <w:noProof/>
                <w:webHidden/>
                <w:lang w:val="fr-FR"/>
              </w:rPr>
              <w:t>Erreur ! Signet non défini.</w:t>
            </w:r>
            <w:r>
              <w:rPr>
                <w:noProof/>
                <w:webHidden/>
              </w:rPr>
              <w:fldChar w:fldCharType="end"/>
            </w:r>
          </w:hyperlink>
        </w:p>
        <w:p w:rsidR="00F93C99" w:rsidRDefault="00F93C99">
          <w:pPr>
            <w:pStyle w:val="TM2"/>
            <w:tabs>
              <w:tab w:val="right" w:leader="dot" w:pos="9396"/>
            </w:tabs>
            <w:rPr>
              <w:rFonts w:asciiTheme="minorHAnsi" w:eastAsiaTheme="minorEastAsia" w:hAnsiTheme="minorHAnsi"/>
              <w:noProof/>
            </w:rPr>
          </w:pPr>
          <w:hyperlink w:anchor="_Toc417713397" w:history="1">
            <w:r w:rsidRPr="00341004">
              <w:rPr>
                <w:rStyle w:val="Lienhypertexte"/>
                <w:noProof/>
              </w:rPr>
              <w:t>Face</w:t>
            </w:r>
            <w:r>
              <w:rPr>
                <w:noProof/>
                <w:webHidden/>
              </w:rPr>
              <w:tab/>
            </w:r>
            <w:r>
              <w:rPr>
                <w:noProof/>
                <w:webHidden/>
              </w:rPr>
              <w:fldChar w:fldCharType="begin"/>
            </w:r>
            <w:r>
              <w:rPr>
                <w:noProof/>
                <w:webHidden/>
              </w:rPr>
              <w:instrText xml:space="preserve"> PAGEREF _Toc417713397 \h </w:instrText>
            </w:r>
            <w:r>
              <w:rPr>
                <w:noProof/>
                <w:webHidden/>
              </w:rPr>
            </w:r>
            <w:r>
              <w:rPr>
                <w:noProof/>
                <w:webHidden/>
              </w:rPr>
              <w:fldChar w:fldCharType="separate"/>
            </w:r>
            <w:r w:rsidR="00893F6E">
              <w:rPr>
                <w:noProof/>
                <w:webHidden/>
              </w:rPr>
              <w:t>23</w:t>
            </w:r>
            <w:r>
              <w:rPr>
                <w:noProof/>
                <w:webHidden/>
              </w:rPr>
              <w:fldChar w:fldCharType="end"/>
            </w:r>
          </w:hyperlink>
        </w:p>
        <w:p w:rsidR="00F93C99" w:rsidRDefault="00F93C99" w:rsidP="00F93C99">
          <w:pPr>
            <w:pStyle w:val="TM1"/>
            <w:rPr>
              <w:rFonts w:asciiTheme="minorHAnsi" w:eastAsiaTheme="minorEastAsia" w:hAnsiTheme="minorHAnsi"/>
              <w:noProof/>
            </w:rPr>
          </w:pPr>
          <w:hyperlink w:anchor="_Toc417713398" w:history="1">
            <w:r w:rsidRPr="00341004">
              <w:rPr>
                <w:rStyle w:val="Lienhypertexte"/>
                <w:noProof/>
              </w:rPr>
              <w:t>References</w:t>
            </w:r>
            <w:r>
              <w:rPr>
                <w:noProof/>
                <w:webHidden/>
              </w:rPr>
              <w:tab/>
            </w:r>
            <w:r>
              <w:rPr>
                <w:noProof/>
                <w:webHidden/>
              </w:rPr>
              <w:fldChar w:fldCharType="begin"/>
            </w:r>
            <w:r>
              <w:rPr>
                <w:noProof/>
                <w:webHidden/>
              </w:rPr>
              <w:instrText xml:space="preserve"> PAGEREF _Toc417713398 \h </w:instrText>
            </w:r>
            <w:r>
              <w:rPr>
                <w:noProof/>
                <w:webHidden/>
              </w:rPr>
              <w:fldChar w:fldCharType="separate"/>
            </w:r>
            <w:r w:rsidR="00893F6E">
              <w:rPr>
                <w:b/>
                <w:bCs/>
                <w:noProof/>
                <w:webHidden/>
                <w:lang w:val="fr-FR"/>
              </w:rPr>
              <w:t>Erreur ! Signet non défini.</w:t>
            </w:r>
            <w:r>
              <w:rPr>
                <w:noProof/>
                <w:webHidden/>
              </w:rPr>
              <w:fldChar w:fldCharType="end"/>
            </w:r>
          </w:hyperlink>
        </w:p>
        <w:p w:rsidR="001D3503" w:rsidRPr="00D1564F" w:rsidRDefault="001D3503" w:rsidP="00F93C99">
          <w:pPr>
            <w:pStyle w:val="En-ttedetabledesmatires"/>
          </w:pPr>
          <w:r w:rsidRPr="00D1564F">
            <w:rPr>
              <w:b/>
              <w:bCs/>
            </w:rPr>
            <w:fldChar w:fldCharType="end"/>
          </w:r>
        </w:p>
      </w:sdtContent>
    </w:sdt>
    <w:p w:rsidR="00F73789" w:rsidRPr="00D1564F" w:rsidRDefault="00F73789">
      <w:r w:rsidRPr="00D1564F">
        <w:br w:type="page"/>
      </w:r>
    </w:p>
    <w:p w:rsidR="00BC6652" w:rsidRPr="00D1564F" w:rsidRDefault="00723460" w:rsidP="00DA24F7">
      <w:pPr>
        <w:pStyle w:val="Style0"/>
      </w:pPr>
      <w:bookmarkStart w:id="1" w:name="_Toc417713365"/>
      <w:r w:rsidRPr="00D1564F">
        <w:lastRenderedPageBreak/>
        <w:t>Chromatic Aberration</w:t>
      </w:r>
      <w:bookmarkEnd w:id="1"/>
    </w:p>
    <w:p w:rsidR="00912B7A" w:rsidRDefault="00912B7A" w:rsidP="00912B7A">
      <w:r w:rsidRPr="00D1564F">
        <w:t>Chromatic Aberration</w:t>
      </w:r>
      <w:r w:rsidR="00CF1D16">
        <w:t xml:space="preserve"> (CA)</w:t>
      </w:r>
      <w:r w:rsidRPr="00D1564F">
        <w:t xml:space="preserve"> is an optical defect present in camera lenses due to the differences in the path taken by light rays. When travelling through the different lenses constituting the objective, the light rays of various colors will be refracted differently, according to their wavelength. A red (620-750nm) ray will be less refracted than a blue (450-495nm) ray.</w:t>
      </w:r>
    </w:p>
    <w:p w:rsidR="00DF000A" w:rsidRDefault="00CF1D16" w:rsidP="00DF000A">
      <w:pPr>
        <w:keepNext/>
        <w:jc w:val="center"/>
      </w:pPr>
      <w:r>
        <w:rPr>
          <w:noProof/>
        </w:rPr>
        <w:drawing>
          <wp:inline distT="0" distB="0" distL="0" distR="0" wp14:anchorId="3AD7BC6A" wp14:editId="01640714">
            <wp:extent cx="3962400" cy="2390775"/>
            <wp:effectExtent l="0" t="0" r="0" b="9525"/>
            <wp:docPr id="1" name="Image 1" descr="http://upload.wikimedia.org/wikipedia/commons/e/e5/Lens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5/Lens6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2390775"/>
                    </a:xfrm>
                    <a:prstGeom prst="rect">
                      <a:avLst/>
                    </a:prstGeom>
                    <a:noFill/>
                    <a:ln>
                      <a:noFill/>
                    </a:ln>
                  </pic:spPr>
                </pic:pic>
              </a:graphicData>
            </a:graphic>
          </wp:inline>
        </w:drawing>
      </w:r>
    </w:p>
    <w:p w:rsidR="00CF1D16" w:rsidRPr="00D1564F" w:rsidRDefault="00DF000A" w:rsidP="00DF000A">
      <w:pPr>
        <w:pStyle w:val="Lgende"/>
        <w:jc w:val="center"/>
      </w:pPr>
      <w:r>
        <w:t xml:space="preserve">Figure </w:t>
      </w:r>
      <w:r>
        <w:fldChar w:fldCharType="begin"/>
      </w:r>
      <w:r>
        <w:instrText xml:space="preserve"> SEQ Figure \* ARABIC </w:instrText>
      </w:r>
      <w:r>
        <w:fldChar w:fldCharType="separate"/>
      </w:r>
      <w:r w:rsidR="00893F6E">
        <w:rPr>
          <w:noProof/>
        </w:rPr>
        <w:t>1</w:t>
      </w:r>
      <w:r>
        <w:fldChar w:fldCharType="end"/>
      </w:r>
      <w:r>
        <w:t>: Refractions for Red, Green and Blue rays</w:t>
      </w:r>
      <w:r w:rsidR="00817FDA">
        <w:t>.</w:t>
      </w:r>
      <w:r w:rsidR="00D564EC">
        <w:t xml:space="preserve"> Source: Wikipedia.</w:t>
      </w:r>
    </w:p>
    <w:p w:rsidR="00CF1D16" w:rsidRDefault="00D1564F" w:rsidP="00912B7A">
      <w:r w:rsidRPr="00D1564F">
        <w:t>Because of this, the camera sensor will not be aligned with focal plane of the lenses for every color (we consider Red, Green and Blue only</w:t>
      </w:r>
      <w:r w:rsidR="00CF1D16">
        <w:t>). If we suppose that the focus has been setup such that the green focus plane is aligned with the sensor plane, the red and blue color will slightly be out of focus, or translated.</w:t>
      </w:r>
    </w:p>
    <w:p w:rsidR="00CF1D16" w:rsidRDefault="00DF000A" w:rsidP="00912B7A">
      <w:r>
        <w:t xml:space="preserve">CA results in fringes of magenta or cyan colors as a color channel (R, G or B) is scaled up/down or translated relative to the others. </w:t>
      </w:r>
      <w:r w:rsidR="00CF1D16">
        <w:t xml:space="preserve">A picture </w:t>
      </w:r>
      <w:r>
        <w:t>can suffer from two types of CA: axial and transverse.</w:t>
      </w:r>
    </w:p>
    <w:p w:rsidR="00B66F29" w:rsidRDefault="00B66F29">
      <w:pPr>
        <w:jc w:val="left"/>
        <w:rPr>
          <w:rFonts w:eastAsiaTheme="majorEastAsia" w:cstheme="majorBidi"/>
          <w:color w:val="0070C0"/>
          <w:sz w:val="36"/>
          <w:szCs w:val="32"/>
        </w:rPr>
      </w:pPr>
      <w:r>
        <w:br w:type="page"/>
      </w:r>
    </w:p>
    <w:p w:rsidR="00D2475D" w:rsidRDefault="00D2475D" w:rsidP="00DA24F7">
      <w:pPr>
        <w:pStyle w:val="Style1"/>
      </w:pPr>
      <w:bookmarkStart w:id="2" w:name="_Toc417713366"/>
      <w:r>
        <w:lastRenderedPageBreak/>
        <w:t xml:space="preserve">Axial </w:t>
      </w:r>
      <w:r w:rsidRPr="00DA24F7">
        <w:t>Chromatic</w:t>
      </w:r>
      <w:r>
        <w:t xml:space="preserve"> Aberration (ACA)</w:t>
      </w:r>
      <w:bookmarkEnd w:id="2"/>
    </w:p>
    <w:p w:rsidR="0092148D" w:rsidRDefault="0092148D" w:rsidP="0092148D">
      <w:r>
        <w:t xml:space="preserve">ACA is the result of the lens assembly having distinct focal planes for each color. The focal points are aligned with the optical axis, thus the name Axial CA. It causes the R and G channels of the image to be out of focus, considering that the G channel is in focus. It is difficult to correct in post-processing since a loss of information occurred at the capture of the image. </w:t>
      </w:r>
    </w:p>
    <w:p w:rsidR="0092148D" w:rsidRDefault="0092148D" w:rsidP="0092148D">
      <w:r>
        <w:t>ACA occurs particularly at small apertures.</w:t>
      </w:r>
    </w:p>
    <w:p w:rsidR="0092148D" w:rsidRDefault="0092148D" w:rsidP="0092148D">
      <w:pPr>
        <w:keepNext/>
        <w:jc w:val="center"/>
      </w:pPr>
      <w:r>
        <w:rPr>
          <w:noProof/>
        </w:rPr>
        <w:drawing>
          <wp:inline distT="0" distB="0" distL="0" distR="0" wp14:anchorId="75704934" wp14:editId="6FB53FE8">
            <wp:extent cx="3372485" cy="3372485"/>
            <wp:effectExtent l="0" t="0" r="0" b="0"/>
            <wp:docPr id="2" name="Image 2" descr="http://upload.wikimedia.org/wikipedia/commons/8/80/Filigranski_nakit_02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0/Filigranski_nakit_02_edi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2485" cy="3372485"/>
                    </a:xfrm>
                    <a:prstGeom prst="rect">
                      <a:avLst/>
                    </a:prstGeom>
                    <a:noFill/>
                    <a:ln>
                      <a:noFill/>
                    </a:ln>
                  </pic:spPr>
                </pic:pic>
              </a:graphicData>
            </a:graphic>
          </wp:inline>
        </w:drawing>
      </w:r>
    </w:p>
    <w:p w:rsidR="0092148D" w:rsidRDefault="0092148D" w:rsidP="0092148D">
      <w:pPr>
        <w:pStyle w:val="Lgende"/>
        <w:jc w:val="center"/>
      </w:pPr>
      <w:r>
        <w:t xml:space="preserve">Figure </w:t>
      </w:r>
      <w:r>
        <w:fldChar w:fldCharType="begin"/>
      </w:r>
      <w:r>
        <w:instrText xml:space="preserve"> SEQ Figure \* ARABIC </w:instrText>
      </w:r>
      <w:r>
        <w:fldChar w:fldCharType="separate"/>
      </w:r>
      <w:r w:rsidR="00893F6E">
        <w:rPr>
          <w:noProof/>
        </w:rPr>
        <w:t>2</w:t>
      </w:r>
      <w:r>
        <w:fldChar w:fldCharType="end"/>
      </w:r>
      <w:r>
        <w:t>: Example of Axial CA. Green and purple fringing are visible at the limit of the in-focus area</w:t>
      </w:r>
      <w:r w:rsidR="00D564EC">
        <w:t>. Source: Wikipedia</w:t>
      </w:r>
    </w:p>
    <w:p w:rsidR="00B66F29" w:rsidRDefault="00817FDA">
      <w:pPr>
        <w:jc w:val="left"/>
        <w:rPr>
          <w:rFonts w:eastAsiaTheme="majorEastAsia" w:cstheme="majorBidi"/>
          <w:color w:val="0070C0"/>
          <w:sz w:val="36"/>
          <w:szCs w:val="32"/>
        </w:rPr>
      </w:pPr>
      <w:r>
        <w:t>The optical assembly in Figure 1 will exhibits Axial CA.</w:t>
      </w:r>
      <w:r w:rsidR="00B66F29">
        <w:br w:type="page"/>
      </w:r>
    </w:p>
    <w:p w:rsidR="00CF1D16" w:rsidRDefault="0092148D" w:rsidP="00DA24F7">
      <w:pPr>
        <w:pStyle w:val="Style1"/>
      </w:pPr>
      <w:bookmarkStart w:id="3" w:name="_Toc417713367"/>
      <w:r>
        <w:lastRenderedPageBreak/>
        <w:t>Transverse Chromatic Aberration (TCA)</w:t>
      </w:r>
      <w:bookmarkEnd w:id="3"/>
    </w:p>
    <w:p w:rsidR="0092148D" w:rsidRDefault="00B66F29" w:rsidP="0092148D">
      <w:r>
        <w:t>A lens subject to TCA has a unique focal plane for the R, G and B channels, but the focus point is at different positions on the focal plane. The result is different magnifications for each color channel. For example, the Red channel would be zoomed in in comparison to the Green channel, and the Blue channel zoomed out. No information is lost in this image as all the image is in focus. Scaling up or down the channels independently usually corrects TCA.</w:t>
      </w:r>
    </w:p>
    <w:p w:rsidR="00B66F29" w:rsidRDefault="00B66F29" w:rsidP="00B66F29">
      <w:pPr>
        <w:keepNext/>
        <w:jc w:val="center"/>
      </w:pPr>
      <w:r>
        <w:rPr>
          <w:noProof/>
        </w:rPr>
        <w:drawing>
          <wp:inline distT="0" distB="0" distL="0" distR="0" wp14:anchorId="1761A1F1" wp14:editId="178E5B5E">
            <wp:extent cx="4135796" cy="3105150"/>
            <wp:effectExtent l="0" t="0" r="0" b="0"/>
            <wp:docPr id="3" name="Image 3" descr="E:\GT\ECE6560 - PDEs Image Proc &amp; Vision\Project\PDE_CA_correction\test images\longi_checker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T\ECE6560 - PDEs Image Proc &amp; Vision\Project\PDE_CA_correction\test images\longi_checkerboa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9665" cy="3108055"/>
                    </a:xfrm>
                    <a:prstGeom prst="rect">
                      <a:avLst/>
                    </a:prstGeom>
                    <a:noFill/>
                    <a:ln>
                      <a:noFill/>
                    </a:ln>
                  </pic:spPr>
                </pic:pic>
              </a:graphicData>
            </a:graphic>
          </wp:inline>
        </w:drawing>
      </w:r>
    </w:p>
    <w:p w:rsidR="00B66F29" w:rsidRDefault="00B66F29" w:rsidP="00B66F29">
      <w:pPr>
        <w:pStyle w:val="Lgende"/>
        <w:jc w:val="center"/>
      </w:pPr>
      <w:r>
        <w:t xml:space="preserve">Figure </w:t>
      </w:r>
      <w:r>
        <w:fldChar w:fldCharType="begin"/>
      </w:r>
      <w:r>
        <w:instrText xml:space="preserve"> SEQ Figure \* ARABIC </w:instrText>
      </w:r>
      <w:r>
        <w:fldChar w:fldCharType="separate"/>
      </w:r>
      <w:r w:rsidR="00893F6E">
        <w:rPr>
          <w:noProof/>
        </w:rPr>
        <w:t>3</w:t>
      </w:r>
      <w:r>
        <w:fldChar w:fldCharType="end"/>
      </w:r>
      <w:r>
        <w:t>: Example of Transverse CA. R is scaled up radially, B is scaled down radially.</w:t>
      </w:r>
    </w:p>
    <w:p w:rsidR="00A84E88" w:rsidRDefault="00B66F29" w:rsidP="00B66F29">
      <w:r>
        <w:t>ACA and TCA can concurrently affect an image</w:t>
      </w:r>
      <w:r w:rsidR="00817FDA">
        <w:t xml:space="preserve"> and renders CA correction very hard.</w:t>
      </w:r>
      <w:r w:rsidR="00A84E88">
        <w:t xml:space="preserve"> The objective of this project is to correct both types of CA with the same technique.</w:t>
      </w:r>
    </w:p>
    <w:p w:rsidR="00A84E88" w:rsidRDefault="00A84E88" w:rsidP="00A84E88">
      <w:r>
        <w:br w:type="page"/>
      </w:r>
    </w:p>
    <w:p w:rsidR="00B66F29" w:rsidRDefault="00A84E88" w:rsidP="00DA24F7">
      <w:pPr>
        <w:pStyle w:val="Style0"/>
      </w:pPr>
      <w:bookmarkStart w:id="4" w:name="_Toc417713368"/>
      <w:r>
        <w:lastRenderedPageBreak/>
        <w:t>PDE approach to CA correction</w:t>
      </w:r>
      <w:bookmarkEnd w:id="4"/>
    </w:p>
    <w:p w:rsidR="00A84E88" w:rsidRDefault="00A84E88" w:rsidP="00A84E88">
      <w:r>
        <w:t xml:space="preserve">By decomposing an image in 3 color channels R, G and B, and using the G channel as a reference, the idea is to find the offset (in </w:t>
      </w:r>
      <m:oMath>
        <m:r>
          <w:rPr>
            <w:rFonts w:ascii="Cambria Math" w:hAnsi="Cambria Math"/>
          </w:rPr>
          <m:t>x</m:t>
        </m:r>
      </m:oMath>
      <w:r>
        <w:t xml:space="preserve"> and </w:t>
      </w:r>
      <m:oMath>
        <m:r>
          <w:rPr>
            <w:rFonts w:ascii="Cambria Math" w:hAnsi="Cambria Math"/>
          </w:rPr>
          <m:t>y</m:t>
        </m:r>
      </m:oMath>
      <w:r>
        <w:t xml:space="preserve">) that each pixel underwent due to CA. </w:t>
      </w:r>
    </w:p>
    <w:p w:rsidR="004C706E" w:rsidRDefault="00A84E88" w:rsidP="00A84E88">
      <w:r>
        <w:t>In order to attract image features of the R and B channel to the corresponding feature in the G layer, two approaches are possible. First, one can simply compare the R intensity of a pixel with its G intensity. Secondly, because CA is present in high contrast areas of the image, one can use the edges (R and G gradient) for the comparison.</w:t>
      </w:r>
    </w:p>
    <w:p w:rsidR="0060210E" w:rsidRDefault="0060210E" w:rsidP="0060210E">
      <w:pPr>
        <w:jc w:val="center"/>
      </w:pPr>
      <w:r>
        <w:rPr>
          <w:noProof/>
        </w:rPr>
        <w:drawing>
          <wp:inline distT="0" distB="0" distL="0" distR="0" wp14:anchorId="1EC93CD1" wp14:editId="292EE303">
            <wp:extent cx="2906682" cy="2570139"/>
            <wp:effectExtent l="0" t="0" r="8255" b="1905"/>
            <wp:docPr id="4" name="Image 4" descr="E:\GT\ECE6560 - PDEs Image Proc &amp; Vision\Project\PDE_CA_correction\illustrations\CA_intensity_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T\ECE6560 - PDEs Image Proc &amp; Vision\Project\PDE_CA_correction\illustrations\CA_intensity_base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535" r="7825"/>
                    <a:stretch/>
                  </pic:blipFill>
                  <pic:spPr bwMode="auto">
                    <a:xfrm>
                      <a:off x="0" y="0"/>
                      <a:ext cx="2910286" cy="25733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C7AFB4" wp14:editId="35AC360D">
            <wp:extent cx="2863874" cy="2535477"/>
            <wp:effectExtent l="0" t="0" r="0" b="0"/>
            <wp:docPr id="5" name="Image 5" descr="E:\GT\ECE6560 - PDEs Image Proc &amp; Vision\Project\PDE_CA_correction\illustrations\CA_gradient_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T\ECE6560 - PDEs Image Proc &amp; Vision\Project\PDE_CA_correction\illustrations\CA_gradient_bas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384" r="8083"/>
                    <a:stretch/>
                  </pic:blipFill>
                  <pic:spPr bwMode="auto">
                    <a:xfrm>
                      <a:off x="0" y="0"/>
                      <a:ext cx="2869054" cy="2540063"/>
                    </a:xfrm>
                    <a:prstGeom prst="rect">
                      <a:avLst/>
                    </a:prstGeom>
                    <a:noFill/>
                    <a:ln>
                      <a:noFill/>
                    </a:ln>
                    <a:extLst>
                      <a:ext uri="{53640926-AAD7-44D8-BBD7-CCE9431645EC}">
                        <a14:shadowObscured xmlns:a14="http://schemas.microsoft.com/office/drawing/2010/main"/>
                      </a:ext>
                    </a:extLst>
                  </pic:spPr>
                </pic:pic>
              </a:graphicData>
            </a:graphic>
          </wp:inline>
        </w:drawing>
      </w:r>
    </w:p>
    <w:p w:rsidR="0060210E" w:rsidRDefault="0060210E" w:rsidP="0060210E">
      <w:pPr>
        <w:pStyle w:val="Lgende"/>
        <w:jc w:val="center"/>
      </w:pPr>
      <w:r>
        <w:t xml:space="preserve">Figure </w:t>
      </w:r>
      <w:r>
        <w:fldChar w:fldCharType="begin"/>
      </w:r>
      <w:r>
        <w:instrText xml:space="preserve"> SEQ Figure \* ARABIC </w:instrText>
      </w:r>
      <w:r>
        <w:fldChar w:fldCharType="separate"/>
      </w:r>
      <w:r w:rsidR="00893F6E">
        <w:rPr>
          <w:noProof/>
        </w:rPr>
        <w:t>4</w:t>
      </w:r>
      <w:r>
        <w:fldChar w:fldCharType="end"/>
      </w:r>
      <w:r>
        <w:t>: Channel intensities and x-derivatives</w:t>
      </w:r>
      <w:r>
        <w:rPr>
          <w:noProof/>
        </w:rPr>
        <w:t xml:space="preserve"> for a black/white/black transition.</w:t>
      </w:r>
    </w:p>
    <w:p w:rsidR="00A84E88" w:rsidRDefault="004C706E" w:rsidP="00DA24F7">
      <w:pPr>
        <w:pStyle w:val="Style1"/>
      </w:pPr>
      <w:bookmarkStart w:id="5" w:name="_Toc417713369"/>
      <w:r>
        <w:t xml:space="preserve">Intensity-based </w:t>
      </w:r>
      <w:r w:rsidR="00B51ED2">
        <w:t>energy</w:t>
      </w:r>
      <w:bookmarkEnd w:id="5"/>
    </w:p>
    <w:p w:rsidR="00F16631" w:rsidRPr="00F16631" w:rsidRDefault="00F16631" w:rsidP="00DA24F7">
      <w:pPr>
        <w:pStyle w:val="Style2"/>
      </w:pPr>
      <w:bookmarkStart w:id="6" w:name="_Toc417713370"/>
      <w:r>
        <w:t>Energy definition</w:t>
      </w:r>
      <w:bookmarkEnd w:id="6"/>
    </w:p>
    <w:p w:rsidR="004C706E" w:rsidRPr="004C706E" w:rsidRDefault="004C706E" w:rsidP="004C706E">
      <w:r>
        <w:t>We denote the 3 color channel</w:t>
      </w:r>
      <w:r w:rsidR="00FA705B">
        <w:t xml:space="preserve"> intensities</w:t>
      </w:r>
      <w:r>
        <w:t xml:space="preserve"> </w:t>
      </w:r>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  G</m:t>
        </m:r>
        <m:d>
          <m:dPr>
            <m:ctrlPr>
              <w:rPr>
                <w:rFonts w:ascii="Cambria Math" w:hAnsi="Cambria Math"/>
                <w:i/>
              </w:rPr>
            </m:ctrlPr>
          </m:dPr>
          <m:e>
            <m:r>
              <w:rPr>
                <w:rFonts w:ascii="Cambria Math" w:hAnsi="Cambria Math"/>
              </w:rPr>
              <m:t>x,y</m:t>
            </m:r>
          </m:e>
        </m:d>
      </m:oMath>
      <w:r w:rsidR="00FA705B">
        <w:rPr>
          <w:rFonts w:eastAsiaTheme="minorEastAsia"/>
        </w:rPr>
        <w:t xml:space="preserve"> and</w:t>
      </w:r>
      <m:oMath>
        <m:r>
          <w:rPr>
            <w:rFonts w:ascii="Cambria Math" w:hAnsi="Cambria Math"/>
          </w:rPr>
          <m:t xml:space="preserve">  B(x,y)</m:t>
        </m:r>
      </m:oMath>
      <w:r>
        <w:rPr>
          <w:rFonts w:eastAsiaTheme="minorEastAsia"/>
        </w:rPr>
        <w:t xml:space="preserve"> and define them as functions from </w:t>
      </w:r>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  M</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  N</m:t>
            </m:r>
          </m:e>
        </m:d>
      </m:oMath>
      <w:r>
        <w:rPr>
          <w:rFonts w:eastAsiaTheme="minorEastAsia"/>
        </w:rPr>
        <w:t xml:space="preserve"> to </w:t>
      </w:r>
      <m:oMath>
        <m:r>
          <w:rPr>
            <w:rFonts w:ascii="Cambria Math" w:eastAsiaTheme="minorEastAsia" w:hAnsi="Cambria Math"/>
          </w:rPr>
          <m:t>[0,1]</m:t>
        </m:r>
      </m:oMath>
      <w:r>
        <w:rPr>
          <w:rFonts w:eastAsiaTheme="minorEastAsia"/>
        </w:rPr>
        <w:t>.</w:t>
      </w:r>
      <w:r w:rsidR="00FA705B">
        <w:rPr>
          <w:rFonts w:eastAsiaTheme="minorEastAsia"/>
        </w:rPr>
        <w:t xml:space="preserve"> Where </w:t>
      </w:r>
      <m:oMath>
        <m:r>
          <w:rPr>
            <w:rFonts w:ascii="Cambria Math" w:eastAsiaTheme="minorEastAsia" w:hAnsi="Cambria Math"/>
          </w:rPr>
          <m:t>M, N</m:t>
        </m:r>
      </m:oMath>
      <w:r w:rsidR="00FA705B">
        <w:rPr>
          <w:rFonts w:eastAsiaTheme="minorEastAsia"/>
        </w:rPr>
        <w:t xml:space="preserve"> are respectively the width and length of the image.</w:t>
      </w:r>
    </w:p>
    <w:p w:rsidR="004C706E" w:rsidRDefault="004C706E" w:rsidP="004C706E">
      <w:pPr>
        <w:rPr>
          <w:rFonts w:eastAsiaTheme="minorEastAsia"/>
        </w:rPr>
      </w:pPr>
      <w:r>
        <w:t xml:space="preserve">I used a variational gradient descent technique by defining an energy penalizing differences in G-intensity from one pixel at </w:t>
      </w:r>
      <m:oMath>
        <m:d>
          <m:dPr>
            <m:ctrlPr>
              <w:rPr>
                <w:rFonts w:ascii="Cambria Math" w:hAnsi="Cambria Math"/>
                <w:i/>
              </w:rPr>
            </m:ctrlPr>
          </m:dPr>
          <m:e>
            <m:r>
              <w:rPr>
                <w:rFonts w:ascii="Cambria Math" w:hAnsi="Cambria Math"/>
              </w:rPr>
              <m:t>x, y</m:t>
            </m:r>
          </m:e>
        </m:d>
      </m:oMath>
      <w:r>
        <w:rPr>
          <w:rFonts w:eastAsiaTheme="minorEastAsia"/>
        </w:rPr>
        <w:t xml:space="preserve">, namely </w:t>
      </w:r>
      <m:oMath>
        <m:r>
          <w:rPr>
            <w:rFonts w:ascii="Cambria Math" w:eastAsiaTheme="minorEastAsia" w:hAnsi="Cambria Math"/>
          </w:rPr>
          <m:t>G(x,y)</m:t>
        </m:r>
      </m:oMath>
      <w:r w:rsidR="00554282">
        <w:rPr>
          <w:rFonts w:eastAsiaTheme="minorEastAsia"/>
        </w:rPr>
        <w:t xml:space="preserve"> with the R-intensity of an offset pixel at </w:t>
      </w:r>
      <m:oMath>
        <m:r>
          <w:rPr>
            <w:rFonts w:ascii="Cambria Math" w:eastAsiaTheme="minorEastAsia" w:hAnsi="Cambria Math"/>
          </w:rPr>
          <m:t>(x+u, y+v)</m:t>
        </m:r>
      </m:oMath>
      <w:r w:rsidR="00554282">
        <w:rPr>
          <w:rFonts w:eastAsiaTheme="minorEastAsia"/>
        </w:rPr>
        <w:t xml:space="preserve">, namely </w:t>
      </w:r>
      <m:oMath>
        <m:r>
          <w:rPr>
            <w:rFonts w:ascii="Cambria Math" w:eastAsiaTheme="minorEastAsia" w:hAnsi="Cambria Math"/>
          </w:rPr>
          <m:t>R(x+u, y+v)</m:t>
        </m:r>
      </m:oMath>
      <w:r w:rsidR="00554282">
        <w:rPr>
          <w:rFonts w:eastAsiaTheme="minorEastAsia"/>
        </w:rPr>
        <w:t>.</w:t>
      </w:r>
      <w:r w:rsidR="00A24402">
        <w:rPr>
          <w:rFonts w:eastAsiaTheme="minorEastAsia"/>
        </w:rPr>
        <w:t xml:space="preserve"> We suppose here the effect of the CA independent for the R and B channel.</w:t>
      </w:r>
    </w:p>
    <w:p w:rsidR="00DB0EAB" w:rsidRDefault="00DB0EAB" w:rsidP="004C706E">
      <w:pPr>
        <w:rPr>
          <w:rFonts w:eastAsiaTheme="minorEastAsia"/>
        </w:rPr>
      </w:pPr>
      <w:r>
        <w:rPr>
          <w:rFonts w:eastAsiaTheme="minorEastAsia"/>
        </w:rPr>
        <w:t xml:space="preserve">Where we defined </w:t>
      </w:r>
      <m:oMath>
        <m:r>
          <w:rPr>
            <w:rFonts w:ascii="Cambria Math" w:eastAsiaTheme="minorEastAsia" w:hAnsi="Cambria Math"/>
          </w:rPr>
          <m:t xml:space="preserve">u: </m:t>
        </m:r>
        <m:r>
          <m:rPr>
            <m:sty m:val="p"/>
          </m:rPr>
          <w:rPr>
            <w:rFonts w:ascii="Cambria Math" w:eastAsiaTheme="minorEastAsia" w:hAnsi="Cambria Math"/>
          </w:rPr>
          <m:t>Ω</m:t>
        </m:r>
        <m:r>
          <m:rPr>
            <m:scr m:val="double-struck"/>
          </m:rPr>
          <w:rPr>
            <w:rFonts w:ascii="Cambria Math" w:eastAsiaTheme="minorEastAsia" w:hAnsi="Cambria Math"/>
          </w:rPr>
          <m:t>→Z</m:t>
        </m:r>
      </m:oMath>
      <w:r>
        <w:rPr>
          <w:rFonts w:eastAsiaTheme="minorEastAsia"/>
        </w:rPr>
        <w:t xml:space="preserve"> and </w:t>
      </w:r>
      <m:oMath>
        <m:r>
          <w:rPr>
            <w:rFonts w:ascii="Cambria Math" w:eastAsiaTheme="minorEastAsia" w:hAnsi="Cambria Math"/>
          </w:rPr>
          <m:t xml:space="preserve">v: </m:t>
        </m:r>
        <m:r>
          <m:rPr>
            <m:sty m:val="p"/>
          </m:rPr>
          <w:rPr>
            <w:rFonts w:ascii="Cambria Math" w:eastAsiaTheme="minorEastAsia" w:hAnsi="Cambria Math"/>
          </w:rPr>
          <m:t>Ω</m:t>
        </m:r>
        <m:r>
          <m:rPr>
            <m:scr m:val="double-struck"/>
          </m:rPr>
          <w:rPr>
            <w:rFonts w:ascii="Cambria Math" w:eastAsiaTheme="minorEastAsia" w:hAnsi="Cambria Math"/>
          </w:rPr>
          <m:t>→Z</m:t>
        </m:r>
      </m:oMath>
      <w:r w:rsidR="00D25D84">
        <w:rPr>
          <w:rFonts w:eastAsiaTheme="minorEastAsia"/>
        </w:rPr>
        <w:t xml:space="preserve">. Respectively the </w:t>
      </w:r>
      <m:oMath>
        <m:r>
          <w:rPr>
            <w:rFonts w:ascii="Cambria Math" w:eastAsiaTheme="minorEastAsia" w:hAnsi="Cambria Math"/>
          </w:rPr>
          <m:t>x</m:t>
        </m:r>
      </m:oMath>
      <w:r w:rsidR="00D25D84">
        <w:rPr>
          <w:rFonts w:eastAsiaTheme="minorEastAsia"/>
        </w:rPr>
        <w:t xml:space="preserve">-offset and </w:t>
      </w:r>
      <m:oMath>
        <m:r>
          <w:rPr>
            <w:rFonts w:ascii="Cambria Math" w:eastAsiaTheme="minorEastAsia" w:hAnsi="Cambria Math"/>
          </w:rPr>
          <m:t>y</m:t>
        </m:r>
      </m:oMath>
      <w:r w:rsidR="00D25D84">
        <w:rPr>
          <w:rFonts w:eastAsiaTheme="minorEastAsia"/>
        </w:rPr>
        <w:t>-offset due to CA.</w:t>
      </w:r>
    </w:p>
    <w:p w:rsidR="00C11087" w:rsidRDefault="00C11087" w:rsidP="004C706E">
      <w:pPr>
        <w:rPr>
          <w:rFonts w:eastAsiaTheme="minorEastAsia"/>
        </w:rPr>
      </w:pPr>
      <w:r>
        <w:rPr>
          <w:rFonts w:eastAsiaTheme="minorEastAsia"/>
        </w:rPr>
        <w:t>Let’s define the energy functional:</w:t>
      </w:r>
    </w:p>
    <w:p w:rsidR="00C11087" w:rsidRDefault="00CF6216" w:rsidP="004C706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 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 xml:space="preserve"> dxdy</m:t>
              </m:r>
            </m:e>
          </m:nary>
        </m:oMath>
      </m:oMathPara>
    </w:p>
    <w:p w:rsidR="00C11087" w:rsidRDefault="00406336" w:rsidP="004C706E">
      <w:pPr>
        <w:rPr>
          <w:rFonts w:eastAsiaTheme="minorEastAsia"/>
        </w:rPr>
      </w:pPr>
      <w:r>
        <w:rPr>
          <w:rFonts w:eastAsiaTheme="minorEastAsia"/>
        </w:rPr>
        <w:t xml:space="preserve">The first part of this energy penalizes following the rule stated above. The second part ensures that the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offsets stays smooth (low gradient).</w:t>
      </w:r>
      <w:r w:rsidR="001C2A4C">
        <w:rPr>
          <w:rFonts w:eastAsiaTheme="minorEastAsia"/>
        </w:rPr>
        <w:t xml:space="preserve"> </w:t>
      </w:r>
      <w:r w:rsidR="00EC7124">
        <w:rPr>
          <w:rFonts w:eastAsiaTheme="minorEastAsia"/>
        </w:rPr>
        <w:t>Weighting coefficients</w:t>
      </w:r>
      <w:r w:rsidR="00744A70">
        <w:rPr>
          <w:rFonts w:eastAsiaTheme="minorEastAsia"/>
        </w:rPr>
        <w:t xml:space="preserve"> </w:t>
      </w:r>
      <m:oMath>
        <m:r>
          <w:rPr>
            <w:rFonts w:ascii="Cambria Math" w:eastAsiaTheme="minorEastAsia" w:hAnsi="Cambria Math"/>
          </w:rPr>
          <m:t>α≥</m:t>
        </m:r>
        <m:r>
          <w:rPr>
            <w:rFonts w:ascii="Cambria Math" w:eastAsiaTheme="minorEastAsia" w:hAnsi="Cambria Math"/>
          </w:rPr>
          <m:t>0</m:t>
        </m:r>
        <m:r>
          <w:rPr>
            <w:rFonts w:ascii="Cambria Math" w:eastAsiaTheme="minorEastAsia" w:hAnsi="Cambria Math"/>
          </w:rPr>
          <m:t>, β≥0</m:t>
        </m:r>
      </m:oMath>
      <w:r w:rsidR="008758B3">
        <w:rPr>
          <w:rFonts w:eastAsiaTheme="minorEastAsia"/>
        </w:rPr>
        <w:t>,</w:t>
      </w:r>
      <w:r w:rsidR="00EC7124">
        <w:rPr>
          <w:rFonts w:eastAsiaTheme="minorEastAsia"/>
        </w:rPr>
        <w:t xml:space="preserve"> are added to allow for adjustments between the two parts:</w:t>
      </w:r>
    </w:p>
    <w:p w:rsidR="00EC7124" w:rsidRDefault="00CF6216" w:rsidP="00EC71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 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2</m:t>
              </m:r>
            </m:den>
          </m:f>
          <m:d>
            <m:dPr>
              <m:begChr m:val="["/>
              <m:endChr m:val="]"/>
              <m:ctrlPr>
                <w:rPr>
                  <w:rFonts w:ascii="Cambria Math" w:eastAsiaTheme="minorEastAsia" w:hAnsi="Cambria Math"/>
                  <w:i/>
                </w:rPr>
              </m:ctrlPr>
            </m:dPr>
            <m:e>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 xml:space="preserve"> dxdy</m:t>
                  </m:r>
                </m:e>
              </m:nary>
            </m:e>
          </m:d>
          <m:r>
            <w:rPr>
              <w:rFonts w:ascii="Cambria Math" w:eastAsiaTheme="minorEastAsia" w:hAnsi="Cambria Math"/>
            </w:rPr>
            <m:t xml:space="preserve">        (1</m:t>
          </m:r>
          <m:r>
            <w:rPr>
              <w:rFonts w:ascii="Cambria Math" w:eastAsiaTheme="minorEastAsia" w:hAnsi="Cambria Math"/>
            </w:rPr>
            <m:t>a</m:t>
          </m:r>
          <m:r>
            <w:rPr>
              <w:rFonts w:ascii="Cambria Math" w:eastAsiaTheme="minorEastAsia" w:hAnsi="Cambria Math"/>
            </w:rPr>
            <m:t>)</m:t>
          </m:r>
        </m:oMath>
      </m:oMathPara>
    </w:p>
    <w:p w:rsidR="000F7B2E" w:rsidRDefault="005E0DCF" w:rsidP="004C706E">
      <w:r>
        <w:t>Looking at the left plot of Figure 4, we can see that if we offset positively the red channel by one pixel, the first part of the energy is minimized.</w:t>
      </w:r>
      <w:r w:rsidR="00DF2FA1">
        <w:t xml:space="preserve"> </w:t>
      </w:r>
      <w:r w:rsidR="00A24402">
        <w:t xml:space="preserve">After minimizing for R, we employ the same technique for the B channel. </w:t>
      </w:r>
    </w:p>
    <w:p w:rsidR="000F7B2E" w:rsidRPr="000F7B2E" w:rsidRDefault="000F7B2E" w:rsidP="004C706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x+u, 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2</m:t>
              </m:r>
            </m:den>
          </m:f>
          <m:d>
            <m:dPr>
              <m:begChr m:val="["/>
              <m:endChr m:val="]"/>
              <m:ctrlPr>
                <w:rPr>
                  <w:rFonts w:ascii="Cambria Math" w:eastAsiaTheme="minorEastAsia" w:hAnsi="Cambria Math"/>
                  <w:i/>
                </w:rPr>
              </m:ctrlPr>
            </m:dPr>
            <m:e>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 xml:space="preserve"> dxdy</m:t>
                  </m:r>
                </m:e>
              </m:nary>
            </m:e>
          </m:d>
          <m:r>
            <w:rPr>
              <w:rFonts w:ascii="Cambria Math" w:eastAsiaTheme="minorEastAsia" w:hAnsi="Cambria Math"/>
            </w:rPr>
            <m:t xml:space="preserve">        (</m:t>
          </m:r>
          <m:r>
            <w:rPr>
              <w:rFonts w:ascii="Cambria Math" w:eastAsiaTheme="minorEastAsia" w:hAnsi="Cambria Math"/>
            </w:rPr>
            <m:t>1b</m:t>
          </m:r>
          <m:r>
            <w:rPr>
              <w:rFonts w:ascii="Cambria Math" w:eastAsiaTheme="minorEastAsia" w:hAnsi="Cambria Math"/>
            </w:rPr>
            <m:t>)</m:t>
          </m:r>
        </m:oMath>
      </m:oMathPara>
    </w:p>
    <w:p w:rsidR="00EC7124" w:rsidRDefault="00A24402" w:rsidP="004C706E">
      <w:r>
        <w:t>If we offset negatively the blue channel, we minimize the first part of the energy.</w:t>
      </w:r>
    </w:p>
    <w:p w:rsidR="00F16631" w:rsidRDefault="00F16631" w:rsidP="00DA24F7">
      <w:pPr>
        <w:pStyle w:val="Style2"/>
      </w:pPr>
      <w:bookmarkStart w:id="7" w:name="_Toc417713371"/>
      <w:r>
        <w:t>Gradient descent PDE</w:t>
      </w:r>
      <w:bookmarkEnd w:id="7"/>
    </w:p>
    <w:p w:rsidR="00AE7BD5" w:rsidRDefault="002263E2" w:rsidP="00AE7BD5">
      <w:pPr>
        <w:rPr>
          <w:rFonts w:eastAsiaTheme="minorEastAsia"/>
        </w:rPr>
      </w:pPr>
      <w:r>
        <w:t xml:space="preserve">In order to determine the optimal values for </w:t>
      </w:r>
      <m:oMath>
        <m:r>
          <w:rPr>
            <w:rFonts w:ascii="Cambria Math"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for all pixels, I employed a gradient descent approach.</w:t>
      </w:r>
    </w:p>
    <w:p w:rsidR="002263E2" w:rsidRPr="0084528C" w:rsidRDefault="002263E2" w:rsidP="00AE7BD5">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m:t>
                      </m:r>
                    </m:e>
                    <m:sub>
                      <m:r>
                        <w:rPr>
                          <w:rFonts w:ascii="Cambria Math" w:hAnsi="Cambria Math"/>
                        </w:rPr>
                        <m:t>u</m:t>
                      </m:r>
                    </m:sub>
                  </m:sSub>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u</m:t>
                          </m:r>
                        </m:e>
                        <m:sub>
                          <m:r>
                            <w:rPr>
                              <w:rFonts w:ascii="Cambria Math" w:hAnsi="Cambria Math"/>
                            </w:rPr>
                            <m:t>x</m:t>
                          </m:r>
                        </m:sub>
                      </m:sSub>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u</m:t>
                          </m:r>
                        </m:e>
                        <m:sub>
                          <m:r>
                            <w:rPr>
                              <w:rFonts w:ascii="Cambria Math" w:hAnsi="Cambria Math"/>
                            </w:rPr>
                            <m:t>y</m:t>
                          </m:r>
                        </m:sub>
                      </m:sSub>
                    </m:sub>
                  </m:sSub>
                </m:e>
                <m:e>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x</m:t>
                          </m:r>
                        </m:sub>
                      </m:sSub>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y</m:t>
                          </m:r>
                        </m:sub>
                      </m:sSub>
                    </m:sub>
                  </m:sSub>
                </m:e>
              </m:eqArr>
            </m:e>
          </m:d>
        </m:oMath>
      </m:oMathPara>
    </w:p>
    <w:p w:rsidR="009B16E0" w:rsidRDefault="0084528C" w:rsidP="00AE7BD5">
      <w:pPr>
        <w:rPr>
          <w:rFonts w:eastAsiaTheme="minorEastAsia"/>
        </w:rPr>
      </w:pPr>
      <w:r>
        <w:rPr>
          <w:rFonts w:eastAsiaTheme="minorEastAsia"/>
        </w:rPr>
        <w:t xml:space="preserve">Where </w:t>
      </w:r>
    </w:p>
    <w:p w:rsidR="005820B0" w:rsidRDefault="005820B0" w:rsidP="00AE7B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 xml:space="preserve">= </m:t>
          </m:r>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r>
                <w:rPr>
                  <w:rFonts w:ascii="Cambria Math" w:eastAsiaTheme="minorEastAsia" w:hAnsi="Cambria Math"/>
                </w:rPr>
                <m:t>L(u,v,</m:t>
              </m:r>
              <m:r>
                <m:rPr>
                  <m:sty m:val="p"/>
                </m:rPr>
                <w:rPr>
                  <w:rFonts w:ascii="Cambria Math" w:eastAsiaTheme="minorEastAsia" w:hAnsi="Cambria Math"/>
                </w:rPr>
                <m:t>∇</m:t>
              </m:r>
              <m:r>
                <w:rPr>
                  <w:rFonts w:ascii="Cambria Math" w:eastAsiaTheme="minorEastAsia" w:hAnsi="Cambria Math"/>
                </w:rPr>
                <m:t xml:space="preserve">u, </m:t>
              </m:r>
              <m:r>
                <m:rPr>
                  <m:sty m:val="p"/>
                </m:rPr>
                <w:rPr>
                  <w:rFonts w:ascii="Cambria Math" w:eastAsiaTheme="minorEastAsia" w:hAnsi="Cambria Math"/>
                </w:rPr>
                <m:t>∇</m:t>
              </m:r>
              <m:r>
                <w:rPr>
                  <w:rFonts w:ascii="Cambria Math" w:eastAsiaTheme="minorEastAsia" w:hAnsi="Cambria Math"/>
                </w:rPr>
                <m:t>v,x,y) dxdy</m:t>
              </m:r>
            </m:e>
          </m:nary>
        </m:oMath>
      </m:oMathPara>
    </w:p>
    <w:p w:rsidR="0084528C" w:rsidRPr="00AB32F6" w:rsidRDefault="0084528C" w:rsidP="00AE7BD5">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u,v,</m:t>
              </m:r>
              <m:r>
                <m:rPr>
                  <m:sty m:val="p"/>
                </m:rPr>
                <w:rPr>
                  <w:rFonts w:ascii="Cambria Math" w:eastAsiaTheme="minorEastAsia" w:hAnsi="Cambria Math"/>
                </w:rPr>
                <m:t>∇</m:t>
              </m:r>
              <m:r>
                <w:rPr>
                  <w:rFonts w:ascii="Cambria Math" w:eastAsiaTheme="minorEastAsia" w:hAnsi="Cambria Math"/>
                </w:rPr>
                <m:t xml:space="preserve">u, </m:t>
              </m:r>
              <m:r>
                <m:rPr>
                  <m:sty m:val="p"/>
                </m:rPr>
                <w:rPr>
                  <w:rFonts w:ascii="Cambria Math" w:eastAsiaTheme="minorEastAsia" w:hAnsi="Cambria Math"/>
                </w:rPr>
                <m:t>∇</m:t>
              </m:r>
              <m:r>
                <w:rPr>
                  <w:rFonts w:ascii="Cambria Math" w:eastAsiaTheme="minorEastAsia" w:hAnsi="Cambria Math"/>
                </w:rPr>
                <m:t>v, x,y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 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v</m:t>
                      </m:r>
                    </m:e>
                  </m:d>
                </m:e>
                <m:sup>
                  <m:r>
                    <w:rPr>
                      <w:rFonts w:ascii="Cambria Math" w:eastAsiaTheme="minorEastAsia" w:hAnsi="Cambria Math"/>
                    </w:rPr>
                    <m:t>2</m:t>
                  </m:r>
                </m:sup>
              </m:sSup>
            </m:e>
          </m:d>
        </m:oMath>
      </m:oMathPara>
    </w:p>
    <w:p w:rsidR="00AB32F6" w:rsidRDefault="00AB32F6" w:rsidP="00AE7BD5">
      <w:pPr>
        <w:rPr>
          <w:rFonts w:eastAsiaTheme="minorEastAsia"/>
        </w:rPr>
      </w:pPr>
      <w:r>
        <w:rPr>
          <w:rFonts w:eastAsiaTheme="minorEastAsia"/>
        </w:rPr>
        <w:t>We have:</w:t>
      </w:r>
    </w:p>
    <w:p w:rsidR="00AB32F6" w:rsidRPr="00C10375" w:rsidRDefault="00AB32F6" w:rsidP="00AE7B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u</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v</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 xml:space="preserve"> </m:t>
          </m:r>
          <m:r>
            <w:rPr>
              <w:rFonts w:ascii="Cambria Math" w:eastAsiaTheme="minorEastAsia" w:hAnsi="Cambria Math"/>
            </w:rPr>
            <w:br/>
          </m:r>
        </m:oMath>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u</m:t>
                  </m:r>
                </m:e>
                <m:sub>
                  <m:r>
                    <w:rPr>
                      <w:rFonts w:ascii="Cambria Math"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L</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sub>
          </m:sSub>
          <m:r>
            <w:rPr>
              <w:rFonts w:ascii="Cambria Math" w:eastAsiaTheme="minorEastAsia" w:hAnsi="Cambria Math"/>
            </w:rPr>
            <m:t>=</m:t>
          </m:r>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sub>
          </m:sSub>
          <m:r>
            <w:rPr>
              <w:rFonts w:ascii="Cambria Math" w:eastAsiaTheme="minorEastAsia" w:hAnsi="Cambria Math"/>
            </w:rPr>
            <m:t>=</m:t>
          </m:r>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oMath>
      </m:oMathPara>
    </w:p>
    <w:p w:rsidR="00AB32F6" w:rsidRPr="0084528C" w:rsidRDefault="00AB32F6" w:rsidP="00AB32F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m:t>
                      </m:r>
                    </m:e>
                    <m:sub>
                      <m:r>
                        <w:rPr>
                          <w:rFonts w:ascii="Cambria Math" w:hAnsi="Cambria Math"/>
                        </w:rPr>
                        <m:t>u</m:t>
                      </m:r>
                    </m:sub>
                  </m:sSub>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u,v</m:t>
                      </m:r>
                    </m:e>
                  </m:d>
                  <m:r>
                    <w:rPr>
                      <w:rFonts w:ascii="Cambria Math"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u</m:t>
                  </m:r>
                </m:e>
                <m:e>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u,v</m:t>
                      </m:r>
                    </m:e>
                  </m:d>
                  <m:r>
                    <w:rPr>
                      <w:rFonts w:ascii="Cambria Math" w:hAnsi="Cambria Math"/>
                    </w:rPr>
                    <m:t>=</m:t>
                  </m:r>
                  <m:r>
                    <w:rPr>
                      <w:rFonts w:ascii="Cambria Math"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v</m:t>
                  </m:r>
                </m:e>
              </m:eqArr>
            </m:e>
          </m:d>
          <m:r>
            <w:rPr>
              <w:rFonts w:ascii="Cambria Math" w:eastAsiaTheme="minorEastAsia" w:hAnsi="Cambria Math"/>
            </w:rPr>
            <m:t xml:space="preserve">    (2)</m:t>
          </m:r>
        </m:oMath>
      </m:oMathPara>
    </w:p>
    <w:p w:rsidR="00C10375" w:rsidRDefault="004E683B" w:rsidP="00AE7BD5">
      <w:pPr>
        <w:rPr>
          <w:rFonts w:eastAsiaTheme="minorEastAsia"/>
        </w:rPr>
      </w:pPr>
      <w:r>
        <w:t xml:space="preserve">The evolution of </w:t>
      </w:r>
      <m:oMath>
        <m:r>
          <w:rPr>
            <w:rFonts w:ascii="Cambria Math"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go directly against the gradient (steepest descent):</w:t>
      </w:r>
    </w:p>
    <w:p w:rsidR="004E683B" w:rsidRPr="009A0293" w:rsidRDefault="004E683B" w:rsidP="00AE7BD5">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u</m:t>
                  </m:r>
                </m:e>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v</m:t>
                  </m:r>
                </m:e>
              </m:eqArr>
              <m:r>
                <w:rPr>
                  <w:rFonts w:ascii="Cambria Math" w:hAnsi="Cambria Math"/>
                </w:rPr>
                <m:t xml:space="preserve">  </m:t>
              </m:r>
              <m:r>
                <w:rPr>
                  <w:rFonts w:ascii="Cambria Math" w:hAnsi="Cambria Math"/>
                </w:rPr>
                <m:t xml:space="preserve">  </m:t>
              </m:r>
              <m:r>
                <w:rPr>
                  <w:rFonts w:ascii="Cambria Math" w:hAnsi="Cambria Math"/>
                </w:rPr>
                <m:t xml:space="preserve"> (3)</m:t>
              </m:r>
            </m:e>
          </m:d>
        </m:oMath>
      </m:oMathPara>
    </w:p>
    <w:p w:rsidR="009A0293" w:rsidRDefault="009A0293" w:rsidP="00AE7BD5">
      <w:pPr>
        <w:rPr>
          <w:rFonts w:eastAsiaTheme="minorEastAsia"/>
        </w:rPr>
      </w:pPr>
      <w:r>
        <w:rPr>
          <w:rFonts w:eastAsiaTheme="minorEastAsia"/>
        </w:rPr>
        <w:t>Both functions are evolved simultaneously.</w:t>
      </w:r>
    </w:p>
    <w:p w:rsidR="00014AB6" w:rsidRDefault="00014AB6" w:rsidP="00DA24F7">
      <w:pPr>
        <w:pStyle w:val="Style2"/>
      </w:pPr>
      <w:bookmarkStart w:id="8" w:name="_Toc417713372"/>
      <w:r>
        <w:t>Local linearization</w:t>
      </w:r>
      <w:r w:rsidR="00E247A2">
        <w:t xml:space="preserve"> for discretization</w:t>
      </w:r>
      <w:bookmarkEnd w:id="8"/>
    </w:p>
    <w:p w:rsidR="00014AB6" w:rsidRDefault="00014AB6" w:rsidP="00014AB6">
      <w:pPr>
        <w:rPr>
          <w:rFonts w:eastAsiaTheme="minorEastAsia"/>
        </w:rPr>
      </w:pPr>
      <w:r>
        <w:t xml:space="preserve">These gradient descent PDEs are highly nonlinear as the relation between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Pr>
          <w:rFonts w:eastAsiaTheme="minorEastAsia"/>
        </w:rPr>
        <w:t xml:space="preserve"> (resp.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and </w:t>
      </w:r>
      <m:oMath>
        <m:r>
          <w:rPr>
            <w:rFonts w:ascii="Cambria Math" w:eastAsiaTheme="minorEastAsia" w:hAnsi="Cambria Math"/>
          </w:rPr>
          <m:t>u</m:t>
        </m:r>
      </m:oMath>
      <w:r>
        <w:rPr>
          <w:rFonts w:eastAsiaTheme="minorEastAsia"/>
        </w:rPr>
        <w:t xml:space="preserve"> (resp. </w:t>
      </w:r>
      <m:oMath>
        <m:r>
          <w:rPr>
            <w:rFonts w:ascii="Cambria Math" w:eastAsiaTheme="minorEastAsia" w:hAnsi="Cambria Math"/>
          </w:rPr>
          <m:t>v</m:t>
        </m:r>
      </m:oMath>
      <w:r>
        <w:rPr>
          <w:rFonts w:eastAsiaTheme="minorEastAsia"/>
        </w:rPr>
        <w:t xml:space="preserve">) is dependent on the data </w:t>
      </w:r>
      <m:oMath>
        <m:r>
          <w:rPr>
            <w:rFonts w:ascii="Cambria Math" w:eastAsiaTheme="minorEastAsia" w:hAnsi="Cambria Math"/>
          </w:rPr>
          <m:t>R</m:t>
        </m:r>
      </m:oMath>
      <w:r>
        <w:rPr>
          <w:rFonts w:eastAsiaTheme="minorEastAsia"/>
        </w:rPr>
        <w:t xml:space="preserve"> issued from the image.</w:t>
      </w:r>
    </w:p>
    <w:p w:rsidR="00014AB6" w:rsidRDefault="00014AB6" w:rsidP="00014AB6">
      <w:pPr>
        <w:rPr>
          <w:rFonts w:eastAsiaTheme="minorEastAsia"/>
        </w:rPr>
      </w:pPr>
      <w:r>
        <w:rPr>
          <w:rFonts w:eastAsiaTheme="minorEastAsia"/>
        </w:rPr>
        <w:t>On the hypothesis that the image is smooth enough, we can approximate these PDEs at the first order by:</w:t>
      </w:r>
    </w:p>
    <w:p w:rsidR="00014AB6" w:rsidRPr="00C33580" w:rsidRDefault="00945E6E" w:rsidP="00014AB6">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u</m:t>
                  </m:r>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v</m:t>
                  </m:r>
                </m:e>
              </m:eqArr>
            </m:e>
          </m:d>
        </m:oMath>
      </m:oMathPara>
    </w:p>
    <w:p w:rsidR="00C33580" w:rsidRDefault="00C33580" w:rsidP="00014AB6">
      <w:pPr>
        <w:rPr>
          <w:rFonts w:eastAsiaTheme="minorEastAsia"/>
        </w:rPr>
      </w:pPr>
      <w:r>
        <w:rPr>
          <w:rFonts w:eastAsiaTheme="minorEastAsia"/>
        </w:rPr>
        <w:t>Or,</w:t>
      </w:r>
    </w:p>
    <w:p w:rsidR="00C33580" w:rsidRPr="00E0132B" w:rsidRDefault="00C33580" w:rsidP="00014AB6">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m:t>
                      </m:r>
                    </m:e>
                    <m:e>
                      <m:r>
                        <w:rPr>
                          <w:rFonts w:ascii="Cambria Math" w:eastAsiaTheme="minorEastAsia" w:hAnsi="Cambria Math"/>
                        </w:rPr>
                        <m:t>v</m:t>
                      </m:r>
                    </m:e>
                  </m:eqArr>
                </m:e>
              </m:d>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rPr>
            <m:t>α</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e>
                </m:mr>
              </m:m>
            </m:e>
          </m:d>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m:t>
                  </m:r>
                </m:e>
                <m:e>
                  <m:r>
                    <w:rPr>
                      <w:rFonts w:ascii="Cambria Math" w:eastAsiaTheme="minorEastAsia" w:hAnsi="Cambria Math"/>
                    </w:rPr>
                    <m:t>v</m:t>
                  </m:r>
                </m:e>
              </m:eqArr>
            </m:e>
          </m:d>
          <m:r>
            <w:rPr>
              <w:rFonts w:ascii="Cambria Math" w:eastAsiaTheme="minorEastAsia" w:hAnsi="Cambria Math"/>
            </w:rPr>
            <m:t>+β</m:t>
          </m:r>
          <m:d>
            <m:dPr>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u</m:t>
                  </m:r>
                </m:e>
                <m:e>
                  <m:r>
                    <m:rPr>
                      <m:sty m:val="p"/>
                    </m:rPr>
                    <w:rPr>
                      <w:rFonts w:ascii="Cambria Math" w:eastAsiaTheme="minorEastAsia" w:hAnsi="Cambria Math"/>
                    </w:rPr>
                    <m:t>Δ</m:t>
                  </m:r>
                  <m:r>
                    <w:rPr>
                      <w:rFonts w:ascii="Cambria Math" w:eastAsiaTheme="minorEastAsia" w:hAnsi="Cambria Math"/>
                    </w:rPr>
                    <m:t>v</m:t>
                  </m:r>
                </m:e>
              </m:eqArr>
            </m:e>
          </m:d>
          <m:r>
            <w:rPr>
              <w:rFonts w:ascii="Cambria Math" w:eastAsiaTheme="minorEastAsia" w:hAnsi="Cambria Math"/>
            </w:rPr>
            <m:t xml:space="preserve">     (4)</m:t>
          </m:r>
        </m:oMath>
      </m:oMathPara>
    </w:p>
    <w:p w:rsidR="00E0132B" w:rsidRPr="00014AB6" w:rsidRDefault="00E0132B" w:rsidP="00014AB6">
      <w:pPr>
        <w:rPr>
          <w:rFonts w:eastAsiaTheme="minorEastAsia"/>
        </w:rPr>
      </w:pPr>
      <w:r>
        <w:rPr>
          <w:rFonts w:eastAsiaTheme="minorEastAsia"/>
        </w:rPr>
        <w:t xml:space="preserve">This PDE is locally behaving like a </w:t>
      </w:r>
      <w:r w:rsidR="00261621">
        <w:rPr>
          <w:rFonts w:eastAsiaTheme="minorEastAsia"/>
        </w:rPr>
        <w:t xml:space="preserve">2D </w:t>
      </w:r>
      <w:r>
        <w:rPr>
          <w:rFonts w:eastAsiaTheme="minorEastAsia"/>
        </w:rPr>
        <w:t>reaction-diffusion PDE.</w:t>
      </w:r>
    </w:p>
    <w:p w:rsidR="00524241" w:rsidRDefault="00B51ED2" w:rsidP="00DA24F7">
      <w:pPr>
        <w:pStyle w:val="Style1"/>
      </w:pPr>
      <w:bookmarkStart w:id="9" w:name="_Toc417713373"/>
      <w:r>
        <w:t>Gradient-based energy</w:t>
      </w:r>
      <w:bookmarkEnd w:id="9"/>
    </w:p>
    <w:p w:rsidR="00524241" w:rsidRPr="00524241" w:rsidRDefault="00524241" w:rsidP="00DA24F7">
      <w:pPr>
        <w:pStyle w:val="Style2"/>
      </w:pPr>
      <w:bookmarkStart w:id="10" w:name="_Toc417713374"/>
      <w:r>
        <w:t>Energy definition</w:t>
      </w:r>
      <w:bookmarkEnd w:id="10"/>
    </w:p>
    <w:p w:rsidR="00F91C11" w:rsidRDefault="00471E3A" w:rsidP="00F91C11">
      <w:pPr>
        <w:rPr>
          <w:rFonts w:eastAsiaTheme="minorEastAsia"/>
        </w:rPr>
      </w:pPr>
      <w:r>
        <w:t xml:space="preserve">The previous method has the disadvantage of working very well for grayscale images (where </w:t>
      </w:r>
      <m:oMath>
        <m:r>
          <w:rPr>
            <w:rFonts w:ascii="Cambria Math" w:hAnsi="Cambria Math"/>
          </w:rPr>
          <m:t>R=G=B</m:t>
        </m:r>
      </m:oMath>
      <w:r>
        <w:rPr>
          <w:rFonts w:eastAsiaTheme="minorEastAsia"/>
        </w:rPr>
        <w:t xml:space="preserve"> before CA alteration), but may not converge for color images as no offset </w:t>
      </w:r>
      <m:oMath>
        <m:r>
          <w:rPr>
            <w:rFonts w:ascii="Cambria Math" w:eastAsiaTheme="minorEastAsia" w:hAnsi="Cambria Math"/>
          </w:rPr>
          <m:t>(u,v)</m:t>
        </m:r>
      </m:oMath>
      <w:r>
        <w:rPr>
          <w:rFonts w:eastAsiaTheme="minorEastAsia"/>
        </w:rPr>
        <w:t xml:space="preserve"> will satisfy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 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w:t>
      </w:r>
    </w:p>
    <w:p w:rsidR="00471E3A" w:rsidRDefault="00471E3A" w:rsidP="00F91C11">
      <w:r>
        <w:t>Using the gradient of the color channels allows the algorithm to ignore the absolute intensities while still being able to find features (edges, color gradient, …).</w:t>
      </w:r>
    </w:p>
    <w:p w:rsidR="00A915C0" w:rsidRDefault="00CF6216" w:rsidP="00F91C11">
      <w:pPr>
        <w:rPr>
          <w:rFonts w:eastAsiaTheme="minorEastAsia"/>
        </w:rPr>
      </w:pPr>
      <w:r>
        <w:t xml:space="preserve">A similar energy to </w:t>
      </w:r>
      <m:oMath>
        <m:r>
          <w:rPr>
            <w:rFonts w:ascii="Cambria Math" w:hAnsi="Cambria Math"/>
          </w:rPr>
          <m:t>(1)</m:t>
        </m:r>
      </m:oMath>
      <w:r>
        <w:rPr>
          <w:rFonts w:eastAsiaTheme="minorEastAsia"/>
        </w:rPr>
        <w:t xml:space="preserve"> can be defined, but penalizing the norm of the gradient difference:</w:t>
      </w:r>
    </w:p>
    <w:p w:rsidR="00CF6216" w:rsidRPr="00885BB1" w:rsidRDefault="00CF6216" w:rsidP="00CF621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rPr>
                      </m:ctrlPr>
                    </m:dPr>
                    <m:e>
                      <m:r>
                        <m:rPr>
                          <m:sty m:val="p"/>
                        </m:rPr>
                        <w:rPr>
                          <w:rFonts w:ascii="Cambria Math" w:eastAsiaTheme="minorEastAsia" w:hAnsi="Cambria Math"/>
                        </w:rPr>
                        <m:t>∇</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 y+v</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2</m:t>
              </m:r>
            </m:den>
          </m:f>
          <m:d>
            <m:dPr>
              <m:begChr m:val="["/>
              <m:endChr m:val="]"/>
              <m:ctrlPr>
                <w:rPr>
                  <w:rFonts w:ascii="Cambria Math" w:eastAsiaTheme="minorEastAsia" w:hAnsi="Cambria Math"/>
                  <w:i/>
                </w:rPr>
              </m:ctrlPr>
            </m:dPr>
            <m:e>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2</m:t>
                      </m:r>
                    </m:sup>
                  </m:sSup>
                  <m:r>
                    <w:rPr>
                      <w:rFonts w:ascii="Cambria Math" w:eastAsiaTheme="minorEastAsia" w:hAnsi="Cambria Math"/>
                    </w:rPr>
                    <m:t xml:space="preserve"> dxdy</m:t>
                  </m:r>
                </m:e>
              </m:nary>
              <m:r>
                <w:rPr>
                  <w:rFonts w:ascii="Cambria Math" w:eastAsiaTheme="minorEastAsia" w:hAnsi="Cambria Math"/>
                </w:rPr>
                <m:t>+</m:t>
              </m:r>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 xml:space="preserve"> dxdy</m:t>
                  </m:r>
                </m:e>
              </m:nary>
            </m:e>
          </m:d>
          <m:r>
            <w:rPr>
              <w:rFonts w:ascii="Cambria Math" w:eastAsiaTheme="minorEastAsia" w:hAnsi="Cambria Math"/>
            </w:rPr>
            <m:t xml:space="preserve">        (</m:t>
          </m:r>
          <m:r>
            <w:rPr>
              <w:rFonts w:ascii="Cambria Math" w:eastAsiaTheme="minorEastAsia" w:hAnsi="Cambria Math"/>
            </w:rPr>
            <m:t>5</m:t>
          </m:r>
          <m:r>
            <w:rPr>
              <w:rFonts w:ascii="Cambria Math" w:eastAsiaTheme="minorEastAsia" w:hAnsi="Cambria Math"/>
            </w:rPr>
            <m:t>)</m:t>
          </m:r>
        </m:oMath>
      </m:oMathPara>
    </w:p>
    <w:p w:rsidR="00BC35EC" w:rsidRDefault="00BC35EC" w:rsidP="00CF6216">
      <w:pPr>
        <w:rPr>
          <w:rFonts w:eastAsiaTheme="minorEastAsia"/>
        </w:rPr>
      </w:pPr>
      <w:r>
        <w:rPr>
          <w:rFonts w:eastAsiaTheme="minorEastAsia"/>
        </w:rPr>
        <w:t xml:space="preserve">As in the intensity-based energy, a second pass </w:t>
      </w:r>
      <w:r w:rsidR="00904DCF">
        <w:rPr>
          <w:rFonts w:eastAsiaTheme="minorEastAsia"/>
        </w:rPr>
        <w:t>for</w:t>
      </w:r>
      <w:r>
        <w:rPr>
          <w:rFonts w:eastAsiaTheme="minorEastAsia"/>
        </w:rPr>
        <w:t xml:space="preserve"> the B channel is computed</w:t>
      </w:r>
      <w:r w:rsidR="00602037">
        <w:rPr>
          <w:rFonts w:eastAsiaTheme="minorEastAsia"/>
        </w:rPr>
        <w:t xml:space="preserve"> independently from the first one for R</w:t>
      </w:r>
      <w:r>
        <w:rPr>
          <w:rFonts w:eastAsiaTheme="minorEastAsia"/>
        </w:rPr>
        <w:t>.</w:t>
      </w:r>
    </w:p>
    <w:p w:rsidR="001A6470" w:rsidRDefault="001A6470">
      <w:pPr>
        <w:jc w:val="left"/>
        <w:rPr>
          <w:rFonts w:eastAsiaTheme="majorEastAsia" w:cstheme="majorBidi"/>
          <w:color w:val="0070C0"/>
          <w:sz w:val="30"/>
          <w:szCs w:val="26"/>
        </w:rPr>
      </w:pPr>
      <w:bookmarkStart w:id="11" w:name="_Toc417713375"/>
      <w:r>
        <w:br w:type="page"/>
      </w:r>
    </w:p>
    <w:p w:rsidR="00D02406" w:rsidRDefault="00D02406" w:rsidP="00DA24F7">
      <w:pPr>
        <w:pStyle w:val="Style2"/>
      </w:pPr>
      <w:r>
        <w:lastRenderedPageBreak/>
        <w:t>Gradient descent PDE</w:t>
      </w:r>
      <w:bookmarkEnd w:id="11"/>
    </w:p>
    <w:p w:rsidR="00D02406" w:rsidRDefault="00D02406" w:rsidP="00D02406">
      <w:pPr>
        <w:rPr>
          <w:rFonts w:eastAsiaTheme="minorEastAsia"/>
        </w:rPr>
      </w:pPr>
      <w:r>
        <w:t xml:space="preserve">In order to determine the optimal values for </w:t>
      </w:r>
      <m:oMath>
        <m:r>
          <w:rPr>
            <w:rFonts w:ascii="Cambria Math"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for all pixels, I employed a gradient descent approach.</w:t>
      </w:r>
    </w:p>
    <w:p w:rsidR="00D02406" w:rsidRPr="0084528C" w:rsidRDefault="00D02406" w:rsidP="00D0240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m:t>
                      </m:r>
                    </m:e>
                    <m:sub>
                      <m:r>
                        <w:rPr>
                          <w:rFonts w:ascii="Cambria Math" w:hAnsi="Cambria Math"/>
                        </w:rPr>
                        <m:t>u</m:t>
                      </m:r>
                    </m:sub>
                  </m:sSub>
                  <m:sSub>
                    <m:sSubPr>
                      <m:ctrlPr>
                        <w:rPr>
                          <w:rFonts w:ascii="Cambria Math" w:hAnsi="Cambria Math"/>
                          <w:i/>
                        </w:rPr>
                      </m:ctrlPr>
                    </m:sSubPr>
                    <m:e>
                      <m:r>
                        <w:rPr>
                          <w:rFonts w:ascii="Cambria Math" w:hAnsi="Cambria Math"/>
                        </w:rPr>
                        <m:t>E</m:t>
                      </m:r>
                    </m:e>
                    <m:sub>
                      <m:r>
                        <w:rPr>
                          <w:rFonts w:ascii="Cambria Math" w:hAnsi="Cambria Math"/>
                        </w:rPr>
                        <m:t>G</m:t>
                      </m:r>
                    </m:sub>
                  </m:sSub>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u</m:t>
                          </m:r>
                        </m:e>
                        <m:sub>
                          <m:r>
                            <w:rPr>
                              <w:rFonts w:ascii="Cambria Math" w:hAnsi="Cambria Math"/>
                            </w:rPr>
                            <m:t>x</m:t>
                          </m:r>
                        </m:sub>
                      </m:sSub>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u</m:t>
                          </m:r>
                        </m:e>
                        <m:sub>
                          <m:r>
                            <w:rPr>
                              <w:rFonts w:ascii="Cambria Math" w:hAnsi="Cambria Math"/>
                            </w:rPr>
                            <m:t>y</m:t>
                          </m:r>
                        </m:sub>
                      </m:sSub>
                    </m:sub>
                  </m:sSub>
                </m:e>
                <m:e>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
                    <m:sSubPr>
                      <m:ctrlPr>
                        <w:rPr>
                          <w:rFonts w:ascii="Cambria Math" w:hAnsi="Cambria Math"/>
                          <w:i/>
                        </w:rPr>
                      </m:ctrlPr>
                    </m:sSubPr>
                    <m:e>
                      <m:r>
                        <w:rPr>
                          <w:rFonts w:ascii="Cambria Math" w:hAnsi="Cambria Math"/>
                        </w:rPr>
                        <m:t>E</m:t>
                      </m:r>
                    </m:e>
                    <m:sub>
                      <m:r>
                        <w:rPr>
                          <w:rFonts w:ascii="Cambria Math" w:hAnsi="Cambria Math"/>
                        </w:rPr>
                        <m:t>G</m:t>
                      </m:r>
                    </m:sub>
                  </m:sSub>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x</m:t>
                          </m:r>
                        </m:sub>
                      </m:sSub>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y</m:t>
                          </m:r>
                        </m:sub>
                      </m:sSub>
                    </m:sub>
                  </m:sSub>
                </m:e>
              </m:eqArr>
            </m:e>
          </m:d>
        </m:oMath>
      </m:oMathPara>
    </w:p>
    <w:p w:rsidR="00D02406" w:rsidRDefault="00D02406" w:rsidP="00D02406">
      <w:pPr>
        <w:rPr>
          <w:rFonts w:eastAsiaTheme="minorEastAsia"/>
        </w:rPr>
      </w:pPr>
      <w:r>
        <w:rPr>
          <w:rFonts w:eastAsiaTheme="minorEastAsia"/>
        </w:rPr>
        <w:t xml:space="preserve">Where </w:t>
      </w:r>
    </w:p>
    <w:p w:rsidR="00D02406" w:rsidRDefault="00D02406" w:rsidP="00D024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 xml:space="preserve">= </m:t>
          </m:r>
          <m:nary>
            <m:naryPr>
              <m:limLoc m:val="subSup"/>
              <m:ctrlPr>
                <w:rPr>
                  <w:rFonts w:ascii="Cambria Math" w:eastAsiaTheme="minorEastAsia" w:hAnsi="Cambria Math"/>
                  <w:i/>
                </w:rPr>
              </m:ctrlPr>
            </m:naryPr>
            <m:sub>
              <m:r>
                <m:rPr>
                  <m:sty m:val="p"/>
                </m:rPr>
                <w:rPr>
                  <w:rFonts w:ascii="Cambria Math" w:eastAsiaTheme="minorEastAsia" w:hAnsi="Cambria Math"/>
                </w:rPr>
                <m:t>Ω</m:t>
              </m:r>
            </m:sub>
            <m:sup>
              <m:r>
                <w:rPr>
                  <w:rFonts w:ascii="Cambria Math" w:eastAsiaTheme="minorEastAsia" w:hAnsi="Cambria Math"/>
                </w:rPr>
                <m:t xml:space="preserve"> </m:t>
              </m:r>
            </m:sup>
            <m:e>
              <m:r>
                <w:rPr>
                  <w:rFonts w:ascii="Cambria Math" w:eastAsiaTheme="minorEastAsia" w:hAnsi="Cambria Math"/>
                </w:rPr>
                <m:t>L(u,v,</m:t>
              </m:r>
              <m:r>
                <m:rPr>
                  <m:sty m:val="p"/>
                </m:rPr>
                <w:rPr>
                  <w:rFonts w:ascii="Cambria Math" w:eastAsiaTheme="minorEastAsia" w:hAnsi="Cambria Math"/>
                </w:rPr>
                <m:t>∇</m:t>
              </m:r>
              <m:r>
                <w:rPr>
                  <w:rFonts w:ascii="Cambria Math" w:eastAsiaTheme="minorEastAsia" w:hAnsi="Cambria Math"/>
                </w:rPr>
                <m:t xml:space="preserve">u, </m:t>
              </m:r>
              <m:r>
                <m:rPr>
                  <m:sty m:val="p"/>
                </m:rPr>
                <w:rPr>
                  <w:rFonts w:ascii="Cambria Math" w:eastAsiaTheme="minorEastAsia" w:hAnsi="Cambria Math"/>
                </w:rPr>
                <m:t>∇</m:t>
              </m:r>
              <m:r>
                <w:rPr>
                  <w:rFonts w:ascii="Cambria Math" w:eastAsiaTheme="minorEastAsia" w:hAnsi="Cambria Math"/>
                </w:rPr>
                <m:t>v,x,y) dxdy</m:t>
              </m:r>
            </m:e>
          </m:nary>
        </m:oMath>
      </m:oMathPara>
    </w:p>
    <w:p w:rsidR="00D02406" w:rsidRPr="00AB32F6" w:rsidRDefault="00D02406" w:rsidP="00D02406">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u,v,</m:t>
              </m:r>
              <m:r>
                <m:rPr>
                  <m:sty m:val="p"/>
                </m:rPr>
                <w:rPr>
                  <w:rFonts w:ascii="Cambria Math" w:eastAsiaTheme="minorEastAsia" w:hAnsi="Cambria Math"/>
                </w:rPr>
                <m:t>∇</m:t>
              </m:r>
              <m:r>
                <w:rPr>
                  <w:rFonts w:ascii="Cambria Math" w:eastAsiaTheme="minorEastAsia" w:hAnsi="Cambria Math"/>
                </w:rPr>
                <m:t xml:space="preserve">u, </m:t>
              </m:r>
              <m:r>
                <m:rPr>
                  <m:sty m:val="p"/>
                </m:rPr>
                <w:rPr>
                  <w:rFonts w:ascii="Cambria Math" w:eastAsiaTheme="minorEastAsia" w:hAnsi="Cambria Math"/>
                </w:rPr>
                <m:t>∇</m:t>
              </m:r>
              <m:r>
                <w:rPr>
                  <w:rFonts w:ascii="Cambria Math" w:eastAsiaTheme="minorEastAsia" w:hAnsi="Cambria Math"/>
                </w:rPr>
                <m:t>v, x,y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rPr>
                  </m:ctrlPr>
                </m:dPr>
                <m:e>
                  <m:r>
                    <m:rPr>
                      <m:sty m:val="p"/>
                    </m:rPr>
                    <w:rPr>
                      <w:rFonts w:ascii="Cambria Math" w:eastAsiaTheme="minorEastAsia" w:hAnsi="Cambria Math"/>
                    </w:rPr>
                    <m:t>∇</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 y+v</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v</m:t>
                      </m:r>
                    </m:e>
                  </m:d>
                </m:e>
                <m:sup>
                  <m:r>
                    <w:rPr>
                      <w:rFonts w:ascii="Cambria Math" w:eastAsiaTheme="minorEastAsia" w:hAnsi="Cambria Math"/>
                    </w:rPr>
                    <m:t>2</m:t>
                  </m:r>
                </m:sup>
              </m:sSup>
            </m:e>
          </m:d>
        </m:oMath>
      </m:oMathPara>
    </w:p>
    <w:p w:rsidR="00D02406" w:rsidRDefault="00D02406" w:rsidP="00D02406">
      <w:pPr>
        <w:rPr>
          <w:rFonts w:eastAsiaTheme="minorEastAsia"/>
        </w:rPr>
      </w:pPr>
      <w:r>
        <w:rPr>
          <w:rFonts w:eastAsiaTheme="minorEastAsia"/>
        </w:rPr>
        <w:t>We have:</w:t>
      </w:r>
    </w:p>
    <w:p w:rsidR="00D02406" w:rsidRPr="00C10375" w:rsidRDefault="00D02406" w:rsidP="00D024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u</m:t>
              </m:r>
            </m:sub>
          </m:sSub>
          <m:r>
            <w:rPr>
              <w:rFonts w:ascii="Cambria Math" w:eastAsiaTheme="minorEastAsia" w:hAnsi="Cambria Math"/>
            </w:rPr>
            <m:t>=</m:t>
          </m:r>
          <m:r>
            <w:rPr>
              <w:rFonts w:ascii="Cambria Math" w:eastAsiaTheme="minorEastAsia" w:hAnsi="Cambria Math"/>
            </w:rPr>
            <m:t>α</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e>
          </m:d>
          <m: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v</m:t>
              </m:r>
            </m:sub>
          </m:sSub>
          <m:r>
            <w:rPr>
              <w:rFonts w:ascii="Cambria Math" w:eastAsiaTheme="minorEastAsia" w:hAnsi="Cambria Math"/>
            </w:rPr>
            <m:t>=</m:t>
          </m:r>
          <m:r>
            <w:rPr>
              <w:rFonts w:ascii="Cambria Math" w:eastAsiaTheme="minorEastAsia" w:hAnsi="Cambria Math"/>
            </w:rPr>
            <m:t>α</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yy</m:t>
                  </m:r>
                </m:sub>
              </m:sSub>
            </m:e>
          </m:d>
          <m:r>
            <w:rPr>
              <w:rFonts w:ascii="Cambria Math" w:eastAsiaTheme="minorEastAsia" w:hAnsi="Cambria Math"/>
            </w:rPr>
            <m:t xml:space="preserve"> </m:t>
          </m:r>
          <m:r>
            <w:rPr>
              <w:rFonts w:ascii="Cambria Math" w:eastAsiaTheme="minorEastAsia" w:hAnsi="Cambria Math"/>
            </w:rPr>
            <w:br/>
          </m:r>
        </m:oMath>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u</m:t>
                  </m:r>
                </m:e>
                <m:sub>
                  <m:r>
                    <w:rPr>
                      <w:rFonts w:ascii="Cambria Math" w:hAnsi="Cambria Math"/>
                    </w:rPr>
                    <m:t>x</m:t>
                  </m:r>
                </m:sub>
              </m:sSub>
            </m:sub>
          </m:sSub>
          <m:r>
            <w:rPr>
              <w:rFonts w:ascii="Cambria Math" w:eastAsiaTheme="minorEastAsia" w:hAnsi="Cambria Math"/>
            </w:rPr>
            <m:t>=</m:t>
          </m:r>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L</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sub>
          </m:sSub>
          <m:r>
            <w:rPr>
              <w:rFonts w:ascii="Cambria Math" w:eastAsiaTheme="minorEastAsia" w:hAnsi="Cambria Math"/>
            </w:rPr>
            <m:t>=</m:t>
          </m:r>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sub>
          </m:sSub>
          <m:r>
            <w:rPr>
              <w:rFonts w:ascii="Cambria Math" w:eastAsiaTheme="minorEastAsia" w:hAnsi="Cambria Math"/>
            </w:rPr>
            <m:t>=</m:t>
          </m:r>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oMath>
      </m:oMathPara>
    </w:p>
    <w:p w:rsidR="00D02406" w:rsidRPr="000E5693" w:rsidRDefault="00D02406" w:rsidP="00D0240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m:t>
                      </m:r>
                    </m:e>
                    <m:sub>
                      <m:r>
                        <w:rPr>
                          <w:rFonts w:ascii="Cambria Math" w:hAnsi="Cambria Math"/>
                        </w:rPr>
                        <m:t>u</m:t>
                      </m:r>
                    </m:sub>
                  </m:sSub>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u,v</m:t>
                      </m:r>
                    </m:e>
                  </m:d>
                  <m:r>
                    <w:rPr>
                      <w:rFonts w:ascii="Cambria Math"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u</m:t>
                  </m:r>
                </m:e>
                <m:e>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u,v</m:t>
                      </m:r>
                    </m:e>
                  </m:d>
                  <m:r>
                    <w:rPr>
                      <w:rFonts w:ascii="Cambria Math" w:hAnsi="Cambria Math"/>
                    </w:rPr>
                    <m:t>=α</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x,y</m:t>
                          </m:r>
                        </m:e>
                      </m:d>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v</m:t>
                  </m:r>
                </m:e>
              </m:eqArr>
            </m:e>
          </m:d>
          <m:r>
            <w:rPr>
              <w:rFonts w:ascii="Cambria Math" w:eastAsiaTheme="minorEastAsia" w:hAnsi="Cambria Math"/>
            </w:rPr>
            <m:t xml:space="preserve">    (2)</m:t>
          </m:r>
        </m:oMath>
      </m:oMathPara>
    </w:p>
    <w:p w:rsidR="000E5693" w:rsidRPr="0084528C" w:rsidRDefault="000E5693" w:rsidP="00D02406">
      <w:pPr>
        <w:rPr>
          <w:rFonts w:eastAsiaTheme="minorEastAsia"/>
        </w:rPr>
      </w:pPr>
      <w:r>
        <w:rPr>
          <w:rFonts w:eastAsiaTheme="minorEastAsia"/>
        </w:rPr>
        <w:t xml:space="preserve">Where derivatives of </w:t>
      </w:r>
      <m:oMath>
        <m:r>
          <w:rPr>
            <w:rFonts w:ascii="Cambria Math" w:eastAsiaTheme="minorEastAsia" w:hAnsi="Cambria Math"/>
          </w:rPr>
          <m:t>R</m:t>
        </m:r>
      </m:oMath>
      <w:r>
        <w:rPr>
          <w:rFonts w:eastAsiaTheme="minorEastAsia"/>
        </w:rPr>
        <w:t xml:space="preserve"> are evaluated at the point </w:t>
      </w:r>
      <m:oMath>
        <m:r>
          <w:rPr>
            <w:rFonts w:ascii="Cambria Math" w:eastAsiaTheme="minorEastAsia" w:hAnsi="Cambria Math"/>
          </w:rPr>
          <m:t>(x+u,y+v)</m:t>
        </m:r>
      </m:oMath>
      <w:r>
        <w:rPr>
          <w:rFonts w:eastAsiaTheme="minorEastAsia"/>
        </w:rPr>
        <w:t xml:space="preserve"> and the derivative of </w:t>
      </w:r>
      <m:oMath>
        <m:r>
          <w:rPr>
            <w:rFonts w:ascii="Cambria Math" w:eastAsiaTheme="minorEastAsia" w:hAnsi="Cambria Math"/>
          </w:rPr>
          <m:t>G</m:t>
        </m:r>
      </m:oMath>
      <w:r>
        <w:rPr>
          <w:rFonts w:eastAsiaTheme="minorEastAsia"/>
        </w:rPr>
        <w:t xml:space="preserve"> at </w:t>
      </w:r>
      <m:oMath>
        <m:r>
          <w:rPr>
            <w:rFonts w:ascii="Cambria Math" w:eastAsiaTheme="minorEastAsia" w:hAnsi="Cambria Math"/>
          </w:rPr>
          <m:t>(x, y)</m:t>
        </m:r>
      </m:oMath>
      <w:r>
        <w:rPr>
          <w:rFonts w:eastAsiaTheme="minorEastAsia"/>
        </w:rPr>
        <w:t>.</w:t>
      </w:r>
    </w:p>
    <w:p w:rsidR="00D02406" w:rsidRDefault="00D02406" w:rsidP="00D02406">
      <w:pPr>
        <w:rPr>
          <w:rFonts w:eastAsiaTheme="minorEastAsia"/>
        </w:rPr>
      </w:pPr>
      <w:r>
        <w:t xml:space="preserve">The evolution of </w:t>
      </w:r>
      <m:oMath>
        <m:r>
          <w:rPr>
            <w:rFonts w:ascii="Cambria Math"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go directly against the gradient (steepest descent):</w:t>
      </w:r>
    </w:p>
    <w:p w:rsidR="00D02406" w:rsidRPr="009A0293" w:rsidRDefault="00D02406" w:rsidP="00D0240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r>
                    <w:rPr>
                      <w:rFonts w:ascii="Cambria Math" w:eastAsiaTheme="minorEastAsia" w:hAnsi="Cambria Math"/>
                    </w:rPr>
                    <m:t>α</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u</m:t>
                  </m:r>
                </m:e>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eastAsiaTheme="minorEastAsia" w:hAnsi="Cambria Math"/>
                    </w:rPr>
                    <m:t>α</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yy</m:t>
                          </m:r>
                        </m:sub>
                      </m:sSub>
                    </m:e>
                  </m:d>
                  <m: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v</m:t>
                  </m:r>
                </m:e>
              </m:eqArr>
              <m:r>
                <w:rPr>
                  <w:rFonts w:ascii="Cambria Math" w:hAnsi="Cambria Math"/>
                </w:rPr>
                <m:t xml:space="preserve">     (</m:t>
              </m:r>
              <m:r>
                <w:rPr>
                  <w:rFonts w:ascii="Cambria Math" w:hAnsi="Cambria Math"/>
                </w:rPr>
                <m:t>6</m:t>
              </m:r>
              <m:r>
                <w:rPr>
                  <w:rFonts w:ascii="Cambria Math" w:hAnsi="Cambria Math"/>
                </w:rPr>
                <m:t>)</m:t>
              </m:r>
            </m:e>
          </m:d>
        </m:oMath>
      </m:oMathPara>
    </w:p>
    <w:p w:rsidR="00D02406" w:rsidRPr="00AE7BD5" w:rsidRDefault="00D02406" w:rsidP="00D02406">
      <w:r>
        <w:rPr>
          <w:rFonts w:eastAsiaTheme="minorEastAsia"/>
        </w:rPr>
        <w:t>Both functions are evolved simultaneously.</w:t>
      </w:r>
    </w:p>
    <w:p w:rsidR="002757B0" w:rsidRDefault="002757B0">
      <w:pPr>
        <w:jc w:val="left"/>
        <w:rPr>
          <w:rFonts w:eastAsiaTheme="minorEastAsia"/>
        </w:rPr>
      </w:pPr>
      <w:r>
        <w:rPr>
          <w:rFonts w:eastAsiaTheme="minorEastAsia"/>
        </w:rPr>
        <w:t>Lack of time forced me to abandon this method in order to focus on the intensity-based approach.</w:t>
      </w:r>
    </w:p>
    <w:p w:rsidR="00F96236" w:rsidRDefault="00F96236">
      <w:pPr>
        <w:jc w:val="left"/>
        <w:rPr>
          <w:rFonts w:eastAsiaTheme="minorEastAsia"/>
        </w:rPr>
      </w:pPr>
      <w:r>
        <w:rPr>
          <w:rFonts w:eastAsiaTheme="minorEastAsia"/>
        </w:rPr>
        <w:br w:type="page"/>
      </w:r>
    </w:p>
    <w:p w:rsidR="00C8565E" w:rsidRDefault="00840711" w:rsidP="00DA24F7">
      <w:pPr>
        <w:pStyle w:val="Style0"/>
        <w:rPr>
          <w:rFonts w:eastAsiaTheme="minorEastAsia"/>
        </w:rPr>
      </w:pPr>
      <w:bookmarkStart w:id="12" w:name="_Toc417713376"/>
      <w:r>
        <w:rPr>
          <w:rFonts w:eastAsiaTheme="minorEastAsia"/>
        </w:rPr>
        <w:lastRenderedPageBreak/>
        <w:t>PDE discretization</w:t>
      </w:r>
      <w:bookmarkEnd w:id="12"/>
    </w:p>
    <w:p w:rsidR="00840711" w:rsidRDefault="00155C7E" w:rsidP="00840711">
      <w:r>
        <w:t>Recall the local linearization of the intensity-based energy gradient descent:</w:t>
      </w:r>
    </w:p>
    <w:p w:rsidR="00155C7E" w:rsidRPr="00E0132B" w:rsidRDefault="00155C7E" w:rsidP="00155C7E">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m:t>
                      </m:r>
                    </m:e>
                    <m:e>
                      <m:r>
                        <w:rPr>
                          <w:rFonts w:ascii="Cambria Math" w:eastAsiaTheme="minorEastAsia" w:hAnsi="Cambria Math"/>
                        </w:rPr>
                        <m:t>v</m:t>
                      </m:r>
                    </m:e>
                  </m:eqArr>
                </m:e>
              </m:d>
            </m:e>
            <m:sub>
              <m:r>
                <w:rPr>
                  <w:rFonts w:ascii="Cambria Math" w:eastAsiaTheme="minorEastAsia" w:hAnsi="Cambria Math"/>
                </w:rPr>
                <m:t>t</m:t>
              </m:r>
            </m:sub>
          </m:sSub>
          <m:r>
            <w:rPr>
              <w:rFonts w:ascii="Cambria Math" w:eastAsiaTheme="minorEastAsia" w:hAnsi="Cambria Math"/>
            </w:rPr>
            <m:t>=-α</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e>
                </m:mr>
              </m:m>
            </m:e>
          </m:d>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m:t>
                  </m:r>
                </m:e>
                <m:e>
                  <m:r>
                    <w:rPr>
                      <w:rFonts w:ascii="Cambria Math" w:eastAsiaTheme="minorEastAsia" w:hAnsi="Cambria Math"/>
                    </w:rPr>
                    <m:t>v</m:t>
                  </m:r>
                </m:e>
              </m:eqArr>
            </m:e>
          </m:d>
          <m:r>
            <w:rPr>
              <w:rFonts w:ascii="Cambria Math" w:eastAsiaTheme="minorEastAsia" w:hAnsi="Cambria Math"/>
            </w:rPr>
            <m:t>+β</m:t>
          </m:r>
          <m:d>
            <m:dPr>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u</m:t>
                  </m:r>
                </m:e>
                <m:e>
                  <m:r>
                    <m:rPr>
                      <m:sty m:val="p"/>
                    </m:rPr>
                    <w:rPr>
                      <w:rFonts w:ascii="Cambria Math" w:eastAsiaTheme="minorEastAsia" w:hAnsi="Cambria Math"/>
                    </w:rPr>
                    <m:t>Δ</m:t>
                  </m:r>
                  <m:r>
                    <w:rPr>
                      <w:rFonts w:ascii="Cambria Math" w:eastAsiaTheme="minorEastAsia" w:hAnsi="Cambria Math"/>
                    </w:rPr>
                    <m:t>v</m:t>
                  </m:r>
                </m:e>
              </m:eqArr>
            </m:e>
          </m:d>
        </m:oMath>
      </m:oMathPara>
    </w:p>
    <w:p w:rsidR="009A10D8" w:rsidRDefault="009A10D8" w:rsidP="00DA24F7">
      <w:pPr>
        <w:pStyle w:val="Style1"/>
      </w:pPr>
      <w:bookmarkStart w:id="13" w:name="_Toc417713377"/>
      <w:r>
        <w:t>Discretization scheme</w:t>
      </w:r>
      <w:bookmarkEnd w:id="13"/>
    </w:p>
    <w:p w:rsidR="00155C7E" w:rsidRDefault="001779C8" w:rsidP="00840711">
      <w:r>
        <w:t>The discretization scheme I used is Forward Time Central Space (FTCS). This choice is justified by the presence of both a reaction and diffusion term. Both terms are stable using this scheme, as long as their CFL condition are respected.</w:t>
      </w:r>
    </w:p>
    <w:p w:rsidR="00823D2F" w:rsidRDefault="00823D2F" w:rsidP="00DA24F7">
      <w:pPr>
        <w:pStyle w:val="Style2"/>
      </w:pPr>
      <w:bookmarkStart w:id="14" w:name="_Toc417713378"/>
      <w:r>
        <w:t>Forward Time</w:t>
      </w:r>
      <w:bookmarkEnd w:id="14"/>
    </w:p>
    <w:p w:rsidR="00823D2F" w:rsidRDefault="00823D2F" w:rsidP="00823D2F">
      <w:r>
        <w:t>This is the discretization scheme used:</w:t>
      </w:r>
    </w:p>
    <w:p w:rsidR="00C22094" w:rsidRPr="003652CF" w:rsidRDefault="00C22094" w:rsidP="00C22094">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x,y,t+</m:t>
              </m:r>
              <m:r>
                <m:rPr>
                  <m:sty m:val="p"/>
                </m:rPr>
                <w:rPr>
                  <w:rFonts w:ascii="Cambria Math" w:hAnsi="Cambria Math"/>
                </w:rPr>
                <m:t>Δ</m:t>
              </m:r>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t</m:t>
              </m:r>
            </m:sub>
          </m:sSub>
          <m:d>
            <m:dPr>
              <m:ctrlPr>
                <w:rPr>
                  <w:rFonts w:ascii="Cambria Math" w:hAnsi="Cambria Math"/>
                  <w:i/>
                </w:rPr>
              </m:ctrlPr>
            </m:dPr>
            <m:e>
              <m:r>
                <w:rPr>
                  <w:rFonts w:ascii="Cambria Math" w:hAnsi="Cambria Math"/>
                </w:rPr>
                <m:t>x,y,t</m:t>
              </m:r>
            </m:e>
          </m:d>
        </m:oMath>
      </m:oMathPara>
    </w:p>
    <w:p w:rsidR="00C22094" w:rsidRPr="00AE3CB4" w:rsidRDefault="00C22094" w:rsidP="00C22094">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x,y,t+</m:t>
              </m:r>
              <m:r>
                <m:rPr>
                  <m:sty m:val="p"/>
                </m:rPr>
                <w:rPr>
                  <w:rFonts w:ascii="Cambria Math" w:hAnsi="Cambria Math"/>
                </w:rPr>
                <m:t>Δ</m:t>
              </m:r>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x,y,t</m:t>
              </m:r>
            </m:e>
          </m:d>
          <m:r>
            <w:rPr>
              <w:rFonts w:ascii="Cambria Math" w:hAnsi="Cambria Math"/>
            </w:rPr>
            <m:t>+</m:t>
          </m:r>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x,y,t</m:t>
              </m:r>
            </m:e>
          </m:d>
        </m:oMath>
      </m:oMathPara>
    </w:p>
    <w:p w:rsidR="00AE3CB4" w:rsidRPr="003652CF" w:rsidRDefault="00AE3CB4" w:rsidP="00C22094">
      <w:pPr>
        <w:rPr>
          <w:rFonts w:eastAsiaTheme="minorEastAsia"/>
        </w:rPr>
      </w:pPr>
      <w:r>
        <w:rPr>
          <w:rFonts w:eastAsiaTheme="minorEastAsia"/>
        </w:rPr>
        <w:t xml:space="preserve">Where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is the time step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satisfies the PDEs CFL condition</w:t>
      </w:r>
      <w:r w:rsidR="003D594F">
        <w:rPr>
          <w:rFonts w:eastAsiaTheme="minorEastAsia"/>
        </w:rPr>
        <w:t>s</w:t>
      </w:r>
      <w:r>
        <w:rPr>
          <w:rFonts w:eastAsiaTheme="minorEastAsia"/>
        </w:rPr>
        <w:t>.</w:t>
      </w:r>
    </w:p>
    <w:p w:rsidR="003652CF" w:rsidRDefault="003652CF" w:rsidP="00DA24F7">
      <w:pPr>
        <w:pStyle w:val="Style2"/>
      </w:pPr>
      <w:bookmarkStart w:id="15" w:name="_Toc417713379"/>
      <w:r>
        <w:t>Central Space</w:t>
      </w:r>
      <w:bookmarkEnd w:id="15"/>
    </w:p>
    <w:p w:rsidR="003652CF" w:rsidRDefault="00C95153" w:rsidP="003652CF">
      <w:r>
        <w:t xml:space="preserve">Several space derivatives have to be discretized. </w:t>
      </w:r>
      <w:r w:rsidR="0091114B">
        <w:t xml:space="preserve">Central space is used. We define </w:t>
      </w:r>
      <m:oMath>
        <m:r>
          <m:rPr>
            <m:sty m:val="p"/>
          </m:rPr>
          <w:rPr>
            <w:rFonts w:ascii="Cambria Math" w:hAnsi="Cambria Math"/>
          </w:rPr>
          <m:t>Δ</m:t>
        </m:r>
        <m:r>
          <w:rPr>
            <w:rFonts w:ascii="Cambria Math" w:hAnsi="Cambria Math"/>
          </w:rPr>
          <m:t>x=</m:t>
        </m:r>
        <m:r>
          <m:rPr>
            <m:sty m:val="p"/>
          </m:rPr>
          <w:rPr>
            <w:rFonts w:ascii="Cambria Math" w:hAnsi="Cambria Math"/>
          </w:rPr>
          <m:t>Δ</m:t>
        </m:r>
        <m:r>
          <w:rPr>
            <w:rFonts w:ascii="Cambria Math" w:hAnsi="Cambria Math"/>
          </w:rPr>
          <m:t>y=1</m:t>
        </m:r>
      </m:oMath>
      <w:r w:rsidR="0091114B">
        <w:rPr>
          <w:rFonts w:eastAsiaTheme="minorEastAsia"/>
        </w:rPr>
        <w:t xml:space="preserve"> as the spatial grid spacing, in pixels.</w:t>
      </w:r>
      <w:r w:rsidR="00CF2D7F">
        <w:rPr>
          <w:rFonts w:eastAsiaTheme="minorEastAsia"/>
        </w:rPr>
        <w:t xml:space="preserve"> For a function </w:t>
      </w:r>
      <m:oMath>
        <m:r>
          <w:rPr>
            <w:rFonts w:ascii="Cambria Math" w:eastAsiaTheme="minorEastAsia" w:hAnsi="Cambria Math"/>
          </w:rPr>
          <m:t>f</m:t>
        </m:r>
        <m:r>
          <w:rPr>
            <w:rFonts w:ascii="Cambria Math" w:eastAsiaTheme="minorEastAsia" w:hAnsi="Cambria Math"/>
          </w:rPr>
          <m:t>(x,y)</m:t>
        </m:r>
      </m:oMath>
      <w:r w:rsidR="00CF2D7F">
        <w:rPr>
          <w:rFonts w:eastAsiaTheme="minorEastAsia"/>
        </w:rPr>
        <w:t>, we have:</w:t>
      </w:r>
    </w:p>
    <w:p w:rsidR="00372E75" w:rsidRPr="003652CF" w:rsidRDefault="00372E75" w:rsidP="00372E75">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 y</m:t>
                  </m:r>
                </m:e>
              </m:d>
              <m:r>
                <w:rPr>
                  <w:rFonts w:ascii="Cambria Math" w:hAnsi="Cambria Math"/>
                </w:rPr>
                <m:t>-</m:t>
              </m:r>
              <m:r>
                <w:rPr>
                  <w:rFonts w:ascii="Cambria Math" w:hAnsi="Cambria Math"/>
                </w:rPr>
                <m:t>f</m:t>
              </m:r>
              <m:r>
                <w:rPr>
                  <w:rFonts w:ascii="Cambria Math" w:hAnsi="Cambria Math"/>
                </w:rPr>
                <m:t>(x-</m:t>
              </m:r>
              <m:r>
                <m:rPr>
                  <m:sty m:val="p"/>
                </m:rPr>
                <w:rPr>
                  <w:rFonts w:ascii="Cambria Math" w:hAnsi="Cambria Math"/>
                </w:rPr>
                <m:t>Δ</m:t>
              </m:r>
              <m:r>
                <w:rPr>
                  <w:rFonts w:ascii="Cambria Math" w:hAnsi="Cambria Math"/>
                </w:rPr>
                <m:t>x,y)</m:t>
              </m:r>
            </m:num>
            <m:den>
              <m:r>
                <w:rPr>
                  <w:rFonts w:ascii="Cambria Math" w:hAnsi="Cambria Math"/>
                </w:rPr>
                <m:t>2</m:t>
              </m:r>
              <m:r>
                <m:rPr>
                  <m:sty m:val="p"/>
                </m:rPr>
                <w:rPr>
                  <w:rFonts w:ascii="Cambria Math" w:hAnsi="Cambria Math"/>
                </w:rPr>
                <m:t>Δ</m:t>
              </m:r>
              <m:r>
                <w:rPr>
                  <w:rFonts w:ascii="Cambria Math" w:hAnsi="Cambria Math"/>
                </w:rPr>
                <m:t>x</m:t>
              </m:r>
            </m:den>
          </m:f>
        </m:oMath>
      </m:oMathPara>
    </w:p>
    <w:p w:rsidR="00372E75" w:rsidRPr="002F27E7" w:rsidRDefault="00372E75" w:rsidP="00372E75">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r>
                    <m:rPr>
                      <m:sty m:val="p"/>
                    </m:rPr>
                    <w:rPr>
                      <w:rFonts w:ascii="Cambria Math" w:hAnsi="Cambria Math"/>
                    </w:rPr>
                    <m:t>Δ</m:t>
                  </m:r>
                  <m:r>
                    <w:rPr>
                      <w:rFonts w:ascii="Cambria Math" w:hAnsi="Cambria Math"/>
                    </w:rPr>
                    <m:t>y</m:t>
                  </m:r>
                </m:e>
              </m:d>
              <m:r>
                <w:rPr>
                  <w:rFonts w:ascii="Cambria Math" w:hAnsi="Cambria Math"/>
                </w:rPr>
                <m:t>-</m:t>
              </m:r>
              <m:r>
                <w:rPr>
                  <w:rFonts w:ascii="Cambria Math" w:hAnsi="Cambria Math"/>
                </w:rPr>
                <m:t>f</m:t>
              </m:r>
              <m:r>
                <w:rPr>
                  <w:rFonts w:ascii="Cambria Math" w:hAnsi="Cambria Math"/>
                </w:rPr>
                <m:t>(x,y-</m:t>
              </m:r>
              <m:r>
                <m:rPr>
                  <m:sty m:val="p"/>
                </m:rPr>
                <w:rPr>
                  <w:rFonts w:ascii="Cambria Math" w:hAnsi="Cambria Math"/>
                </w:rPr>
                <m:t>Δ</m:t>
              </m:r>
              <m:r>
                <w:rPr>
                  <w:rFonts w:ascii="Cambria Math" w:hAnsi="Cambria Math"/>
                </w:rPr>
                <m:t>y)</m:t>
              </m:r>
            </m:num>
            <m:den>
              <m:r>
                <w:rPr>
                  <w:rFonts w:ascii="Cambria Math" w:hAnsi="Cambria Math"/>
                </w:rPr>
                <m:t>2</m:t>
              </m:r>
              <m:r>
                <m:rPr>
                  <m:sty m:val="p"/>
                </m:rPr>
                <w:rPr>
                  <w:rFonts w:ascii="Cambria Math" w:hAnsi="Cambria Math"/>
                </w:rPr>
                <m:t>Δ</m:t>
              </m:r>
              <m:r>
                <w:rPr>
                  <w:rFonts w:ascii="Cambria Math" w:hAnsi="Cambria Math"/>
                </w:rPr>
                <m:t>y</m:t>
              </m:r>
            </m:den>
          </m:f>
        </m:oMath>
      </m:oMathPara>
    </w:p>
    <w:p w:rsidR="007767EF" w:rsidRDefault="002F27E7" w:rsidP="007767EF">
      <w:pPr>
        <w:rPr>
          <w:rFonts w:eastAsiaTheme="minorEastAsia"/>
        </w:rPr>
      </w:pPr>
      <w:r>
        <w:rPr>
          <w:rFonts w:eastAsiaTheme="minorEastAsia"/>
        </w:rPr>
        <w:t>Second order derivatives:</w:t>
      </w:r>
    </w:p>
    <w:p w:rsidR="007767EF" w:rsidRPr="00066616" w:rsidRDefault="007767EF" w:rsidP="007767EF">
      <m:oMathPara>
        <m:oMath>
          <m:sSub>
            <m:sSubPr>
              <m:ctrlPr>
                <w:rPr>
                  <w:rFonts w:ascii="Cambria Math" w:hAnsi="Cambria Math"/>
                  <w:i/>
                </w:rPr>
              </m:ctrlPr>
            </m:sSubPr>
            <m:e>
              <m:r>
                <w:rPr>
                  <w:rFonts w:ascii="Cambria Math" w:hAnsi="Cambria Math"/>
                </w:rPr>
                <m:t>f</m:t>
              </m:r>
            </m:e>
            <m:sub>
              <m:r>
                <w:rPr>
                  <w:rFonts w:ascii="Cambria Math" w:hAnsi="Cambria Math"/>
                </w:rPr>
                <m:t>xx</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 y</m:t>
                  </m:r>
                </m:e>
              </m:d>
              <m:r>
                <w:rPr>
                  <w:rFonts w:ascii="Cambria Math" w:hAnsi="Cambria Math"/>
                </w:rPr>
                <m:t>-2f</m:t>
              </m:r>
              <m:d>
                <m:dPr>
                  <m:ctrlPr>
                    <w:rPr>
                      <w:rFonts w:ascii="Cambria Math" w:hAnsi="Cambria Math"/>
                      <w:i/>
                    </w:rPr>
                  </m:ctrlPr>
                </m:dPr>
                <m:e>
                  <m:r>
                    <w:rPr>
                      <w:rFonts w:ascii="Cambria Math" w:hAnsi="Cambria Math"/>
                    </w:rPr>
                    <m:t>x,y,t</m:t>
                  </m:r>
                </m:e>
              </m:d>
              <m:r>
                <w:rPr>
                  <w:rFonts w:ascii="Cambria Math" w:hAnsi="Cambria Math"/>
                </w:rPr>
                <m:t>+f(x-</m:t>
              </m:r>
              <m:r>
                <m:rPr>
                  <m:sty m:val="p"/>
                </m:rPr>
                <w:rPr>
                  <w:rFonts w:ascii="Cambria Math" w:hAnsi="Cambria Math"/>
                </w:rPr>
                <m:t>Δ</m:t>
              </m:r>
              <m:r>
                <w:rPr>
                  <w:rFonts w:ascii="Cambria Math" w:hAnsi="Cambria Math"/>
                </w:rPr>
                <m:t>x,y)</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7767EF" w:rsidRPr="00DC4BC0" w:rsidRDefault="007767EF" w:rsidP="007767EF">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yy</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r>
                    <m:rPr>
                      <m:sty m:val="p"/>
                    </m:rPr>
                    <w:rPr>
                      <w:rFonts w:ascii="Cambria Math" w:hAnsi="Cambria Math"/>
                    </w:rPr>
                    <m:t>Δ</m:t>
                  </m:r>
                  <m:r>
                    <w:rPr>
                      <w:rFonts w:ascii="Cambria Math" w:hAnsi="Cambria Math"/>
                    </w:rPr>
                    <m:t>y</m:t>
                  </m:r>
                </m:e>
              </m:d>
              <m:r>
                <w:rPr>
                  <w:rFonts w:ascii="Cambria Math" w:hAnsi="Cambria Math"/>
                </w:rPr>
                <m:t>-2f</m:t>
              </m:r>
              <m:d>
                <m:dPr>
                  <m:ctrlPr>
                    <w:rPr>
                      <w:rFonts w:ascii="Cambria Math" w:hAnsi="Cambria Math"/>
                      <w:i/>
                    </w:rPr>
                  </m:ctrlPr>
                </m:dPr>
                <m:e>
                  <m:r>
                    <w:rPr>
                      <w:rFonts w:ascii="Cambria Math" w:hAnsi="Cambria Math"/>
                    </w:rPr>
                    <m:t>x,y,t</m:t>
                  </m:r>
                </m:e>
              </m:d>
              <m:r>
                <w:rPr>
                  <w:rFonts w:ascii="Cambria Math" w:hAnsi="Cambria Math"/>
                </w:rPr>
                <m:t>+f(x,y-</m:t>
              </m:r>
              <m:r>
                <m:rPr>
                  <m:sty m:val="p"/>
                </m:rPr>
                <w:rPr>
                  <w:rFonts w:ascii="Cambria Math" w:hAnsi="Cambria Math"/>
                </w:rPr>
                <m:t>Δ</m:t>
              </m:r>
              <m:r>
                <w:rPr>
                  <w:rFonts w:ascii="Cambria Math" w:hAnsi="Cambria Math"/>
                </w:rPr>
                <m:t>y)</m:t>
              </m:r>
            </m:num>
            <m:den>
              <m:r>
                <m:rPr>
                  <m:sty m:val="p"/>
                </m:rP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den>
          </m:f>
        </m:oMath>
      </m:oMathPara>
    </w:p>
    <w:p w:rsidR="00896374" w:rsidRDefault="005E047E" w:rsidP="007767EF">
      <w:pPr>
        <w:rPr>
          <w:rFonts w:eastAsiaTheme="minorEastAsia"/>
        </w:rPr>
      </w:pPr>
      <w:r>
        <w:rPr>
          <w:rFonts w:eastAsiaTheme="minorEastAsia"/>
        </w:rPr>
        <w:t>Second order crossed derivatives are not useful in our case.</w:t>
      </w:r>
    </w:p>
    <w:p w:rsidR="00896374" w:rsidRDefault="00896374" w:rsidP="00896374">
      <w:r>
        <w:br w:type="page"/>
      </w:r>
    </w:p>
    <w:p w:rsidR="00896374" w:rsidRDefault="00896374" w:rsidP="00DA24F7">
      <w:pPr>
        <w:pStyle w:val="Style1"/>
        <w:rPr>
          <w:rFonts w:eastAsiaTheme="minorEastAsia"/>
        </w:rPr>
      </w:pPr>
      <w:bookmarkStart w:id="16" w:name="_Toc417713380"/>
      <w:r>
        <w:rPr>
          <w:rFonts w:eastAsiaTheme="minorEastAsia"/>
        </w:rPr>
        <w:lastRenderedPageBreak/>
        <w:t>Stability and CFL conditions</w:t>
      </w:r>
      <w:bookmarkEnd w:id="16"/>
    </w:p>
    <w:p w:rsidR="00F217C7" w:rsidRDefault="00415B4F" w:rsidP="00F217C7">
      <w:r>
        <w:t>Given the complexity of the PDEs and its high dependency on the image data, I chose to separately consider the reaction term and the diffusion term. If both CFL conditions are satisfied, the CFL condition for our PDE will also be satisfied (under the data smoothness hypothesis).</w:t>
      </w:r>
    </w:p>
    <w:p w:rsidR="00415B4F" w:rsidRDefault="007022AA" w:rsidP="00DA24F7">
      <w:pPr>
        <w:pStyle w:val="Style2"/>
      </w:pPr>
      <w:bookmarkStart w:id="17" w:name="_Toc417713381"/>
      <w:r>
        <w:t>Diffusion term</w:t>
      </w:r>
      <w:bookmarkEnd w:id="17"/>
    </w:p>
    <w:p w:rsidR="007022AA" w:rsidRPr="00B96E93" w:rsidRDefault="00A309FD" w:rsidP="007022AA">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=β</m:t>
          </m:r>
          <m:r>
            <m:rPr>
              <m:sty m:val="p"/>
            </m:rPr>
            <w:rPr>
              <w:rFonts w:ascii="Cambria Math" w:hAnsi="Cambria Math"/>
            </w:rPr>
            <m:t>Δ</m:t>
          </m:r>
          <m:r>
            <w:rPr>
              <w:rFonts w:ascii="Cambria Math" w:hAnsi="Cambria Math"/>
            </w:rPr>
            <m:t>u</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=β</m:t>
          </m:r>
          <m:r>
            <m:rPr>
              <m:sty m:val="p"/>
            </m:rPr>
            <w:rPr>
              <w:rFonts w:ascii="Cambria Math" w:hAnsi="Cambria Math"/>
            </w:rPr>
            <m:t>Δ</m:t>
          </m:r>
          <m:r>
            <w:rPr>
              <w:rFonts w:ascii="Cambria Math" w:hAnsi="Cambria Math"/>
            </w:rPr>
            <m:t>v</m:t>
          </m:r>
        </m:oMath>
      </m:oMathPara>
    </w:p>
    <w:p w:rsidR="00B96E93" w:rsidRDefault="00B96E93" w:rsidP="007022AA">
      <w:pPr>
        <w:rPr>
          <w:rFonts w:eastAsiaTheme="minorEastAsia"/>
        </w:rPr>
      </w:pPr>
      <w:r>
        <w:rPr>
          <w:rFonts w:eastAsiaTheme="minorEastAsia"/>
        </w:rPr>
        <w:t>These PDEs are two identical 2D linear heat equations. Their CFL condition is:</w:t>
      </w:r>
    </w:p>
    <w:p w:rsidR="00B96E93" w:rsidRPr="00D74722" w:rsidRDefault="00B96E93" w:rsidP="007022AA">
      <w:pPr>
        <w:rPr>
          <w:rFonts w:eastAsiaTheme="minorEastAsia"/>
        </w:rPr>
      </w:pPr>
      <m:oMathPara>
        <m:oMath>
          <m:r>
            <w:rPr>
              <w:rFonts w:ascii="Cambria Math" w:hAnsi="Cambria Math"/>
            </w:rPr>
            <m:t>β</m:t>
          </m:r>
          <m:r>
            <m:rPr>
              <m:sty m:val="p"/>
            </m:rPr>
            <w:rPr>
              <w:rFonts w:ascii="Cambria Math" w:hAnsi="Cambria Math"/>
            </w:rPr>
            <m:t>Δ</m:t>
          </m:r>
          <m:r>
            <w:rPr>
              <w:rFonts w:ascii="Cambria Math" w:hAnsi="Cambria Math"/>
            </w:rPr>
            <m:t>t≤</m:t>
          </m:r>
          <m:f>
            <m:fPr>
              <m:ctrlPr>
                <w:rPr>
                  <w:rFonts w:ascii="Cambria Math" w:hAnsi="Cambria Math"/>
                  <w:i/>
                </w:rPr>
              </m:ctrlPr>
            </m:fPr>
            <m:num>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  β≥0</m:t>
          </m:r>
        </m:oMath>
      </m:oMathPara>
    </w:p>
    <w:p w:rsidR="00D74722" w:rsidRDefault="00D74722" w:rsidP="00DA24F7">
      <w:pPr>
        <w:pStyle w:val="Style2"/>
      </w:pPr>
      <w:bookmarkStart w:id="18" w:name="_Toc417713382"/>
      <w:r>
        <w:t>Reaction term</w:t>
      </w:r>
      <w:bookmarkEnd w:id="18"/>
    </w:p>
    <w:p w:rsidR="005E047E" w:rsidRPr="009F1890" w:rsidRDefault="009F1890" w:rsidP="007767EF">
      <w:pPr>
        <w:rPr>
          <w:rFonts w:eastAsiaTheme="majorEastAsia" w:cstheme="majorBidi"/>
        </w:rPr>
      </w:pPr>
      <m:oMathPara>
        <m:oMath>
          <m:sSub>
            <m:sSubPr>
              <m:ctrlPr>
                <w:rPr>
                  <w:rFonts w:ascii="Cambria Math" w:eastAsiaTheme="minorEastAsia" w:hAnsi="Cambria Math"/>
                  <w:i/>
                </w:rPr>
              </m:ctrlPr>
            </m:sSubPr>
            <m:e>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m:t>
                      </m:r>
                    </m:e>
                    <m:e>
                      <m:r>
                        <w:rPr>
                          <w:rFonts w:ascii="Cambria Math" w:eastAsiaTheme="minorEastAsia" w:hAnsi="Cambria Math"/>
                        </w:rPr>
                        <m:t>v</m:t>
                      </m:r>
                    </m:e>
                  </m:eqArr>
                </m:e>
              </m:d>
            </m:e>
            <m:sub>
              <m:r>
                <w:rPr>
                  <w:rFonts w:ascii="Cambria Math" w:eastAsiaTheme="minorEastAsia" w:hAnsi="Cambria Math"/>
                </w:rPr>
                <m:t>t</m:t>
              </m:r>
            </m:sub>
          </m:sSub>
          <m:r>
            <w:rPr>
              <w:rFonts w:ascii="Cambria Math" w:eastAsiaTheme="minorEastAsia" w:hAnsi="Cambria Math"/>
            </w:rPr>
            <m:t>=-α</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x+u,y+v</m:t>
                                </m:r>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x,y</m:t>
                                </m:r>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x+u,y+v</m:t>
                                </m:r>
                              </m:e>
                            </m:d>
                          </m:e>
                        </m:mr>
                      </m:m>
                    </m:e>
                  </m:d>
                </m:e>
              </m:groupChr>
            </m:e>
            <m:lim>
              <m:r>
                <w:rPr>
                  <w:rFonts w:ascii="Cambria Math" w:eastAsiaTheme="minorEastAsia" w:hAnsi="Cambria Math"/>
                </w:rPr>
                <m:t>M</m:t>
              </m:r>
            </m:lim>
          </m:limLow>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m:t>
                  </m:r>
                </m:e>
                <m:e>
                  <m:r>
                    <w:rPr>
                      <w:rFonts w:ascii="Cambria Math" w:eastAsiaTheme="minorEastAsia" w:hAnsi="Cambria Math"/>
                    </w:rPr>
                    <m:t>v</m:t>
                  </m:r>
                </m:e>
              </m:eqArr>
            </m:e>
          </m:d>
        </m:oMath>
      </m:oMathPara>
    </w:p>
    <w:p w:rsidR="009F1890" w:rsidRDefault="009F1890" w:rsidP="007767EF">
      <w:pPr>
        <w:rPr>
          <w:rFonts w:eastAsiaTheme="majorEastAsia" w:cstheme="majorBidi"/>
        </w:rPr>
      </w:pPr>
      <w:r>
        <w:rPr>
          <w:rFonts w:eastAsiaTheme="majorEastAsia" w:cstheme="majorBidi"/>
        </w:rPr>
        <w:t xml:space="preserve">Both PDEs are linked via the matrix </w:t>
      </w:r>
      <m:oMath>
        <m:r>
          <w:rPr>
            <w:rFonts w:ascii="Cambria Math" w:eastAsiaTheme="majorEastAsia" w:hAnsi="Cambria Math" w:cstheme="majorBidi"/>
          </w:rPr>
          <m:t>M</m:t>
        </m:r>
      </m:oMath>
      <w:r>
        <w:rPr>
          <w:rFonts w:eastAsiaTheme="majorEastAsia" w:cstheme="majorBidi"/>
        </w:rPr>
        <w:t xml:space="preserve">. The CFL condition for a 1D reaction PDE of reaction coefficient </w:t>
      </w:r>
      <m:oMath>
        <m:r>
          <w:rPr>
            <w:rFonts w:ascii="Cambria Math" w:eastAsiaTheme="majorEastAsia" w:hAnsi="Cambria Math" w:cstheme="majorBidi"/>
          </w:rPr>
          <m:t>λ≤0</m:t>
        </m:r>
      </m:oMath>
      <w:r>
        <w:rPr>
          <w:rFonts w:eastAsiaTheme="majorEastAsia" w:cstheme="majorBidi"/>
        </w:rPr>
        <w:t xml:space="preserve"> is:</w:t>
      </w:r>
    </w:p>
    <w:p w:rsidR="009F1890" w:rsidRPr="009F1890" w:rsidRDefault="009F1890" w:rsidP="007767EF">
      <w:pPr>
        <w:rPr>
          <w:rFonts w:eastAsiaTheme="majorEastAsia" w:cstheme="majorBidi"/>
        </w:rPr>
      </w:pPr>
      <m:oMathPara>
        <m:oMath>
          <m:d>
            <m:dPr>
              <m:begChr m:val="|"/>
              <m:endChr m:val="|"/>
              <m:ctrlPr>
                <w:rPr>
                  <w:rFonts w:ascii="Cambria Math" w:eastAsiaTheme="majorEastAsia" w:hAnsi="Cambria Math" w:cstheme="majorBidi"/>
                  <w:i/>
                </w:rPr>
              </m:ctrlPr>
            </m:dPr>
            <m:e>
              <m:r>
                <w:rPr>
                  <w:rFonts w:ascii="Cambria Math" w:eastAsiaTheme="majorEastAsia" w:hAnsi="Cambria Math" w:cstheme="majorBidi"/>
                </w:rPr>
                <m:t>λ</m:t>
              </m:r>
            </m:e>
          </m:d>
          <m:r>
            <m:rPr>
              <m:sty m:val="p"/>
            </m:rPr>
            <w:rPr>
              <w:rFonts w:ascii="Cambria Math" w:eastAsiaTheme="majorEastAsia" w:hAnsi="Cambria Math" w:cstheme="majorBidi"/>
            </w:rPr>
            <m:t>Δ</m:t>
          </m:r>
          <m:r>
            <w:rPr>
              <w:rFonts w:ascii="Cambria Math" w:eastAsiaTheme="majorEastAsia" w:hAnsi="Cambria Math" w:cstheme="majorBidi"/>
            </w:rPr>
            <m:t>t≤2</m:t>
          </m:r>
        </m:oMath>
      </m:oMathPara>
    </w:p>
    <w:p w:rsidR="009F1890" w:rsidRDefault="004657FB" w:rsidP="007767EF">
      <w:pPr>
        <w:rPr>
          <w:rFonts w:eastAsiaTheme="majorEastAsia" w:cstheme="majorBidi"/>
        </w:rPr>
      </w:pPr>
      <w:r>
        <w:rPr>
          <w:rFonts w:eastAsiaTheme="majorEastAsia" w:cstheme="majorBidi"/>
        </w:rPr>
        <w:t>Here, the reaction is 2D, and happens in the direction</w:t>
      </w:r>
      <w:r w:rsidR="0039371C">
        <w:rPr>
          <w:rFonts w:eastAsiaTheme="majorEastAsia" w:cstheme="majorBidi"/>
        </w:rPr>
        <w:t>s</w:t>
      </w:r>
      <w:r>
        <w:rPr>
          <w:rFonts w:eastAsiaTheme="majorEastAsia" w:cstheme="majorBidi"/>
        </w:rPr>
        <w:t xml:space="preserve"> of </w:t>
      </w:r>
      <m:oMath>
        <m:r>
          <w:rPr>
            <w:rFonts w:ascii="Cambria Math" w:eastAsiaTheme="majorEastAsia" w:hAnsi="Cambria Math" w:cstheme="majorBidi"/>
          </w:rPr>
          <m:t>M</m:t>
        </m:r>
      </m:oMath>
      <w:r>
        <w:rPr>
          <w:rFonts w:eastAsiaTheme="majorEastAsia" w:cstheme="majorBidi"/>
        </w:rPr>
        <w:t>’s eigenvectors, with its eigenvalues</w:t>
      </w:r>
      <w:r w:rsidR="00F45D88">
        <w:rPr>
          <w:rFonts w:eastAsiaTheme="majorEastAsia" w:cstheme="majorBidi"/>
        </w:rPr>
        <w:t xml:space="preserve"> for coefficients</w:t>
      </w:r>
      <w:r>
        <w:rPr>
          <w:rFonts w:eastAsiaTheme="majorEastAsia" w:cstheme="majorBidi"/>
        </w:rPr>
        <w:t>.</w:t>
      </w:r>
    </w:p>
    <w:p w:rsidR="003440E3" w:rsidRDefault="003440E3" w:rsidP="007767EF">
      <w:pPr>
        <w:rPr>
          <w:rFonts w:eastAsiaTheme="majorEastAsia" w:cstheme="majorBidi"/>
        </w:rPr>
      </w:pPr>
      <w:r>
        <w:rPr>
          <w:rFonts w:eastAsiaTheme="majorEastAsia" w:cstheme="majorBidi"/>
        </w:rPr>
        <w:t xml:space="preserve">Define </w:t>
      </w:r>
      <m:oMath>
        <m:r>
          <w:rPr>
            <w:rFonts w:ascii="Cambria Math" w:eastAsiaTheme="majorEastAsia" w:hAnsi="Cambria Math" w:cstheme="majorBidi"/>
          </w:rPr>
          <m:t>eig</m:t>
        </m:r>
        <m:d>
          <m:dPr>
            <m:ctrlPr>
              <w:rPr>
                <w:rFonts w:ascii="Cambria Math" w:eastAsiaTheme="majorEastAsia" w:hAnsi="Cambria Math" w:cstheme="majorBidi"/>
                <w:i/>
              </w:rPr>
            </m:ctrlPr>
          </m:dPr>
          <m:e>
            <m:r>
              <w:rPr>
                <w:rFonts w:ascii="Cambria Math" w:eastAsiaTheme="majorEastAsia" w:hAnsi="Cambria Math" w:cstheme="majorBidi"/>
              </w:rPr>
              <m:t>M</m:t>
            </m:r>
          </m:e>
        </m:d>
        <m:r>
          <w:rPr>
            <w:rFonts w:ascii="Cambria Math" w:eastAsiaTheme="majorEastAsia" w:hAnsi="Cambria Math" w:cstheme="majorBidi"/>
          </w:rPr>
          <m:t>=</m:t>
        </m:r>
        <m:d>
          <m:dPr>
            <m:begChr m:val="{"/>
            <m:endChr m:val="}"/>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2</m:t>
                </m:r>
              </m:sub>
            </m:sSub>
          </m:e>
        </m:d>
      </m:oMath>
      <w:r>
        <w:rPr>
          <w:rFonts w:eastAsiaTheme="majorEastAsia" w:cstheme="majorBidi"/>
        </w:rPr>
        <w:t>.</w:t>
      </w:r>
    </w:p>
    <w:p w:rsidR="0039371C" w:rsidRDefault="003078A2" w:rsidP="007767EF">
      <w:pPr>
        <w:rPr>
          <w:rFonts w:eastAsiaTheme="majorEastAsia" w:cstheme="majorBidi"/>
        </w:rPr>
      </w:pPr>
      <w:r>
        <w:rPr>
          <w:rFonts w:eastAsiaTheme="majorEastAsia" w:cstheme="majorBidi"/>
        </w:rPr>
        <w:t>The CFL conditions are:</w:t>
      </w:r>
    </w:p>
    <w:p w:rsidR="002D5272" w:rsidRPr="009F1890" w:rsidRDefault="00965950" w:rsidP="002D5272">
      <w:pPr>
        <w:rPr>
          <w:rFonts w:eastAsiaTheme="majorEastAsia" w:cstheme="majorBidi"/>
        </w:rPr>
      </w:pPr>
      <m:oMathPara>
        <m:oMath>
          <m:r>
            <w:rPr>
              <w:rFonts w:ascii="Cambria Math" w:eastAsiaTheme="minorEastAsia" w:hAnsi="Cambria Math"/>
            </w:rPr>
            <m:t>α</m:t>
          </m:r>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1</m:t>
              </m:r>
            </m:sub>
          </m:sSub>
          <m:r>
            <m:rPr>
              <m:sty m:val="p"/>
            </m:rPr>
            <w:rPr>
              <w:rFonts w:ascii="Cambria Math" w:eastAsiaTheme="majorEastAsia" w:hAnsi="Cambria Math" w:cstheme="majorBidi"/>
            </w:rPr>
            <m:t>Δ</m:t>
          </m:r>
          <m:r>
            <w:rPr>
              <w:rFonts w:ascii="Cambria Math" w:eastAsiaTheme="majorEastAsia" w:hAnsi="Cambria Math" w:cstheme="majorBidi"/>
            </w:rPr>
            <m:t xml:space="preserve">t≤2,  </m:t>
          </m:r>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1</m:t>
              </m:r>
            </m:sub>
          </m:sSub>
          <m:r>
            <w:rPr>
              <w:rFonts w:ascii="Cambria Math" w:eastAsiaTheme="majorEastAsia" w:hAnsi="Cambria Math" w:cstheme="majorBidi"/>
            </w:rPr>
            <m:t>≥</m:t>
          </m:r>
          <m:r>
            <w:rPr>
              <w:rFonts w:ascii="Cambria Math" w:eastAsiaTheme="majorEastAsia" w:hAnsi="Cambria Math" w:cstheme="majorBidi"/>
            </w:rPr>
            <m:t>0</m:t>
          </m:r>
        </m:oMath>
      </m:oMathPara>
    </w:p>
    <w:p w:rsidR="00DF7A6B" w:rsidRDefault="00965950" w:rsidP="00DF7A6B">
      <w:pPr>
        <w:rPr>
          <w:rFonts w:eastAsiaTheme="majorEastAsia" w:cstheme="majorBidi"/>
        </w:rPr>
      </w:pPr>
      <m:oMathPara>
        <m:oMath>
          <m:r>
            <w:rPr>
              <w:rFonts w:ascii="Cambria Math" w:eastAsiaTheme="minorEastAsia" w:hAnsi="Cambria Math"/>
            </w:rPr>
            <m:t>α</m:t>
          </m:r>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2</m:t>
              </m:r>
            </m:sub>
          </m:sSub>
          <m:r>
            <m:rPr>
              <m:sty m:val="p"/>
            </m:rPr>
            <w:rPr>
              <w:rFonts w:ascii="Cambria Math" w:eastAsiaTheme="majorEastAsia" w:hAnsi="Cambria Math" w:cstheme="majorBidi"/>
            </w:rPr>
            <m:t>Δ</m:t>
          </m:r>
          <m:r>
            <w:rPr>
              <w:rFonts w:ascii="Cambria Math" w:eastAsiaTheme="majorEastAsia" w:hAnsi="Cambria Math" w:cstheme="majorBidi"/>
            </w:rPr>
            <m:t xml:space="preserve">t≤2,  </m:t>
          </m:r>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2</m:t>
              </m:r>
            </m:sub>
          </m:sSub>
          <m:r>
            <w:rPr>
              <w:rFonts w:ascii="Cambria Math" w:eastAsiaTheme="majorEastAsia" w:hAnsi="Cambria Math" w:cstheme="majorBidi"/>
            </w:rPr>
            <m:t>≥</m:t>
          </m:r>
          <m:r>
            <w:rPr>
              <w:rFonts w:ascii="Cambria Math" w:eastAsiaTheme="majorEastAsia" w:hAnsi="Cambria Math" w:cstheme="majorBidi"/>
            </w:rPr>
            <m:t>0</m:t>
          </m:r>
        </m:oMath>
      </m:oMathPara>
    </w:p>
    <w:p w:rsidR="000F3E37" w:rsidRDefault="000F3E37">
      <w:pPr>
        <w:jc w:val="left"/>
        <w:rPr>
          <w:rFonts w:eastAsiaTheme="majorEastAsia" w:cstheme="majorBidi"/>
        </w:rPr>
      </w:pPr>
      <w:r>
        <w:rPr>
          <w:rFonts w:eastAsiaTheme="majorEastAsia" w:cstheme="majorBidi"/>
        </w:rPr>
        <w:br w:type="page"/>
      </w:r>
    </w:p>
    <w:p w:rsidR="008E4EA6" w:rsidRDefault="003B5517" w:rsidP="00DA24F7">
      <w:pPr>
        <w:pStyle w:val="Style2"/>
        <w:rPr>
          <w:rFonts w:eastAsiaTheme="minorEastAsia"/>
        </w:rPr>
      </w:pPr>
      <w:bookmarkStart w:id="19" w:name="_Toc417713383"/>
      <w:r>
        <w:rPr>
          <w:rFonts w:eastAsiaTheme="minorEastAsia"/>
        </w:rPr>
        <w:lastRenderedPageBreak/>
        <w:t>Final CFL condition</w:t>
      </w:r>
      <w:bookmarkEnd w:id="19"/>
    </w:p>
    <w:p w:rsidR="008E4EA6" w:rsidRDefault="008E4EA6" w:rsidP="008E4EA6">
      <w:pPr>
        <w:rPr>
          <w:rFonts w:eastAsiaTheme="minorEastAsia"/>
        </w:rPr>
      </w:pPr>
      <w:r>
        <w:t xml:space="preserve">The choice of </w:t>
      </w:r>
      <m:oMath>
        <m:r>
          <m:rPr>
            <m:sty m:val="p"/>
          </m:rPr>
          <w:rPr>
            <w:rFonts w:ascii="Cambria Math" w:hAnsi="Cambria Math"/>
          </w:rPr>
          <m:t>Δ</m:t>
        </m:r>
        <m:r>
          <w:rPr>
            <w:rFonts w:ascii="Cambria Math" w:hAnsi="Cambria Math"/>
          </w:rPr>
          <m:t>t</m:t>
        </m:r>
      </m:oMath>
      <w:r>
        <w:rPr>
          <w:rFonts w:eastAsiaTheme="minorEastAsia"/>
        </w:rPr>
        <w:t xml:space="preserve"> is made by evaluating satisfying these 3 CFL conditions for all pixels in the image:</w:t>
      </w:r>
    </w:p>
    <w:p w:rsidR="008E4EA6" w:rsidRPr="008E4EA6" w:rsidRDefault="008E4EA6" w:rsidP="008E4EA6">
      <w:pPr>
        <w:rPr>
          <w:rFonts w:eastAsiaTheme="minorEastAsia"/>
        </w:rPr>
      </w:pPr>
      <m:oMathPara>
        <m:oMath>
          <m:r>
            <w:rPr>
              <w:rFonts w:ascii="Cambria Math" w:hAnsi="Cambria Math"/>
            </w:rPr>
            <m:t>β</m:t>
          </m:r>
          <m:r>
            <m:rPr>
              <m:sty m:val="p"/>
            </m:rPr>
            <w:rPr>
              <w:rFonts w:ascii="Cambria Math" w:hAnsi="Cambria Math"/>
            </w:rPr>
            <m:t>Δ</m:t>
          </m:r>
          <m:r>
            <w:rPr>
              <w:rFonts w:ascii="Cambria Math" w:hAnsi="Cambria Math"/>
            </w:rPr>
            <m:t>t≤</m:t>
          </m:r>
          <m:f>
            <m:fPr>
              <m:ctrlPr>
                <w:rPr>
                  <w:rFonts w:ascii="Cambria Math" w:hAnsi="Cambria Math"/>
                  <w:i/>
                </w:rPr>
              </m:ctrlPr>
            </m:fPr>
            <m:num>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oMath>
      </m:oMathPara>
    </w:p>
    <w:p w:rsidR="008E4EA6" w:rsidRPr="008E4EA6" w:rsidRDefault="008E4EA6" w:rsidP="008E4EA6">
      <w:pPr>
        <w:rPr>
          <w:rFonts w:eastAsiaTheme="minorEastAsia"/>
        </w:rPr>
      </w:pPr>
      <m:oMathPara>
        <m:oMath>
          <m:r>
            <w:rPr>
              <w:rFonts w:ascii="Cambria Math" w:eastAsiaTheme="minorEastAsia" w:hAnsi="Cambria Math"/>
            </w:rPr>
            <m:t>α</m:t>
          </m:r>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1</m:t>
              </m:r>
            </m:sub>
          </m:sSub>
          <m:r>
            <m:rPr>
              <m:sty m:val="p"/>
            </m:rPr>
            <w:rPr>
              <w:rFonts w:ascii="Cambria Math" w:eastAsiaTheme="majorEastAsia" w:hAnsi="Cambria Math" w:cstheme="majorBidi"/>
            </w:rPr>
            <m:t>Δ</m:t>
          </m:r>
          <m:r>
            <w:rPr>
              <w:rFonts w:ascii="Cambria Math" w:eastAsiaTheme="majorEastAsia" w:hAnsi="Cambria Math" w:cstheme="majorBidi"/>
            </w:rPr>
            <m:t>t≤2</m:t>
          </m:r>
        </m:oMath>
      </m:oMathPara>
    </w:p>
    <w:p w:rsidR="008E4EA6" w:rsidRDefault="008E4EA6" w:rsidP="008E4EA6">
      <w:pPr>
        <w:rPr>
          <w:rFonts w:eastAsiaTheme="majorEastAsia" w:cstheme="majorBidi"/>
        </w:rPr>
      </w:pPr>
      <m:oMathPara>
        <m:oMath>
          <m:r>
            <w:rPr>
              <w:rFonts w:ascii="Cambria Math" w:eastAsiaTheme="minorEastAsia" w:hAnsi="Cambria Math"/>
            </w:rPr>
            <m:t>α</m:t>
          </m:r>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2</m:t>
              </m:r>
            </m:sub>
          </m:sSub>
          <m:r>
            <m:rPr>
              <m:sty m:val="p"/>
            </m:rPr>
            <w:rPr>
              <w:rFonts w:ascii="Cambria Math" w:eastAsiaTheme="majorEastAsia" w:hAnsi="Cambria Math" w:cstheme="majorBidi"/>
            </w:rPr>
            <m:t>Δ</m:t>
          </m:r>
          <m:r>
            <w:rPr>
              <w:rFonts w:ascii="Cambria Math" w:eastAsiaTheme="majorEastAsia" w:hAnsi="Cambria Math" w:cstheme="majorBidi"/>
            </w:rPr>
            <m:t>t≤2</m:t>
          </m:r>
        </m:oMath>
      </m:oMathPara>
    </w:p>
    <w:p w:rsidR="00CF6216" w:rsidRPr="00F16631" w:rsidRDefault="00E21E5D" w:rsidP="008E4EA6">
      <w:r>
        <w:br w:type="page"/>
      </w:r>
    </w:p>
    <w:p w:rsidR="00451434" w:rsidRDefault="00D25565" w:rsidP="00DA24F7">
      <w:pPr>
        <w:pStyle w:val="Style0"/>
      </w:pPr>
      <w:bookmarkStart w:id="20" w:name="_Toc417713384"/>
      <w:r>
        <w:lastRenderedPageBreak/>
        <w:t>Results</w:t>
      </w:r>
      <w:bookmarkEnd w:id="20"/>
    </w:p>
    <w:p w:rsidR="00451434" w:rsidRDefault="00263D5F" w:rsidP="00DA24F7">
      <w:pPr>
        <w:pStyle w:val="Style1"/>
      </w:pPr>
      <w:bookmarkStart w:id="21" w:name="_Toc417713385"/>
      <w:r>
        <w:t>Test images</w:t>
      </w:r>
      <w:bookmarkEnd w:id="21"/>
    </w:p>
    <w:p w:rsidR="00263D5F" w:rsidRDefault="00A40401" w:rsidP="00263D5F">
      <w:r>
        <w:t>I used two test images displaying severe CA</w:t>
      </w:r>
      <w:r w:rsidR="0055244F">
        <w:t>. Both images are pictures of a black and white subject and principally grayscale</w:t>
      </w:r>
      <w:r>
        <w:t>. The first image is subject to Axial CA:</w:t>
      </w:r>
    </w:p>
    <w:p w:rsidR="00A40401" w:rsidRDefault="00A40401" w:rsidP="00A40401">
      <w:pPr>
        <w:keepNext/>
        <w:jc w:val="center"/>
      </w:pPr>
      <w:r>
        <w:rPr>
          <w:noProof/>
        </w:rPr>
        <w:drawing>
          <wp:inline distT="0" distB="0" distL="0" distR="0" wp14:anchorId="2AA26A43" wp14:editId="33D36881">
            <wp:extent cx="3172460" cy="3172460"/>
            <wp:effectExtent l="0" t="0" r="8890" b="8890"/>
            <wp:docPr id="6" name="Image 6" descr="E:\GT\ECE6560 - PDEs Image Proc &amp; Vision\Project\PDE_CA_correction\test images\axial_nu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T\ECE6560 - PDEs Image Proc &amp; Vision\Project\PDE_CA_correction\test images\axial_number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2460" cy="3172460"/>
                    </a:xfrm>
                    <a:prstGeom prst="rect">
                      <a:avLst/>
                    </a:prstGeom>
                    <a:noFill/>
                    <a:ln>
                      <a:noFill/>
                    </a:ln>
                  </pic:spPr>
                </pic:pic>
              </a:graphicData>
            </a:graphic>
          </wp:inline>
        </w:drawing>
      </w:r>
    </w:p>
    <w:p w:rsidR="00A40401" w:rsidRDefault="00A40401" w:rsidP="00A40401">
      <w:pPr>
        <w:pStyle w:val="Lgende"/>
        <w:jc w:val="center"/>
      </w:pPr>
      <w:r>
        <w:t xml:space="preserve">Figure </w:t>
      </w:r>
      <w:r>
        <w:fldChar w:fldCharType="begin"/>
      </w:r>
      <w:r>
        <w:instrText xml:space="preserve"> SEQ Figure \* ARABIC </w:instrText>
      </w:r>
      <w:r>
        <w:fldChar w:fldCharType="separate"/>
      </w:r>
      <w:r w:rsidR="00893F6E">
        <w:rPr>
          <w:noProof/>
        </w:rPr>
        <w:t>5</w:t>
      </w:r>
      <w:r>
        <w:fldChar w:fldCharType="end"/>
      </w:r>
      <w:r>
        <w:t>: Test image 1</w:t>
      </w:r>
      <w:r w:rsidR="00097ACA">
        <w:t xml:space="preserve"> (250x250</w:t>
      </w:r>
      <w:r w:rsidR="003957A2">
        <w:t>px</w:t>
      </w:r>
      <w:r w:rsidR="00097ACA">
        <w:t>)</w:t>
      </w:r>
      <w:r>
        <w:t>. Presents severe Axial CA.</w:t>
      </w:r>
    </w:p>
    <w:p w:rsidR="00E80222" w:rsidRDefault="00E80222" w:rsidP="00E80222">
      <w:r>
        <w:t>The second image is affected by Transverse CA:</w:t>
      </w:r>
    </w:p>
    <w:p w:rsidR="00E80222" w:rsidRDefault="00E80222" w:rsidP="00E80222">
      <w:pPr>
        <w:keepNext/>
        <w:jc w:val="center"/>
      </w:pPr>
      <w:r>
        <w:rPr>
          <w:noProof/>
        </w:rPr>
        <w:drawing>
          <wp:inline distT="0" distB="0" distL="0" distR="0" wp14:anchorId="505CE05F" wp14:editId="16188F9B">
            <wp:extent cx="3054559" cy="2298065"/>
            <wp:effectExtent l="0" t="0" r="0" b="6985"/>
            <wp:docPr id="7" name="Image 7" descr="E:\GT\ECE6560 - PDEs Image Proc &amp; Vision\Project\PDE_CA_correction\test images\longi_checkerboard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T\ECE6560 - PDEs Image Proc &amp; Vision\Project\PDE_CA_correction\test images\longi_checkerboard_8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624" cy="2304885"/>
                    </a:xfrm>
                    <a:prstGeom prst="rect">
                      <a:avLst/>
                    </a:prstGeom>
                    <a:noFill/>
                    <a:ln>
                      <a:noFill/>
                    </a:ln>
                  </pic:spPr>
                </pic:pic>
              </a:graphicData>
            </a:graphic>
          </wp:inline>
        </w:drawing>
      </w:r>
    </w:p>
    <w:p w:rsidR="003B397C" w:rsidRDefault="00E80222" w:rsidP="00E80222">
      <w:pPr>
        <w:pStyle w:val="Lgende"/>
        <w:jc w:val="center"/>
      </w:pPr>
      <w:r>
        <w:t xml:space="preserve">Figure </w:t>
      </w:r>
      <w:r>
        <w:fldChar w:fldCharType="begin"/>
      </w:r>
      <w:r>
        <w:instrText xml:space="preserve"> SEQ Figure \* ARABIC </w:instrText>
      </w:r>
      <w:r>
        <w:fldChar w:fldCharType="separate"/>
      </w:r>
      <w:r w:rsidR="00893F6E">
        <w:rPr>
          <w:noProof/>
        </w:rPr>
        <w:t>6</w:t>
      </w:r>
      <w:r>
        <w:fldChar w:fldCharType="end"/>
      </w:r>
      <w:r>
        <w:t>: Test image 2</w:t>
      </w:r>
      <w:r w:rsidR="00097ACA">
        <w:t xml:space="preserve"> (500x376px)</w:t>
      </w:r>
      <w:r>
        <w:t>. Presents severe Transverse CA.</w:t>
      </w:r>
    </w:p>
    <w:p w:rsidR="00B15DE3" w:rsidRDefault="00B15DE3" w:rsidP="00DA24F7">
      <w:pPr>
        <w:pStyle w:val="Style1"/>
      </w:pPr>
      <w:bookmarkStart w:id="22" w:name="_Toc417713386"/>
      <w:r>
        <w:lastRenderedPageBreak/>
        <w:t>Score comparison</w:t>
      </w:r>
      <w:bookmarkEnd w:id="22"/>
    </w:p>
    <w:p w:rsidR="00B15DE3" w:rsidRDefault="00740D6F" w:rsidP="00B15DE3">
      <w:r>
        <w:t>In order to compare the efficiency of different methods, I defined a score function</w:t>
      </w:r>
      <w:r w:rsidR="00DE0D0B">
        <w:t xml:space="preserve"> for grayscale images</w:t>
      </w:r>
      <w:r>
        <w:t>.</w:t>
      </w:r>
    </w:p>
    <w:p w:rsidR="00740D6F" w:rsidRPr="00B15DE3" w:rsidRDefault="00740D6F" w:rsidP="00B15DE3">
      <m:oMathPara>
        <m:oMath>
          <m:r>
            <w:rPr>
              <w:rFonts w:ascii="Cambria Math" w:hAnsi="Cambria Math"/>
            </w:rPr>
            <m:t>score</m:t>
          </m:r>
          <m:d>
            <m:dPr>
              <m:ctrlPr>
                <w:rPr>
                  <w:rFonts w:ascii="Cambria Math" w:hAnsi="Cambria Math"/>
                  <w:i/>
                </w:rPr>
              </m:ctrlPr>
            </m:dPr>
            <m:e>
              <m:r>
                <w:rPr>
                  <w:rFonts w:ascii="Cambria Math" w:hAnsi="Cambria Math"/>
                </w:rPr>
                <m:t>R,G,</m:t>
              </m:r>
              <m:r>
                <w:rPr>
                  <w:rFonts w:ascii="Cambria Math" w:hAnsi="Cambria Math"/>
                </w:rPr>
                <m:t>B</m:t>
              </m:r>
            </m:e>
          </m:d>
          <m:r>
            <w:rPr>
              <w:rFonts w:ascii="Cambria Math" w:hAnsi="Cambria Math"/>
            </w:rPr>
            <m:t xml:space="preserve">= </m:t>
          </m:r>
          <m:nary>
            <m:naryPr>
              <m:limLoc m:val="subSup"/>
              <m:ctrlPr>
                <w:rPr>
                  <w:rFonts w:ascii="Cambria Math" w:hAnsi="Cambria Math"/>
                  <w:i/>
                </w:rPr>
              </m:ctrlPr>
            </m:naryPr>
            <m:sub>
              <m:r>
                <m:rPr>
                  <m:sty m:val="p"/>
                </m:rPr>
                <w:rPr>
                  <w:rFonts w:ascii="Cambria Math" w:hAnsi="Cambria Math"/>
                </w:rPr>
                <m:t>Ω</m:t>
              </m:r>
            </m:sub>
            <m:sup>
              <m:r>
                <w:rPr>
                  <w:rFonts w:ascii="Cambria Math" w:hAnsi="Cambria Math"/>
                </w:rPr>
                <m:t xml:space="preserve"> </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-B</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m:t>
                          </m:r>
                          <m:d>
                            <m:dPr>
                              <m:ctrlPr>
                                <w:rPr>
                                  <w:rFonts w:ascii="Cambria Math" w:hAnsi="Cambria Math"/>
                                  <w:i/>
                                </w:rPr>
                              </m:ctrlPr>
                            </m:dPr>
                            <m:e>
                              <m:r>
                                <w:rPr>
                                  <w:rFonts w:ascii="Cambria Math" w:hAnsi="Cambria Math"/>
                                </w:rPr>
                                <m:t>x,y</m:t>
                              </m:r>
                            </m:e>
                          </m:d>
                        </m:e>
                      </m:d>
                    </m:e>
                    <m:sup>
                      <m:r>
                        <w:rPr>
                          <w:rFonts w:ascii="Cambria Math" w:hAnsi="Cambria Math"/>
                        </w:rPr>
                        <m:t>2</m:t>
                      </m:r>
                    </m:sup>
                  </m:sSup>
                </m:e>
              </m:d>
              <m:r>
                <w:rPr>
                  <w:rFonts w:ascii="Cambria Math" w:hAnsi="Cambria Math"/>
                </w:rPr>
                <m:t xml:space="preserve"> dxdy</m:t>
              </m:r>
            </m:e>
          </m:nary>
        </m:oMath>
      </m:oMathPara>
    </w:p>
    <w:p w:rsidR="00EB62FE" w:rsidRDefault="00F14835" w:rsidP="00451434">
      <w:r>
        <w:t>While I implemented only one method of CA correction, we will still use this function as it is representative of the picture quality CA-wise.</w:t>
      </w:r>
      <w:r w:rsidR="00C06DA6">
        <w:t xml:space="preserve"> The lower the score, the less affected by CA the image is.</w:t>
      </w:r>
    </w:p>
    <w:p w:rsidR="00854D4F" w:rsidRDefault="00854D4F" w:rsidP="00451434">
      <w:r>
        <w:t xml:space="preserve">The score of the original image is used as a </w:t>
      </w:r>
      <w:r w:rsidR="00892A4C">
        <w:t>baseline to compare the algorithm efficiency between the two test images.</w:t>
      </w:r>
    </w:p>
    <w:tbl>
      <w:tblPr>
        <w:tblStyle w:val="Grilledutableau"/>
        <w:tblW w:w="0" w:type="auto"/>
        <w:jc w:val="center"/>
        <w:tblLook w:val="04A0" w:firstRow="1" w:lastRow="0" w:firstColumn="1" w:lastColumn="0" w:noHBand="0" w:noVBand="1"/>
      </w:tblPr>
      <w:tblGrid>
        <w:gridCol w:w="3002"/>
        <w:gridCol w:w="2101"/>
      </w:tblGrid>
      <w:tr w:rsidR="00C5207D" w:rsidTr="0003383F">
        <w:trPr>
          <w:jc w:val="center"/>
        </w:trPr>
        <w:tc>
          <w:tcPr>
            <w:tcW w:w="3002" w:type="dxa"/>
          </w:tcPr>
          <w:p w:rsidR="00C5207D" w:rsidRDefault="00C5207D" w:rsidP="00451434">
            <w:r>
              <w:t>Score original test image 1</w:t>
            </w:r>
          </w:p>
        </w:tc>
        <w:tc>
          <w:tcPr>
            <w:tcW w:w="2101" w:type="dxa"/>
          </w:tcPr>
          <w:p w:rsidR="00C5207D" w:rsidRDefault="00C5207D" w:rsidP="003C29C7">
            <m:oMathPara>
              <m:oMath>
                <m:r>
                  <w:rPr>
                    <w:rFonts w:ascii="Cambria Math" w:hAnsi="Cambria Math"/>
                  </w:rPr>
                  <m:t>786</m:t>
                </m:r>
              </m:oMath>
            </m:oMathPara>
          </w:p>
        </w:tc>
      </w:tr>
      <w:tr w:rsidR="00C5207D" w:rsidTr="0003383F">
        <w:trPr>
          <w:jc w:val="center"/>
        </w:trPr>
        <w:tc>
          <w:tcPr>
            <w:tcW w:w="3002" w:type="dxa"/>
          </w:tcPr>
          <w:p w:rsidR="00C5207D" w:rsidRDefault="00C5207D" w:rsidP="00451434">
            <w:r>
              <w:t>Score original test image 2</w:t>
            </w:r>
          </w:p>
        </w:tc>
        <w:tc>
          <w:tcPr>
            <w:tcW w:w="2101" w:type="dxa"/>
          </w:tcPr>
          <w:p w:rsidR="00C5207D" w:rsidRDefault="00C5207D" w:rsidP="003C29C7">
            <m:oMathPara>
              <m:oMath>
                <m:r>
                  <w:rPr>
                    <w:rFonts w:ascii="Cambria Math" w:hAnsi="Cambria Math"/>
                  </w:rPr>
                  <m:t>1</m:t>
                </m:r>
                <m:r>
                  <w:rPr>
                    <w:rFonts w:ascii="Cambria Math" w:hAnsi="Cambria Math"/>
                  </w:rPr>
                  <m:t>013</m:t>
                </m:r>
                <m:r>
                  <w:rPr>
                    <w:rFonts w:ascii="Cambria Math" w:hAnsi="Cambria Math"/>
                  </w:rPr>
                  <m:t>9</m:t>
                </m:r>
              </m:oMath>
            </m:oMathPara>
          </w:p>
        </w:tc>
      </w:tr>
    </w:tbl>
    <w:p w:rsidR="00C5207D" w:rsidRDefault="00BB0AEA" w:rsidP="00DA24F7">
      <w:pPr>
        <w:pStyle w:val="Style1"/>
      </w:pPr>
      <w:bookmarkStart w:id="23" w:name="_Toc417713387"/>
      <w:r>
        <w:t>Results against Transverse CA</w:t>
      </w:r>
      <w:bookmarkEnd w:id="23"/>
    </w:p>
    <w:p w:rsidR="00BB0AEA" w:rsidRDefault="00BB0AEA" w:rsidP="00451434">
      <w:r>
        <w:t>TCA can be easily corrected via independent scaling of the color channels as it does not cause information loss.</w:t>
      </w:r>
    </w:p>
    <w:p w:rsidR="007F105D" w:rsidRDefault="007F105D" w:rsidP="00DA24F7">
      <w:pPr>
        <w:pStyle w:val="Style2"/>
      </w:pPr>
      <w:bookmarkStart w:id="24" w:name="_Toc417713388"/>
      <w:r>
        <w:t>Efficiency</w:t>
      </w:r>
      <w:bookmarkEnd w:id="24"/>
    </w:p>
    <w:p w:rsidR="009A021F" w:rsidRDefault="009A021F" w:rsidP="00F85C08">
      <w:pPr>
        <w:jc w:val="center"/>
      </w:pPr>
      <w:r>
        <w:rPr>
          <w:noProof/>
        </w:rPr>
        <w:drawing>
          <wp:inline distT="0" distB="0" distL="0" distR="0" wp14:anchorId="4749E0C9" wp14:editId="784150B0">
            <wp:extent cx="5486400" cy="3200400"/>
            <wp:effectExtent l="0" t="0" r="0" b="0"/>
            <wp:docPr id="8" name="Graphique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3629C" w:rsidRDefault="00277826" w:rsidP="00451434">
      <w:pPr>
        <w:rPr>
          <w:rFonts w:eastAsiaTheme="minorEastAsia"/>
        </w:rPr>
      </w:pPr>
      <w:r>
        <w:t xml:space="preserve">Intuitively enough, the higher </w:t>
      </w:r>
      <m:oMath>
        <m:r>
          <w:rPr>
            <w:rFonts w:ascii="Cambria Math" w:hAnsi="Cambria Math"/>
          </w:rPr>
          <m:t>α</m:t>
        </m:r>
      </m:oMath>
      <w:r>
        <w:rPr>
          <w:rFonts w:eastAsiaTheme="minorEastAsia"/>
        </w:rPr>
        <w:t xml:space="preserve">, the more the difference in intensities is penalized, and the better correction we get. Unfortunately, it come with a high cost in processing time. The case </w:t>
      </w:r>
      <m:oMath>
        <m:r>
          <w:rPr>
            <w:rFonts w:ascii="Cambria Math" w:eastAsiaTheme="minorEastAsia" w:hAnsi="Cambria Math"/>
          </w:rPr>
          <m:t>α=40</m:t>
        </m:r>
      </m:oMath>
      <w:r>
        <w:rPr>
          <w:rFonts w:eastAsiaTheme="minorEastAsia"/>
        </w:rPr>
        <w:t xml:space="preserve"> is </w:t>
      </w:r>
      <w:r>
        <w:rPr>
          <w:rFonts w:eastAsiaTheme="minorEastAsia"/>
        </w:rPr>
        <w:lastRenderedPageBreak/>
        <w:t xml:space="preserve">processed in less than 30 seconds, while it takes 10 minutes when </w:t>
      </w:r>
      <m:oMath>
        <m:r>
          <w:rPr>
            <w:rFonts w:ascii="Cambria Math" w:eastAsiaTheme="minorEastAsia" w:hAnsi="Cambria Math"/>
          </w:rPr>
          <m:t>α=200</m:t>
        </m:r>
      </m:oMath>
      <w:r w:rsidR="00F93562">
        <w:rPr>
          <w:rFonts w:eastAsiaTheme="minorEastAsia"/>
        </w:rPr>
        <w:t>.</w:t>
      </w:r>
      <w:r w:rsidR="00A66BBC">
        <w:rPr>
          <w:rFonts w:eastAsiaTheme="minorEastAsia"/>
        </w:rPr>
        <w:t xml:space="preserve"> This is due to the CFL condition for the reaction term being dependent on </w:t>
      </w:r>
      <m:oMath>
        <m:r>
          <w:rPr>
            <w:rFonts w:ascii="Cambria Math" w:eastAsiaTheme="minorEastAsia" w:hAnsi="Cambria Math"/>
          </w:rPr>
          <m:t>α</m:t>
        </m:r>
      </m:oMath>
      <w:r w:rsidR="00A66BBC">
        <w:rPr>
          <w:rFonts w:eastAsiaTheme="minorEastAsia"/>
        </w:rPr>
        <w:t>.</w:t>
      </w:r>
    </w:p>
    <w:p w:rsidR="009910BA" w:rsidRDefault="009910BA" w:rsidP="00451434">
      <w:pPr>
        <w:rPr>
          <w:rFonts w:eastAsiaTheme="minorEastAsia"/>
        </w:rPr>
      </w:pPr>
      <w:r>
        <w:rPr>
          <w:rFonts w:eastAsiaTheme="minorEastAsia"/>
        </w:rPr>
        <w:t>In all cases, the CA correction is highly visible.</w:t>
      </w:r>
    </w:p>
    <w:p w:rsidR="00C77C95" w:rsidRDefault="00C77C95" w:rsidP="00C77C95">
      <w:pPr>
        <w:keepNext/>
        <w:jc w:val="center"/>
      </w:pPr>
      <w:r>
        <w:rPr>
          <w:rFonts w:eastAsiaTheme="minorEastAsia"/>
          <w:noProof/>
        </w:rPr>
        <w:drawing>
          <wp:inline distT="0" distB="0" distL="0" distR="0" wp14:anchorId="7CC16FB0" wp14:editId="23E6A79A">
            <wp:extent cx="5963285" cy="4635500"/>
            <wp:effectExtent l="0" t="0" r="0" b="0"/>
            <wp:docPr id="10" name="Image 10" descr="E:\GT\ECE6560 - PDEs Image Proc &amp; Vision\Project\PDE_CA_correction\Results\longi_checkerboard_800\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T\ECE6560 - PDEs Image Proc &amp; Vision\Project\PDE_CA_correction\Results\longi_checkerboard_800\alph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4635500"/>
                    </a:xfrm>
                    <a:prstGeom prst="rect">
                      <a:avLst/>
                    </a:prstGeom>
                    <a:noFill/>
                    <a:ln>
                      <a:noFill/>
                    </a:ln>
                  </pic:spPr>
                </pic:pic>
              </a:graphicData>
            </a:graphic>
          </wp:inline>
        </w:drawing>
      </w:r>
    </w:p>
    <w:p w:rsidR="009910BA" w:rsidRDefault="00C77C95" w:rsidP="00C77C95">
      <w:pPr>
        <w:pStyle w:val="Lgende"/>
        <w:jc w:val="center"/>
      </w:pPr>
      <w:r>
        <w:t xml:space="preserve">Figure </w:t>
      </w:r>
      <w:r>
        <w:fldChar w:fldCharType="begin"/>
      </w:r>
      <w:r>
        <w:instrText xml:space="preserve"> SEQ Figure \* ARABIC </w:instrText>
      </w:r>
      <w:r>
        <w:fldChar w:fldCharType="separate"/>
      </w:r>
      <w:r w:rsidR="00893F6E">
        <w:rPr>
          <w:noProof/>
        </w:rPr>
        <w:t>7</w:t>
      </w:r>
      <w:r>
        <w:fldChar w:fldCharType="end"/>
      </w:r>
      <w:r>
        <w:t>: Comparison of the CA correction for alpha = 40, 100, 200.</w:t>
      </w:r>
    </w:p>
    <w:p w:rsidR="00C77C95" w:rsidRDefault="001D5AAA" w:rsidP="001D5AAA">
      <w:r w:rsidRPr="001D5AAA">
        <w:t xml:space="preserve">For </w:t>
      </w:r>
      <m:oMath>
        <m:r>
          <w:rPr>
            <w:rFonts w:ascii="Cambria Math" w:hAnsi="Cambria Math"/>
          </w:rPr>
          <m:t>α=100</m:t>
        </m:r>
      </m:oMath>
      <w:r>
        <w:t xml:space="preserve"> and higher, the CA is almost indiscernible</w:t>
      </w:r>
      <w:r w:rsidR="003227E4">
        <w:t>.</w:t>
      </w:r>
    </w:p>
    <w:p w:rsidR="003619F5" w:rsidRDefault="003619F5" w:rsidP="001D5AAA">
      <w:r>
        <w:t xml:space="preserve">No image distortion has been introduced by our algorithm at any value of </w:t>
      </w:r>
      <m:oMath>
        <m:r>
          <w:rPr>
            <w:rFonts w:ascii="Cambria Math" w:hAnsi="Cambria Math"/>
          </w:rPr>
          <m:t>α</m:t>
        </m:r>
      </m:oMath>
      <w:r>
        <w:rPr>
          <w:rFonts w:eastAsiaTheme="minorEastAsia"/>
        </w:rPr>
        <w:t>.</w:t>
      </w:r>
    </w:p>
    <w:p w:rsidR="009F48F1" w:rsidRDefault="009F48F1">
      <w:pPr>
        <w:jc w:val="left"/>
        <w:rPr>
          <w:rFonts w:eastAsiaTheme="majorEastAsia" w:cstheme="majorBidi"/>
          <w:color w:val="0070C0"/>
          <w:sz w:val="30"/>
          <w:szCs w:val="26"/>
        </w:rPr>
      </w:pPr>
      <w:r>
        <w:br w:type="page"/>
      </w:r>
    </w:p>
    <w:p w:rsidR="006C2059" w:rsidRDefault="00A65FFC" w:rsidP="00DA24F7">
      <w:pPr>
        <w:pStyle w:val="Style2"/>
      </w:pPr>
      <w:bookmarkStart w:id="25" w:name="_Toc417713389"/>
      <w:r>
        <w:lastRenderedPageBreak/>
        <w:t>Energy descent</w:t>
      </w:r>
      <w:bookmarkEnd w:id="25"/>
    </w:p>
    <w:p w:rsidR="006C2059" w:rsidRPr="006C2059" w:rsidRDefault="006C2059" w:rsidP="006C2059">
      <w:r>
        <w:t>As a validation of the algorithm working as it should, I plotted the energy descent against the simulated time.</w:t>
      </w:r>
    </w:p>
    <w:p w:rsidR="00F329EF" w:rsidRDefault="00702B78" w:rsidP="00702B78">
      <w:pPr>
        <w:jc w:val="center"/>
      </w:pPr>
      <w:r w:rsidRPr="00702B78">
        <w:rPr>
          <w:noProof/>
        </w:rPr>
        <w:drawing>
          <wp:inline distT="0" distB="0" distL="0" distR="0" wp14:anchorId="62B891BD" wp14:editId="5DBBF4D9">
            <wp:extent cx="2893422" cy="213890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6890" cy="2148857"/>
                    </a:xfrm>
                    <a:prstGeom prst="rect">
                      <a:avLst/>
                    </a:prstGeom>
                    <a:noFill/>
                    <a:ln>
                      <a:noFill/>
                    </a:ln>
                  </pic:spPr>
                </pic:pic>
              </a:graphicData>
            </a:graphic>
          </wp:inline>
        </w:drawing>
      </w:r>
      <w:r w:rsidRPr="00702B78">
        <w:rPr>
          <w:noProof/>
        </w:rPr>
        <w:drawing>
          <wp:inline distT="0" distB="0" distL="0" distR="0" wp14:anchorId="0EAD05F9" wp14:editId="1ECACC78">
            <wp:extent cx="2914935" cy="2154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5971" cy="2177747"/>
                    </a:xfrm>
                    <a:prstGeom prst="rect">
                      <a:avLst/>
                    </a:prstGeom>
                    <a:noFill/>
                    <a:ln>
                      <a:noFill/>
                    </a:ln>
                  </pic:spPr>
                </pic:pic>
              </a:graphicData>
            </a:graphic>
          </wp:inline>
        </w:drawing>
      </w:r>
    </w:p>
    <w:p w:rsidR="00702B78" w:rsidRDefault="00702B78" w:rsidP="00702B78">
      <w:pPr>
        <w:keepNext/>
        <w:jc w:val="center"/>
      </w:pPr>
      <w:r w:rsidRPr="00702B78">
        <w:rPr>
          <w:noProof/>
        </w:rPr>
        <w:drawing>
          <wp:inline distT="0" distB="0" distL="0" distR="0" wp14:anchorId="6512D51C" wp14:editId="1E8671E2">
            <wp:extent cx="2904178" cy="214685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8288" cy="2157283"/>
                    </a:xfrm>
                    <a:prstGeom prst="rect">
                      <a:avLst/>
                    </a:prstGeom>
                    <a:noFill/>
                    <a:ln>
                      <a:noFill/>
                    </a:ln>
                  </pic:spPr>
                </pic:pic>
              </a:graphicData>
            </a:graphic>
          </wp:inline>
        </w:drawing>
      </w:r>
    </w:p>
    <w:p w:rsidR="00702B78" w:rsidRDefault="00702B78" w:rsidP="00702B78">
      <w:pPr>
        <w:pStyle w:val="Lgende"/>
        <w:jc w:val="center"/>
      </w:pPr>
      <w:r>
        <w:t xml:space="preserve">Figure </w:t>
      </w:r>
      <w:r>
        <w:fldChar w:fldCharType="begin"/>
      </w:r>
      <w:r>
        <w:instrText xml:space="preserve"> SEQ Figure \* ARABIC </w:instrText>
      </w:r>
      <w:r>
        <w:fldChar w:fldCharType="separate"/>
      </w:r>
      <w:r w:rsidR="00893F6E">
        <w:rPr>
          <w:noProof/>
        </w:rPr>
        <w:t>8</w:t>
      </w:r>
      <w:r>
        <w:fldChar w:fldCharType="end"/>
      </w:r>
      <w:r>
        <w:t>: Energy for alpha = 40, 100, 200.</w:t>
      </w:r>
    </w:p>
    <w:p w:rsidR="00B43E53" w:rsidRDefault="00B43E53">
      <w:pPr>
        <w:jc w:val="left"/>
      </w:pPr>
      <w:r>
        <w:br w:type="page"/>
      </w:r>
    </w:p>
    <w:p w:rsidR="008C77CC" w:rsidRDefault="008C77CC" w:rsidP="00DA24F7">
      <w:pPr>
        <w:pStyle w:val="Style2"/>
      </w:pPr>
      <w:bookmarkStart w:id="26" w:name="_Toc417713390"/>
      <w:r>
        <w:lastRenderedPageBreak/>
        <w:t>Diffusion coefficient effect</w:t>
      </w:r>
      <w:bookmarkEnd w:id="26"/>
    </w:p>
    <w:p w:rsidR="00B43E53" w:rsidRDefault="008C77CC" w:rsidP="00B43E53">
      <w:r>
        <w:t xml:space="preserve">Varying </w:t>
      </w:r>
      <m:oMath>
        <m:r>
          <w:rPr>
            <w:rFonts w:ascii="Cambria Math" w:hAnsi="Cambria Math"/>
          </w:rPr>
          <m:t>β</m:t>
        </m:r>
      </m:oMath>
      <w:r w:rsidR="00B43E53">
        <w:rPr>
          <w:rFonts w:eastAsiaTheme="minorEastAsia"/>
        </w:rPr>
        <w:t xml:space="preserve">, the diffusion coefficient has a very limited effect. Increasing its value reduces the score improvement. CA is present only near high contrast edges, thus the offsets </w:t>
      </w:r>
      <m:oMath>
        <m:r>
          <w:rPr>
            <w:rFonts w:ascii="Cambria Math" w:eastAsiaTheme="minorEastAsia" w:hAnsi="Cambria Math"/>
          </w:rPr>
          <m:t>u</m:t>
        </m:r>
      </m:oMath>
      <w:r w:rsidR="00B43E53">
        <w:rPr>
          <w:rFonts w:eastAsiaTheme="minorEastAsia"/>
        </w:rPr>
        <w:t xml:space="preserve"> and </w:t>
      </w:r>
      <m:oMath>
        <m:r>
          <w:rPr>
            <w:rFonts w:ascii="Cambria Math" w:eastAsiaTheme="minorEastAsia" w:hAnsi="Cambria Math"/>
          </w:rPr>
          <m:t>v</m:t>
        </m:r>
      </m:oMath>
      <w:r w:rsidR="00B43E53">
        <w:rPr>
          <w:rFonts w:eastAsiaTheme="minorEastAsia"/>
        </w:rPr>
        <w:t xml:space="preserve"> are inherently discontinuous. The diffusion term fights this discontinuity and reduces the algorithm efficiency near the edges</w:t>
      </w:r>
      <w:r w:rsidR="00B5322F">
        <w:rPr>
          <w:rFonts w:eastAsiaTheme="minorEastAsia"/>
        </w:rPr>
        <w:t>.</w:t>
      </w:r>
    </w:p>
    <w:p w:rsidR="00280734" w:rsidRDefault="0033629C" w:rsidP="00F85C08">
      <w:pPr>
        <w:jc w:val="center"/>
      </w:pPr>
      <w:r>
        <w:rPr>
          <w:noProof/>
        </w:rPr>
        <w:drawing>
          <wp:inline distT="0" distB="0" distL="0" distR="0" wp14:anchorId="26CBB55B" wp14:editId="6FF93E1F">
            <wp:extent cx="5486400" cy="3200400"/>
            <wp:effectExtent l="0" t="0" r="0" b="0"/>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F48F1" w:rsidRDefault="009F48F1">
      <w:pPr>
        <w:jc w:val="left"/>
      </w:pPr>
      <w:r>
        <w:br w:type="page"/>
      </w:r>
    </w:p>
    <w:p w:rsidR="009F48F1" w:rsidRDefault="009F48F1" w:rsidP="00DA24F7">
      <w:pPr>
        <w:pStyle w:val="Style1"/>
      </w:pPr>
      <w:bookmarkStart w:id="27" w:name="_Toc417713391"/>
      <w:r>
        <w:lastRenderedPageBreak/>
        <w:t>Results against Axial CA</w:t>
      </w:r>
      <w:bookmarkEnd w:id="27"/>
    </w:p>
    <w:p w:rsidR="006109AA" w:rsidRPr="006109AA" w:rsidRDefault="006109AA" w:rsidP="006109AA">
      <w:r>
        <w:t>ACA is usually hard to correct algorithmically because of the loss of information it causes.</w:t>
      </w:r>
    </w:p>
    <w:p w:rsidR="006109AA" w:rsidRDefault="006109AA" w:rsidP="00DA24F7">
      <w:pPr>
        <w:pStyle w:val="Style2"/>
      </w:pPr>
      <w:bookmarkStart w:id="28" w:name="_Toc417713392"/>
      <w:r>
        <w:t>Efficiency</w:t>
      </w:r>
      <w:bookmarkEnd w:id="28"/>
    </w:p>
    <w:p w:rsidR="006109AA" w:rsidRDefault="006109AA" w:rsidP="006109AA">
      <w:pPr>
        <w:jc w:val="center"/>
      </w:pPr>
      <w:r>
        <w:rPr>
          <w:noProof/>
        </w:rPr>
        <w:drawing>
          <wp:inline distT="0" distB="0" distL="0" distR="0" wp14:anchorId="47D111D7" wp14:editId="3AA63235">
            <wp:extent cx="5486400" cy="3200400"/>
            <wp:effectExtent l="0" t="0" r="0"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C572A" w:rsidRDefault="0098539D" w:rsidP="0098539D">
      <w:pPr>
        <w:jc w:val="left"/>
      </w:pPr>
      <w:r>
        <w:t>On this graph, we see that the improvement in image quality is not as high as for the TCA test image. This could be due to the impossibility to reconstruct the data lost in the blur of the R and B channels in the original image</w:t>
      </w:r>
      <w:r w:rsidR="00E8711D">
        <w:t xml:space="preserve"> (red and blue are out-of-focus)</w:t>
      </w:r>
      <w:r>
        <w:t>.</w:t>
      </w:r>
    </w:p>
    <w:p w:rsidR="00E8711D" w:rsidRDefault="00E8711D" w:rsidP="0098539D">
      <w:pPr>
        <w:jc w:val="left"/>
      </w:pPr>
      <w:r>
        <w:t xml:space="preserve">Even when </w:t>
      </w:r>
      <m:oMath>
        <m:r>
          <w:rPr>
            <w:rFonts w:ascii="Cambria Math" w:hAnsi="Cambria Math"/>
          </w:rPr>
          <m:t>α=200</m:t>
        </m:r>
      </m:oMath>
      <w:r>
        <w:rPr>
          <w:rFonts w:eastAsiaTheme="minorEastAsia"/>
        </w:rPr>
        <w:t>, the color contamination (especially blue) due to this blur is still visible.</w:t>
      </w:r>
    </w:p>
    <w:p w:rsidR="00EC572A" w:rsidRDefault="006109AA" w:rsidP="00EC572A">
      <w:pPr>
        <w:keepNext/>
        <w:jc w:val="center"/>
      </w:pPr>
      <w:r>
        <w:rPr>
          <w:noProof/>
        </w:rPr>
        <w:lastRenderedPageBreak/>
        <w:drawing>
          <wp:inline distT="0" distB="0" distL="0" distR="0" wp14:anchorId="14E0F193" wp14:editId="14A05179">
            <wp:extent cx="5969000" cy="4638040"/>
            <wp:effectExtent l="0" t="0" r="0" b="0"/>
            <wp:docPr id="15" name="Image 15" descr="E:\GT\ECE6560 - PDEs Image Proc &amp; Vision\Project\PDE_CA_correction\Results\axial_number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T\ECE6560 - PDEs Image Proc &amp; Vision\Project\PDE_CA_correction\Results\axial_numbers\alph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4638040"/>
                    </a:xfrm>
                    <a:prstGeom prst="rect">
                      <a:avLst/>
                    </a:prstGeom>
                    <a:noFill/>
                    <a:ln>
                      <a:noFill/>
                    </a:ln>
                  </pic:spPr>
                </pic:pic>
              </a:graphicData>
            </a:graphic>
          </wp:inline>
        </w:drawing>
      </w:r>
    </w:p>
    <w:p w:rsidR="006109AA" w:rsidRDefault="00EC572A" w:rsidP="00EC572A">
      <w:pPr>
        <w:pStyle w:val="Lgende"/>
        <w:jc w:val="center"/>
      </w:pPr>
      <w:r>
        <w:t xml:space="preserve">Figure </w:t>
      </w:r>
      <w:r>
        <w:fldChar w:fldCharType="begin"/>
      </w:r>
      <w:r>
        <w:instrText xml:space="preserve"> SEQ Figure \* ARABIC </w:instrText>
      </w:r>
      <w:r>
        <w:fldChar w:fldCharType="separate"/>
      </w:r>
      <w:r w:rsidR="00893F6E">
        <w:rPr>
          <w:noProof/>
        </w:rPr>
        <w:t>9</w:t>
      </w:r>
      <w:r>
        <w:fldChar w:fldCharType="end"/>
      </w:r>
      <w:r>
        <w:t xml:space="preserve">: </w:t>
      </w:r>
      <w:r w:rsidRPr="00996850">
        <w:t>Comparison of the CA correction for alpha = 40, 100, 200.</w:t>
      </w:r>
    </w:p>
    <w:p w:rsidR="00BD22DB" w:rsidRDefault="00397F03" w:rsidP="006109AA">
      <w:pPr>
        <w:rPr>
          <w:rFonts w:eastAsiaTheme="minorEastAsia"/>
        </w:rPr>
      </w:pPr>
      <w:r>
        <w:t xml:space="preserve">1s of virtual time did not seem to be enough to get a result as clean as for TCA correction. So I tried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=1, 5, 10s</m:t>
        </m:r>
      </m:oMath>
      <w:r>
        <w:rPr>
          <w:rFonts w:eastAsiaTheme="minorEastAsia"/>
        </w:rPr>
        <w:t>.</w:t>
      </w:r>
    </w:p>
    <w:p w:rsidR="00BD22DB" w:rsidRDefault="00BD22DB" w:rsidP="00BD22DB">
      <w:r>
        <w:br w:type="page"/>
      </w:r>
    </w:p>
    <w:p w:rsidR="008543A0" w:rsidRDefault="008543A0" w:rsidP="00DA24F7">
      <w:pPr>
        <w:pStyle w:val="Style2"/>
      </w:pPr>
      <w:bookmarkStart w:id="29" w:name="_Toc417713393"/>
      <w:r>
        <w:lastRenderedPageBreak/>
        <w:t xml:space="preserve">Increasing </w:t>
      </w:r>
      <m:oMath>
        <m:sSub>
          <m:sSubPr>
            <m:ctrlPr>
              <w:rPr>
                <w:rFonts w:ascii="Cambria Math" w:hAnsi="Cambria Math"/>
                <w:i/>
              </w:rPr>
            </m:ctrlPr>
          </m:sSubPr>
          <m:e>
            <m:r>
              <w:rPr>
                <w:rFonts w:ascii="Cambria Math" w:hAnsi="Cambria Math"/>
              </w:rPr>
              <m:t>t</m:t>
            </m:r>
          </m:e>
          <m:sub>
            <m:r>
              <w:rPr>
                <w:rFonts w:ascii="Cambria Math" w:hAnsi="Cambria Math"/>
              </w:rPr>
              <m:t>f</m:t>
            </m:r>
          </m:sub>
        </m:sSub>
      </m:oMath>
      <w:bookmarkEnd w:id="29"/>
    </w:p>
    <w:p w:rsidR="006109AA" w:rsidRDefault="00B32B65" w:rsidP="006109AA">
      <w:r>
        <w:rPr>
          <w:noProof/>
        </w:rPr>
        <w:drawing>
          <wp:inline distT="0" distB="0" distL="0" distR="0" wp14:anchorId="656243DB" wp14:editId="05D20B8B">
            <wp:extent cx="5486400" cy="2977287"/>
            <wp:effectExtent l="0" t="0" r="0" b="1397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74B1" w:rsidRDefault="007474B1" w:rsidP="006109AA">
      <w:r>
        <w:t>As I expected, the higher the final virtual time, the better the result. 70% improvement in image quality over the original image is around what we got for TCA, but required more than 20 minutes of computation on a smaller image. Most of the fringing disappeared but color contamination is still marginally present.</w:t>
      </w:r>
    </w:p>
    <w:p w:rsidR="007474B1" w:rsidRDefault="007474B1" w:rsidP="007474B1">
      <w:pPr>
        <w:keepNext/>
        <w:jc w:val="center"/>
      </w:pPr>
      <w:r>
        <w:rPr>
          <w:noProof/>
        </w:rPr>
        <w:drawing>
          <wp:inline distT="0" distB="0" distL="0" distR="0" wp14:anchorId="661184F2" wp14:editId="4926339F">
            <wp:extent cx="3401177" cy="3059611"/>
            <wp:effectExtent l="0" t="0" r="8890" b="7620"/>
            <wp:docPr id="17" name="Image 17" descr="E:\GT\ECE6560 - PDEs Image Proc &amp; Vision\Project\PDE_CA_correction\Results\axial_numbers\t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GT\ECE6560 - PDEs Image Proc &amp; Vision\Project\PDE_CA_correction\Results\axial_numbers\tf=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793" cy="3105144"/>
                    </a:xfrm>
                    <a:prstGeom prst="rect">
                      <a:avLst/>
                    </a:prstGeom>
                    <a:noFill/>
                    <a:ln>
                      <a:noFill/>
                    </a:ln>
                  </pic:spPr>
                </pic:pic>
              </a:graphicData>
            </a:graphic>
          </wp:inline>
        </w:drawing>
      </w:r>
    </w:p>
    <w:p w:rsidR="00D1564F" w:rsidRDefault="007474B1" w:rsidP="007474B1">
      <w:pPr>
        <w:pStyle w:val="Lgende"/>
        <w:jc w:val="center"/>
      </w:pPr>
      <w:r>
        <w:t xml:space="preserve">Figure </w:t>
      </w:r>
      <w:r>
        <w:fldChar w:fldCharType="begin"/>
      </w:r>
      <w:r>
        <w:instrText xml:space="preserve"> SEQ Figure \* ARABIC </w:instrText>
      </w:r>
      <w:r>
        <w:fldChar w:fldCharType="separate"/>
      </w:r>
      <w:r w:rsidR="00893F6E">
        <w:rPr>
          <w:noProof/>
        </w:rPr>
        <w:t>10</w:t>
      </w:r>
      <w:r>
        <w:fldChar w:fldCharType="end"/>
      </w:r>
      <w:r>
        <w:t>: Final result for alpha = 1, beta = 1, tf = 10.</w:t>
      </w:r>
    </w:p>
    <w:p w:rsidR="009F0937" w:rsidRDefault="009F0937">
      <w:pPr>
        <w:jc w:val="left"/>
      </w:pPr>
    </w:p>
    <w:p w:rsidR="009F0937" w:rsidRDefault="009F0937" w:rsidP="00DA24F7">
      <w:pPr>
        <w:pStyle w:val="Style2"/>
      </w:pPr>
      <w:bookmarkStart w:id="30" w:name="_Toc417713394"/>
      <w:r>
        <w:lastRenderedPageBreak/>
        <w:t>Diffusion coefficient effect</w:t>
      </w:r>
      <w:bookmarkEnd w:id="30"/>
    </w:p>
    <w:p w:rsidR="009F0937" w:rsidRDefault="009F0937">
      <w:pPr>
        <w:jc w:val="left"/>
      </w:pPr>
      <w:r>
        <w:rPr>
          <w:noProof/>
        </w:rPr>
        <w:drawing>
          <wp:inline distT="0" distB="0" distL="0" distR="0" wp14:anchorId="59973054" wp14:editId="1825F0FE">
            <wp:extent cx="5486400" cy="3200400"/>
            <wp:effectExtent l="0" t="0" r="0"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61FFC" w:rsidRDefault="005A6A64" w:rsidP="00C61FFC">
      <w:r>
        <w:t xml:space="preserve">Similarly to TCA, and for the same reasons, </w:t>
      </w:r>
      <w:r w:rsidR="009F0937">
        <w:t xml:space="preserve">increasing </w:t>
      </w:r>
      <m:oMath>
        <m:r>
          <w:rPr>
            <w:rFonts w:ascii="Cambria Math" w:hAnsi="Cambria Math"/>
          </w:rPr>
          <m:t>β</m:t>
        </m:r>
      </m:oMath>
      <w:r>
        <w:t xml:space="preserve"> has </w:t>
      </w:r>
      <w:r w:rsidR="009F0937">
        <w:t>a negative effect on the image quality improvement. Here the change is more drastic as the improvement was already low.</w:t>
      </w:r>
    </w:p>
    <w:p w:rsidR="00C13406" w:rsidRDefault="00C13406">
      <w:pPr>
        <w:jc w:val="left"/>
        <w:rPr>
          <w:rFonts w:eastAsiaTheme="minorEastAsia" w:cstheme="majorBidi"/>
          <w:b/>
          <w:color w:val="0070C0"/>
          <w:spacing w:val="-10"/>
          <w:kern w:val="28"/>
          <w:sz w:val="56"/>
          <w:szCs w:val="56"/>
          <w14:textOutline w14:w="9525" w14:cap="rnd" w14:cmpd="sng" w14:algn="ctr">
            <w14:noFill/>
            <w14:prstDash w14:val="solid"/>
            <w14:bevel/>
          </w14:textOutline>
        </w:rPr>
      </w:pPr>
      <w:bookmarkStart w:id="31" w:name="_Toc417713395"/>
      <w:r>
        <w:rPr>
          <w:rFonts w:eastAsiaTheme="minorEastAsia"/>
        </w:rPr>
        <w:br w:type="page"/>
      </w:r>
    </w:p>
    <w:p w:rsidR="005C0963" w:rsidRDefault="005C0963" w:rsidP="00DA24F7">
      <w:pPr>
        <w:pStyle w:val="Style0"/>
        <w:rPr>
          <w:rFonts w:eastAsiaTheme="minorEastAsia"/>
        </w:rPr>
      </w:pPr>
      <w:r>
        <w:rPr>
          <w:rFonts w:eastAsiaTheme="minorEastAsia"/>
        </w:rPr>
        <w:lastRenderedPageBreak/>
        <w:t xml:space="preserve">Results on </w:t>
      </w:r>
      <w:r w:rsidR="00C61FFC">
        <w:rPr>
          <w:rFonts w:eastAsiaTheme="minorEastAsia"/>
        </w:rPr>
        <w:t>other images</w:t>
      </w:r>
      <w:bookmarkEnd w:id="31"/>
    </w:p>
    <w:p w:rsidR="00C61FFC" w:rsidRPr="00C61FFC" w:rsidRDefault="00C61FFC" w:rsidP="00C61FFC">
      <w:r>
        <w:t>I then tried this CA correction method against other images, closer to real-life pictures.</w:t>
      </w:r>
    </w:p>
    <w:p w:rsidR="00371421" w:rsidRDefault="00371421" w:rsidP="00DA24F7">
      <w:pPr>
        <w:pStyle w:val="Style2"/>
      </w:pPr>
      <w:bookmarkStart w:id="32" w:name="_Toc417713397"/>
      <w:r>
        <w:t>Face</w:t>
      </w:r>
      <w:bookmarkEnd w:id="32"/>
    </w:p>
    <w:p w:rsidR="00371421" w:rsidRDefault="00B460A6" w:rsidP="00371421">
      <w:pPr>
        <w:rPr>
          <w:rFonts w:eastAsiaTheme="minorEastAsia"/>
        </w:rPr>
      </w:pPr>
      <w:r>
        <w:t xml:space="preserve">An extreme case of Axial CA. </w:t>
      </w:r>
      <m:oMath>
        <m:r>
          <w:rPr>
            <w:rFonts w:ascii="Cambria Math" w:hAnsi="Cambria Math"/>
          </w:rPr>
          <m:t>α=50</m:t>
        </m:r>
        <m:r>
          <w:rPr>
            <w:rFonts w:ascii="Cambria Math" w:eastAsiaTheme="minorEastAsia" w:hAnsi="Cambria Math"/>
          </w:rPr>
          <m:t xml:space="preserve">,  β=0.5,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=60</m:t>
        </m:r>
        <m:r>
          <w:rPr>
            <w:rFonts w:ascii="Cambria Math" w:eastAsiaTheme="minorEastAsia" w:hAnsi="Cambria Math"/>
          </w:rPr>
          <m:t>s</m:t>
        </m:r>
      </m:oMath>
      <w:r w:rsidR="00235655">
        <w:rPr>
          <w:rFonts w:eastAsiaTheme="minorEastAsia"/>
        </w:rPr>
        <w:t>.</w:t>
      </w:r>
    </w:p>
    <w:p w:rsidR="00BF55FB" w:rsidRDefault="00BF55FB" w:rsidP="00BF55FB">
      <w:pPr>
        <w:keepNext/>
        <w:jc w:val="center"/>
      </w:pPr>
      <w:r>
        <w:rPr>
          <w:rFonts w:eastAsiaTheme="minorEastAsia"/>
          <w:noProof/>
        </w:rPr>
        <w:drawing>
          <wp:inline distT="0" distB="0" distL="0" distR="0" wp14:anchorId="397C5769" wp14:editId="72321DCD">
            <wp:extent cx="1880353" cy="2457907"/>
            <wp:effectExtent l="0" t="0" r="5715" b="0"/>
            <wp:docPr id="19" name="Image 19" descr="E:\GT\ECE6560 - PDEs Image Proc &amp; Vision\Project\PDE_CA_correction\test images\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GT\ECE6560 - PDEs Image Proc &amp; Vision\Project\PDE_CA_correction\test images\fac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5029" cy="2464019"/>
                    </a:xfrm>
                    <a:prstGeom prst="rect">
                      <a:avLst/>
                    </a:prstGeom>
                    <a:noFill/>
                    <a:ln>
                      <a:noFill/>
                    </a:ln>
                  </pic:spPr>
                </pic:pic>
              </a:graphicData>
            </a:graphic>
          </wp:inline>
        </w:drawing>
      </w:r>
      <w:r w:rsidR="00E351D7">
        <w:t xml:space="preserve">   </w:t>
      </w:r>
      <w:r>
        <w:rPr>
          <w:rFonts w:eastAsiaTheme="minorEastAsia"/>
          <w:noProof/>
        </w:rPr>
        <w:drawing>
          <wp:inline distT="0" distB="0" distL="0" distR="0" wp14:anchorId="7D6B8CF0" wp14:editId="220AC9F3">
            <wp:extent cx="1880120" cy="2457602"/>
            <wp:effectExtent l="0" t="0" r="6350" b="0"/>
            <wp:docPr id="21" name="Image 21" descr="E:\GT\ECE6560 - PDEs Image Proc &amp; Vision\Project\PDE_CA_correction\Results\face\auto_method2_newCFL_60s_a50_b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GT\ECE6560 - PDEs Image Proc &amp; Vision\Project\PDE_CA_correction\Results\face\auto_method2_newCFL_60s_a50_b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1958" cy="2473076"/>
                    </a:xfrm>
                    <a:prstGeom prst="rect">
                      <a:avLst/>
                    </a:prstGeom>
                    <a:noFill/>
                    <a:ln>
                      <a:noFill/>
                    </a:ln>
                  </pic:spPr>
                </pic:pic>
              </a:graphicData>
            </a:graphic>
          </wp:inline>
        </w:drawing>
      </w:r>
    </w:p>
    <w:p w:rsidR="00490D64" w:rsidRDefault="00BF55FB" w:rsidP="00BF55FB">
      <w:pPr>
        <w:pStyle w:val="Lgende"/>
        <w:jc w:val="center"/>
      </w:pPr>
      <w:r>
        <w:t xml:space="preserve">Figure </w:t>
      </w:r>
      <w:r>
        <w:fldChar w:fldCharType="begin"/>
      </w:r>
      <w:r>
        <w:instrText xml:space="preserve"> SEQ Figure \* ARABIC </w:instrText>
      </w:r>
      <w:r>
        <w:fldChar w:fldCharType="separate"/>
      </w:r>
      <w:r w:rsidR="00893F6E">
        <w:rPr>
          <w:noProof/>
        </w:rPr>
        <w:t>11</w:t>
      </w:r>
      <w:r>
        <w:fldChar w:fldCharType="end"/>
      </w:r>
      <w:r>
        <w:t>: Original image, corrected image</w:t>
      </w:r>
      <w:r w:rsidR="0042534C">
        <w:t xml:space="preserve"> after 60s</w:t>
      </w:r>
      <w:r w:rsidR="00490D64">
        <w:t>.</w:t>
      </w:r>
    </w:p>
    <w:tbl>
      <w:tblPr>
        <w:tblStyle w:val="Grilledutableau"/>
        <w:tblW w:w="0" w:type="auto"/>
        <w:jc w:val="center"/>
        <w:tblLook w:val="04A0" w:firstRow="1" w:lastRow="0" w:firstColumn="1" w:lastColumn="0" w:noHBand="0" w:noVBand="1"/>
      </w:tblPr>
      <w:tblGrid>
        <w:gridCol w:w="3002"/>
        <w:gridCol w:w="2101"/>
      </w:tblGrid>
      <w:tr w:rsidR="00490D64" w:rsidTr="00021AE2">
        <w:trPr>
          <w:jc w:val="center"/>
        </w:trPr>
        <w:tc>
          <w:tcPr>
            <w:tcW w:w="3002" w:type="dxa"/>
          </w:tcPr>
          <w:p w:rsidR="00490D64" w:rsidRDefault="00490D64" w:rsidP="00021AE2">
            <w:r>
              <w:t>Original score</w:t>
            </w:r>
          </w:p>
        </w:tc>
        <w:tc>
          <w:tcPr>
            <w:tcW w:w="2101" w:type="dxa"/>
          </w:tcPr>
          <w:p w:rsidR="00490D64" w:rsidRDefault="00490D64" w:rsidP="00490D64">
            <m:oMathPara>
              <m:oMath>
                <m:r>
                  <w:rPr>
                    <w:rFonts w:ascii="Cambria Math" w:hAnsi="Cambria Math"/>
                  </w:rPr>
                  <m:t>14102</m:t>
                </m:r>
              </m:oMath>
            </m:oMathPara>
          </w:p>
        </w:tc>
      </w:tr>
      <w:tr w:rsidR="00490D64" w:rsidTr="00021AE2">
        <w:trPr>
          <w:jc w:val="center"/>
        </w:trPr>
        <w:tc>
          <w:tcPr>
            <w:tcW w:w="3002" w:type="dxa"/>
          </w:tcPr>
          <w:p w:rsidR="00490D64" w:rsidRDefault="00490D64" w:rsidP="00021AE2">
            <w:r>
              <w:t>Score after 60s</w:t>
            </w:r>
          </w:p>
        </w:tc>
        <w:tc>
          <w:tcPr>
            <w:tcW w:w="2101" w:type="dxa"/>
          </w:tcPr>
          <w:p w:rsidR="00490D64" w:rsidRDefault="00490D64" w:rsidP="00490D64">
            <m:oMathPara>
              <m:oMath>
                <m:r>
                  <w:rPr>
                    <w:rFonts w:ascii="Cambria Math" w:hAnsi="Cambria Math"/>
                  </w:rPr>
                  <m:t>5966</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57.7%)</m:t>
                </m:r>
              </m:oMath>
            </m:oMathPara>
          </w:p>
        </w:tc>
      </w:tr>
    </w:tbl>
    <w:p w:rsidR="00490D64" w:rsidRPr="00490D64" w:rsidRDefault="00490D64" w:rsidP="00490D64"/>
    <w:p w:rsidR="00B460A6" w:rsidRDefault="00490D64" w:rsidP="007E565F">
      <w:pPr>
        <w:rPr>
          <w:rFonts w:eastAsiaTheme="minorEastAsia"/>
        </w:rPr>
      </w:pPr>
      <w:r>
        <w:t>While the original image is severely affected by CA, this method allowed to clean the image by removing more</w:t>
      </w:r>
      <w:r w:rsidR="002F1A82">
        <w:t xml:space="preserve"> than 50% of the CA</w:t>
      </w:r>
      <w:r w:rsidR="007E565F">
        <w:t xml:space="preserve"> after 60s.</w:t>
      </w:r>
    </w:p>
    <w:p w:rsidR="00C14AA4" w:rsidRDefault="00C14AA4">
      <w:pPr>
        <w:jc w:val="left"/>
        <w:rPr>
          <w:rFonts w:cstheme="majorBidi"/>
          <w:color w:val="0070C0"/>
          <w:sz w:val="30"/>
          <w:szCs w:val="26"/>
        </w:rPr>
      </w:pPr>
      <w:r>
        <w:br w:type="page"/>
      </w:r>
    </w:p>
    <w:p w:rsidR="005C4625" w:rsidRDefault="007867EA" w:rsidP="007867EA">
      <w:pPr>
        <w:pStyle w:val="Style2"/>
        <w:rPr>
          <w:rFonts w:eastAsiaTheme="minorHAnsi"/>
        </w:rPr>
      </w:pPr>
      <w:r>
        <w:rPr>
          <w:rFonts w:eastAsiaTheme="minorHAnsi"/>
        </w:rPr>
        <w:lastRenderedPageBreak/>
        <w:t>Wooden beam</w:t>
      </w:r>
    </w:p>
    <w:p w:rsidR="007867EA" w:rsidRDefault="007867EA" w:rsidP="007867EA">
      <w:pPr>
        <w:rPr>
          <w:rFonts w:eastAsiaTheme="minorEastAsia"/>
        </w:rPr>
      </w:pPr>
      <w:r>
        <w:t xml:space="preserve">Purple fringing. </w:t>
      </w:r>
      <m:oMath>
        <m:r>
          <w:rPr>
            <w:rFonts w:ascii="Cambria Math" w:hAnsi="Cambria Math"/>
          </w:rPr>
          <m:t xml:space="preserve">α=50,  β=0.5,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=10s</m:t>
        </m:r>
      </m:oMath>
    </w:p>
    <w:p w:rsidR="00EF5AC7" w:rsidRDefault="00EF5AC7" w:rsidP="00EF5AC7">
      <w:pPr>
        <w:keepNext/>
        <w:jc w:val="center"/>
      </w:pPr>
      <w:r>
        <w:rPr>
          <w:rFonts w:eastAsiaTheme="minorEastAsia"/>
          <w:noProof/>
        </w:rPr>
        <w:drawing>
          <wp:inline distT="0" distB="0" distL="0" distR="0">
            <wp:extent cx="2918764" cy="2077879"/>
            <wp:effectExtent l="0" t="0" r="0" b="0"/>
            <wp:docPr id="22" name="Image 22" descr="E:\GT\ECE6560 - PDEs Image Proc &amp; Vision\Project\PDE_CA_correction\test images\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GT\ECE6560 - PDEs Image Proc &amp; Vision\Project\PDE_CA_correction\test images\woo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774" cy="2089276"/>
                    </a:xfrm>
                    <a:prstGeom prst="rect">
                      <a:avLst/>
                    </a:prstGeom>
                    <a:noFill/>
                    <a:ln>
                      <a:noFill/>
                    </a:ln>
                  </pic:spPr>
                </pic:pic>
              </a:graphicData>
            </a:graphic>
          </wp:inline>
        </w:drawing>
      </w:r>
      <w:r>
        <w:t xml:space="preserve">   </w:t>
      </w:r>
      <w:r w:rsidR="00407EF0" w:rsidRPr="00407EF0">
        <w:drawing>
          <wp:inline distT="0" distB="0" distL="0" distR="0" wp14:anchorId="771374A0" wp14:editId="406E0AB2">
            <wp:extent cx="2913338" cy="2070455"/>
            <wp:effectExtent l="0" t="0" r="1905" b="6350"/>
            <wp:docPr id="23" name="Image 23" descr="E:\GT\ECE6560 - PDEs Image Proc &amp; Vision\Project\PDE_CA_correction\Results\wood\auto_method2_newCFL_10s_a50_b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GT\ECE6560 - PDEs Image Proc &amp; Vision\Project\PDE_CA_correction\Results\wood\auto_method2_newCFL_10s_a50_b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429" cy="2101079"/>
                    </a:xfrm>
                    <a:prstGeom prst="rect">
                      <a:avLst/>
                    </a:prstGeom>
                    <a:noFill/>
                    <a:ln>
                      <a:noFill/>
                    </a:ln>
                  </pic:spPr>
                </pic:pic>
              </a:graphicData>
            </a:graphic>
          </wp:inline>
        </w:drawing>
      </w:r>
    </w:p>
    <w:p w:rsidR="00070370" w:rsidRDefault="00070370" w:rsidP="00EF5AC7">
      <w:pPr>
        <w:keepNext/>
        <w:jc w:val="center"/>
      </w:pPr>
      <w:r>
        <w:rPr>
          <w:noProof/>
        </w:rPr>
        <w:drawing>
          <wp:inline distT="0" distB="0" distL="0" distR="0">
            <wp:extent cx="3592692" cy="2553259"/>
            <wp:effectExtent l="0" t="0" r="8255" b="0"/>
            <wp:docPr id="25" name="Image 25" descr="E:\GT\ECE6560 - PDEs Image Proc &amp; Vision\Project\PDE_CA_correction\Results\wood\auto_method2_newCFL_20s_a50_b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GT\ECE6560 - PDEs Image Proc &amp; Vision\Project\PDE_CA_correction\Results\wood\auto_method2_newCFL_20s_a50_b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266" cy="2578541"/>
                    </a:xfrm>
                    <a:prstGeom prst="rect">
                      <a:avLst/>
                    </a:prstGeom>
                    <a:noFill/>
                    <a:ln>
                      <a:noFill/>
                    </a:ln>
                  </pic:spPr>
                </pic:pic>
              </a:graphicData>
            </a:graphic>
          </wp:inline>
        </w:drawing>
      </w:r>
    </w:p>
    <w:p w:rsidR="00EF5AC7" w:rsidRDefault="00EF5AC7" w:rsidP="00EF5AC7">
      <w:pPr>
        <w:pStyle w:val="Lgende"/>
        <w:jc w:val="center"/>
      </w:pPr>
      <w:r>
        <w:t xml:space="preserve">Figure </w:t>
      </w:r>
      <w:r>
        <w:fldChar w:fldCharType="begin"/>
      </w:r>
      <w:r>
        <w:instrText xml:space="preserve"> SEQ Figure \* ARABIC </w:instrText>
      </w:r>
      <w:r>
        <w:fldChar w:fldCharType="separate"/>
      </w:r>
      <w:r w:rsidR="00893F6E">
        <w:rPr>
          <w:noProof/>
        </w:rPr>
        <w:t>12</w:t>
      </w:r>
      <w:r>
        <w:fldChar w:fldCharType="end"/>
      </w:r>
      <w:r>
        <w:t xml:space="preserve">: </w:t>
      </w:r>
      <w:r w:rsidRPr="0050026C">
        <w:t xml:space="preserve">Original image, corrected image after </w:t>
      </w:r>
      <w:r>
        <w:t>1</w:t>
      </w:r>
      <w:r w:rsidRPr="0050026C">
        <w:t>0s</w:t>
      </w:r>
      <w:r w:rsidR="00070370">
        <w:t>, corrected image after 20s</w:t>
      </w:r>
      <w:r w:rsidRPr="0050026C">
        <w:t>.</w:t>
      </w:r>
    </w:p>
    <w:tbl>
      <w:tblPr>
        <w:tblStyle w:val="Grilledutableau"/>
        <w:tblW w:w="0" w:type="auto"/>
        <w:jc w:val="center"/>
        <w:tblLook w:val="04A0" w:firstRow="1" w:lastRow="0" w:firstColumn="1" w:lastColumn="0" w:noHBand="0" w:noVBand="1"/>
      </w:tblPr>
      <w:tblGrid>
        <w:gridCol w:w="3002"/>
        <w:gridCol w:w="2101"/>
      </w:tblGrid>
      <w:tr w:rsidR="007503FD" w:rsidTr="00021AE2">
        <w:trPr>
          <w:jc w:val="center"/>
        </w:trPr>
        <w:tc>
          <w:tcPr>
            <w:tcW w:w="3002" w:type="dxa"/>
          </w:tcPr>
          <w:p w:rsidR="007503FD" w:rsidRDefault="007503FD" w:rsidP="00021AE2">
            <w:r>
              <w:t>Original score</w:t>
            </w:r>
          </w:p>
        </w:tc>
        <w:tc>
          <w:tcPr>
            <w:tcW w:w="2101" w:type="dxa"/>
          </w:tcPr>
          <w:p w:rsidR="007503FD" w:rsidRDefault="007503FD" w:rsidP="006D179E">
            <m:oMathPara>
              <m:oMath>
                <m:r>
                  <w:rPr>
                    <w:rFonts w:ascii="Cambria Math" w:hAnsi="Cambria Math"/>
                  </w:rPr>
                  <m:t>1</m:t>
                </m:r>
                <m:r>
                  <w:rPr>
                    <w:rFonts w:ascii="Cambria Math" w:hAnsi="Cambria Math"/>
                  </w:rPr>
                  <m:t>3025</m:t>
                </m:r>
              </m:oMath>
            </m:oMathPara>
          </w:p>
        </w:tc>
      </w:tr>
      <w:tr w:rsidR="007503FD" w:rsidTr="00021AE2">
        <w:trPr>
          <w:jc w:val="center"/>
        </w:trPr>
        <w:tc>
          <w:tcPr>
            <w:tcW w:w="3002" w:type="dxa"/>
          </w:tcPr>
          <w:p w:rsidR="007503FD" w:rsidRDefault="007503FD" w:rsidP="00021AE2">
            <w:r>
              <w:t>Score after 1</w:t>
            </w:r>
            <w:r>
              <w:t>0s</w:t>
            </w:r>
          </w:p>
        </w:tc>
        <w:tc>
          <w:tcPr>
            <w:tcW w:w="2101" w:type="dxa"/>
          </w:tcPr>
          <w:p w:rsidR="007503FD" w:rsidRDefault="005D3C46" w:rsidP="006D179E">
            <m:oMathPara>
              <m:oMath>
                <m:r>
                  <w:rPr>
                    <w:rFonts w:ascii="Cambria Math" w:hAnsi="Cambria Math"/>
                  </w:rPr>
                  <m:t>1035</m:t>
                </m:r>
                <m:r>
                  <w:rPr>
                    <w:rFonts w:ascii="Cambria Math" w:hAnsi="Cambria Math"/>
                  </w:rPr>
                  <m:t>7(-20%)</m:t>
                </m:r>
              </m:oMath>
            </m:oMathPara>
          </w:p>
        </w:tc>
      </w:tr>
      <w:tr w:rsidR="00070370" w:rsidTr="00021AE2">
        <w:trPr>
          <w:jc w:val="center"/>
        </w:trPr>
        <w:tc>
          <w:tcPr>
            <w:tcW w:w="3002" w:type="dxa"/>
          </w:tcPr>
          <w:p w:rsidR="00070370" w:rsidRDefault="00070370" w:rsidP="00021AE2">
            <w:r>
              <w:t>Score after 20s</w:t>
            </w:r>
          </w:p>
        </w:tc>
        <w:tc>
          <w:tcPr>
            <w:tcW w:w="2101" w:type="dxa"/>
          </w:tcPr>
          <w:p w:rsidR="00070370" w:rsidRPr="005D3C46" w:rsidRDefault="00070370" w:rsidP="00070370">
            <w:pPr>
              <w:rPr>
                <w:rFonts w:eastAsia="Calibri" w:cs="Times New Roman"/>
              </w:rPr>
            </w:pPr>
            <m:oMathPara>
              <m:oMath>
                <m:r>
                  <w:rPr>
                    <w:rFonts w:ascii="Cambria Math" w:hAnsi="Cambria Math"/>
                  </w:rPr>
                  <m:t xml:space="preserve">9863 </m:t>
                </m:r>
                <m:r>
                  <w:rPr>
                    <w:rFonts w:ascii="Cambria Math" w:hAnsi="Cambria Math"/>
                  </w:rPr>
                  <m:t>(-</m:t>
                </m:r>
                <m:r>
                  <w:rPr>
                    <w:rFonts w:ascii="Cambria Math" w:hAnsi="Cambria Math"/>
                  </w:rPr>
                  <m:t>24</m:t>
                </m:r>
                <m:r>
                  <w:rPr>
                    <w:rFonts w:ascii="Cambria Math" w:hAnsi="Cambria Math"/>
                  </w:rPr>
                  <m:t>%)</m:t>
                </m:r>
              </m:oMath>
            </m:oMathPara>
          </w:p>
        </w:tc>
      </w:tr>
    </w:tbl>
    <w:p w:rsidR="00EF5AC7" w:rsidRDefault="007503FD" w:rsidP="007503FD">
      <w:r>
        <w:t>This image is a typical case of what is called purple fringing. I can be caused by both TCA and ACA and is defined by purple borders on high contrast objects.</w:t>
      </w:r>
      <w:r w:rsidR="00EF5AC7">
        <w:t xml:space="preserve">  </w:t>
      </w:r>
    </w:p>
    <w:p w:rsidR="006D179E" w:rsidRDefault="006D179E" w:rsidP="007503FD">
      <w:r>
        <w:t xml:space="preserve">After 10s of simulated time, a 20% score improvement has been reached, but more than 50% of the CA is removed. This is normal because this image contains a lot of blue and brown, and the score function penalizes non gray colors. </w:t>
      </w:r>
      <w:r w:rsidR="00070370">
        <w:t>After 20s, purple fringing is almost completely removed.</w:t>
      </w:r>
    </w:p>
    <w:p w:rsidR="006D179E" w:rsidRPr="007867EA" w:rsidRDefault="006D179E" w:rsidP="007503FD">
      <w:r>
        <w:t>While CA has been reduced visibly, no visible image deterioration has been caused by the algorithm.</w:t>
      </w:r>
    </w:p>
    <w:p w:rsidR="007A0FB5" w:rsidRDefault="007A0FB5" w:rsidP="00DA24F7">
      <w:pPr>
        <w:pStyle w:val="Style0"/>
      </w:pPr>
      <w:r>
        <w:lastRenderedPageBreak/>
        <w:t>Conclusions and ameliorations</w:t>
      </w:r>
    </w:p>
    <w:p w:rsidR="00D763B9" w:rsidRDefault="007A0FB5" w:rsidP="00172415">
      <w:pPr>
        <w:rPr>
          <w:rFonts w:eastAsiaTheme="minorEastAsia"/>
        </w:rPr>
      </w:pPr>
      <w:r>
        <w:t xml:space="preserve">As I demonstrated, the intensity-based energy gradient descent gives good results for grayscale images. Unfortunately, </w:t>
      </w:r>
      <w:r w:rsidR="00172415">
        <w:t>it comes with a very limiting downside: i</w:t>
      </w:r>
      <w:r>
        <w:t xml:space="preserve">t is extremely slow for large images and large </w:t>
      </w:r>
      <m:oMath>
        <m:r>
          <w:rPr>
            <w:rFonts w:ascii="Cambria Math" w:hAnsi="Cambria Math"/>
          </w:rPr>
          <m:t>α</m:t>
        </m:r>
      </m:oMath>
      <w:r>
        <w:rPr>
          <w:rFonts w:eastAsiaTheme="minorEastAsia"/>
        </w:rPr>
        <w:t>.</w:t>
      </w:r>
    </w:p>
    <w:p w:rsidR="001A2E1F" w:rsidRDefault="00172415" w:rsidP="00D763B9">
      <w:pPr>
        <w:rPr>
          <w:rFonts w:eastAsiaTheme="minorEastAsia"/>
        </w:rPr>
      </w:pPr>
      <w:r>
        <w:rPr>
          <w:rFonts w:eastAsiaTheme="minorEastAsia"/>
        </w:rPr>
        <w:t>This</w:t>
      </w:r>
      <w:r w:rsidR="00CA0FC4">
        <w:rPr>
          <w:rFonts w:eastAsiaTheme="minorEastAsia"/>
        </w:rPr>
        <w:t xml:space="preserve"> problem is inherent to the gradient descent scheme on an image. Optimization and vectorization of the code, or implementation in a faster, compiled language such as C++ would also help improve processing time.</w:t>
      </w:r>
      <w:r w:rsidR="001A2E1F">
        <w:rPr>
          <w:rFonts w:eastAsiaTheme="minorEastAsia"/>
        </w:rPr>
        <w:t xml:space="preserve"> </w:t>
      </w:r>
    </w:p>
    <w:p w:rsidR="000D173F" w:rsidRPr="007A0FB5" w:rsidRDefault="001A2E1F" w:rsidP="000D173F">
      <w:r>
        <w:rPr>
          <w:rFonts w:eastAsiaTheme="minorEastAsia"/>
        </w:rPr>
        <w:t xml:space="preserve">The CFL condition of the PDE is certainly greatly conservative as I opted for a linearization and used the worst-case scenario. Finding a tighter CFL condition will increase the time steps and allow the same image to be treated in a shorter time. More importantly, the hypothesis that the data is smooth enough to approximate at first order doesn’t hold true for well-focused </w:t>
      </w:r>
      <w:r w:rsidR="008A73DF">
        <w:rPr>
          <w:rFonts w:eastAsiaTheme="minorEastAsia"/>
        </w:rPr>
        <w:t>pictures</w:t>
      </w:r>
      <w:r>
        <w:rPr>
          <w:rFonts w:eastAsiaTheme="minorEastAsia"/>
        </w:rPr>
        <w:t>, and probably also for most real-life</w:t>
      </w:r>
      <w:r w:rsidR="008A73DF">
        <w:rPr>
          <w:rFonts w:eastAsiaTheme="minorEastAsia"/>
        </w:rPr>
        <w:t xml:space="preserve"> images</w:t>
      </w:r>
      <w:r>
        <w:rPr>
          <w:rFonts w:eastAsiaTheme="minorEastAsia"/>
        </w:rPr>
        <w:t>.</w:t>
      </w:r>
      <w:r w:rsidR="000D173F" w:rsidRPr="007A0FB5">
        <w:t xml:space="preserve"> </w:t>
      </w:r>
    </w:p>
    <w:p w:rsidR="000D173F" w:rsidRDefault="000D173F" w:rsidP="00D763B9">
      <w:pPr>
        <w:rPr>
          <w:rFonts w:eastAsiaTheme="minorEastAsia"/>
        </w:rPr>
      </w:pPr>
      <w:r>
        <w:t>The sensitivity to color intensities can be</w:t>
      </w:r>
      <w:r>
        <w:t xml:space="preserve"> attenuated with the gradient-based energy.</w:t>
      </w:r>
      <w:r w:rsidRPr="00D763B9">
        <w:rPr>
          <w:rFonts w:eastAsiaTheme="minorEastAsia"/>
        </w:rPr>
        <w:t xml:space="preserve"> </w:t>
      </w:r>
      <w:r>
        <w:rPr>
          <w:rFonts w:eastAsiaTheme="minorEastAsia"/>
        </w:rPr>
        <w:t>While this energy does not directly depends on the absolute color intensities, it is not totally immunized to them. One could design an energy that only takes into account the gradient direction (normalized gradient).</w:t>
      </w:r>
    </w:p>
    <w:p w:rsidR="00912B7A" w:rsidRPr="000671F5" w:rsidRDefault="00135C5C" w:rsidP="000671F5">
      <w:pPr>
        <w:rPr>
          <w:rFonts w:eastAsiaTheme="minorEastAsia"/>
        </w:rPr>
      </w:pPr>
      <w:r>
        <w:rPr>
          <w:rFonts w:eastAsiaTheme="minorEastAsia"/>
        </w:rPr>
        <w:t xml:space="preserve">While it is slow and </w:t>
      </w:r>
      <w:r w:rsidR="000D173F">
        <w:rPr>
          <w:rFonts w:eastAsiaTheme="minorEastAsia"/>
        </w:rPr>
        <w:t>proved to work only with</w:t>
      </w:r>
      <w:r>
        <w:rPr>
          <w:rFonts w:eastAsiaTheme="minorEastAsia"/>
        </w:rPr>
        <w:t xml:space="preserve"> grayscale images, this method is able to reconstruct images affected by Axial CA, usually a hard task. </w:t>
      </w:r>
      <w:bookmarkStart w:id="33" w:name="_GoBack"/>
      <w:bookmarkEnd w:id="33"/>
    </w:p>
    <w:sectPr w:rsidR="00912B7A" w:rsidRPr="000671F5" w:rsidSect="00D53E50">
      <w:headerReference w:type="default" r:id="rId31"/>
      <w:footerReference w:type="default" r:id="rId32"/>
      <w:pgSz w:w="12240" w:h="15840"/>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16C" w:rsidRDefault="005C016C" w:rsidP="00D53E50">
      <w:pPr>
        <w:spacing w:after="0" w:line="240" w:lineRule="auto"/>
      </w:pPr>
      <w:r>
        <w:separator/>
      </w:r>
    </w:p>
  </w:endnote>
  <w:endnote w:type="continuationSeparator" w:id="0">
    <w:p w:rsidR="005C016C" w:rsidRDefault="005C016C" w:rsidP="00D53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l Sans MT">
    <w:altName w:val="Segoe UI"/>
    <w:charset w:val="00"/>
    <w:family w:val="swiss"/>
    <w:pitch w:val="variable"/>
    <w:sig w:usb0="00000001"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615050"/>
      <w:docPartObj>
        <w:docPartGallery w:val="Page Numbers (Bottom of Page)"/>
        <w:docPartUnique/>
      </w:docPartObj>
    </w:sdtPr>
    <w:sdtEndPr>
      <w:rPr>
        <w:rFonts w:ascii="Cambria" w:hAnsi="Cambria"/>
      </w:rPr>
    </w:sdtEndPr>
    <w:sdtContent>
      <w:sdt>
        <w:sdtPr>
          <w:rPr>
            <w:rFonts w:ascii="Cambria" w:hAnsi="Cambria"/>
          </w:rPr>
          <w:id w:val="1728636285"/>
          <w:docPartObj>
            <w:docPartGallery w:val="Page Numbers (Top of Page)"/>
            <w:docPartUnique/>
          </w:docPartObj>
        </w:sdtPr>
        <w:sdtContent>
          <w:p w:rsidR="007A0FB5" w:rsidRPr="00D53E50" w:rsidRDefault="007A0FB5">
            <w:pPr>
              <w:pStyle w:val="Pieddepage"/>
              <w:jc w:val="center"/>
              <w:rPr>
                <w:rFonts w:ascii="Cambria" w:hAnsi="Cambria"/>
              </w:rPr>
            </w:pPr>
            <w:r w:rsidRPr="00D53E50">
              <w:rPr>
                <w:rFonts w:ascii="Cambria" w:hAnsi="Cambria"/>
                <w:bCs/>
                <w:sz w:val="24"/>
                <w:szCs w:val="24"/>
              </w:rPr>
              <w:fldChar w:fldCharType="begin"/>
            </w:r>
            <w:r w:rsidRPr="00D53E50">
              <w:rPr>
                <w:rFonts w:ascii="Cambria" w:hAnsi="Cambria"/>
                <w:bCs/>
              </w:rPr>
              <w:instrText>PAGE</w:instrText>
            </w:r>
            <w:r w:rsidRPr="00D53E50">
              <w:rPr>
                <w:rFonts w:ascii="Cambria" w:hAnsi="Cambria"/>
                <w:bCs/>
                <w:sz w:val="24"/>
                <w:szCs w:val="24"/>
              </w:rPr>
              <w:fldChar w:fldCharType="separate"/>
            </w:r>
            <w:r w:rsidR="00893F6E">
              <w:rPr>
                <w:rFonts w:ascii="Cambria" w:hAnsi="Cambria"/>
                <w:bCs/>
                <w:noProof/>
              </w:rPr>
              <w:t>5</w:t>
            </w:r>
            <w:r w:rsidRPr="00D53E50">
              <w:rPr>
                <w:rFonts w:ascii="Cambria" w:hAnsi="Cambria"/>
                <w:bCs/>
                <w:sz w:val="24"/>
                <w:szCs w:val="24"/>
              </w:rPr>
              <w:fldChar w:fldCharType="end"/>
            </w:r>
            <w:r w:rsidRPr="00D53E50">
              <w:rPr>
                <w:rFonts w:ascii="Cambria" w:hAnsi="Cambria"/>
                <w:bCs/>
                <w:sz w:val="24"/>
                <w:szCs w:val="24"/>
              </w:rPr>
              <w:t>/</w:t>
            </w:r>
            <w:r w:rsidRPr="00D53E50">
              <w:rPr>
                <w:rFonts w:ascii="Cambria" w:hAnsi="Cambria"/>
                <w:bCs/>
                <w:sz w:val="24"/>
                <w:szCs w:val="24"/>
              </w:rPr>
              <w:fldChar w:fldCharType="begin"/>
            </w:r>
            <w:r w:rsidRPr="00D53E50">
              <w:rPr>
                <w:rFonts w:ascii="Cambria" w:hAnsi="Cambria"/>
                <w:bCs/>
              </w:rPr>
              <w:instrText>NUMPAGES</w:instrText>
            </w:r>
            <w:r w:rsidRPr="00D53E50">
              <w:rPr>
                <w:rFonts w:ascii="Cambria" w:hAnsi="Cambria"/>
                <w:bCs/>
                <w:sz w:val="24"/>
                <w:szCs w:val="24"/>
              </w:rPr>
              <w:fldChar w:fldCharType="separate"/>
            </w:r>
            <w:r w:rsidR="00893F6E">
              <w:rPr>
                <w:rFonts w:ascii="Cambria" w:hAnsi="Cambria"/>
                <w:bCs/>
                <w:noProof/>
              </w:rPr>
              <w:t>24</w:t>
            </w:r>
            <w:r w:rsidRPr="00D53E50">
              <w:rPr>
                <w:rFonts w:ascii="Cambria" w:hAnsi="Cambria"/>
                <w:bCs/>
                <w:sz w:val="24"/>
                <w:szCs w:val="24"/>
              </w:rPr>
              <w:fldChar w:fldCharType="end"/>
            </w:r>
          </w:p>
        </w:sdtContent>
      </w:sdt>
    </w:sdtContent>
  </w:sdt>
  <w:p w:rsidR="007A0FB5" w:rsidRDefault="007A0FB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16C" w:rsidRDefault="005C016C" w:rsidP="00D53E50">
      <w:pPr>
        <w:spacing w:after="0" w:line="240" w:lineRule="auto"/>
      </w:pPr>
      <w:r>
        <w:separator/>
      </w:r>
    </w:p>
  </w:footnote>
  <w:footnote w:type="continuationSeparator" w:id="0">
    <w:p w:rsidR="005C016C" w:rsidRDefault="005C016C" w:rsidP="00D53E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FB5" w:rsidRDefault="007A0FB5" w:rsidP="00D53E50">
    <w:pPr>
      <w:pStyle w:val="En-tte"/>
      <w:tabs>
        <w:tab w:val="left" w:pos="6375"/>
      </w:tabs>
      <w:rPr>
        <w:rFonts w:ascii="Cambria" w:hAnsi="Cambria"/>
      </w:rPr>
    </w:pPr>
    <w:r w:rsidRPr="00D53E50">
      <w:rPr>
        <w:rFonts w:ascii="Cambria" w:hAnsi="Cambria"/>
      </w:rPr>
      <w:t>Valentin Trimaille – GTID# 903070731</w:t>
    </w:r>
    <w:r w:rsidRPr="00D53E50">
      <w:rPr>
        <w:rFonts w:ascii="Cambria" w:hAnsi="Cambria"/>
      </w:rPr>
      <w:tab/>
    </w:r>
    <w:r w:rsidRPr="00D53E50">
      <w:rPr>
        <w:rFonts w:ascii="Cambria" w:hAnsi="Cambria"/>
      </w:rPr>
      <w:tab/>
    </w:r>
    <w:r w:rsidRPr="00D53E50">
      <w:rPr>
        <w:rFonts w:ascii="Cambria" w:hAnsi="Cambria"/>
      </w:rPr>
      <w:tab/>
      <w:t>April 24th, 2015</w:t>
    </w:r>
  </w:p>
  <w:p w:rsidR="007A0FB5" w:rsidRPr="00D53E50" w:rsidRDefault="007A0FB5" w:rsidP="00D53E50">
    <w:pPr>
      <w:pStyle w:val="En-tte"/>
      <w:tabs>
        <w:tab w:val="clear" w:pos="4703"/>
        <w:tab w:val="clear" w:pos="9406"/>
        <w:tab w:val="left" w:pos="2055"/>
      </w:tabs>
      <w:rPr>
        <w:rFonts w:ascii="Cambria" w:hAnsi="Cambria"/>
      </w:rPr>
    </w:pPr>
    <w:r>
      <w:rPr>
        <w:rFonts w:ascii="Cambria" w:hAnsi="Cambria"/>
      </w:rPr>
      <w:tab/>
    </w:r>
  </w:p>
  <w:p w:rsidR="007A0FB5" w:rsidRPr="00D53E50" w:rsidRDefault="007A0FB5" w:rsidP="00D53E50">
    <w:pPr>
      <w:pStyle w:val="En-tte"/>
      <w:jc w:val="center"/>
      <w:rPr>
        <w:rFonts w:ascii="Cambria" w:hAnsi="Cambria"/>
      </w:rPr>
    </w:pPr>
    <w:r>
      <w:rPr>
        <w:rFonts w:ascii="Cambria" w:hAnsi="Cambria"/>
      </w:rPr>
      <w:t>ECE 6560: Project report – PDE approach to Chromatic Aberration correction</w:t>
    </w:r>
  </w:p>
  <w:p w:rsidR="007A0FB5" w:rsidRPr="00D53E50" w:rsidRDefault="007A0FB5">
    <w:pPr>
      <w:pStyle w:val="En-tte"/>
      <w:rPr>
        <w:rFonts w:ascii="Cambria" w:hAnsi="Cambr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92974"/>
    <w:multiLevelType w:val="hybridMultilevel"/>
    <w:tmpl w:val="39ACF820"/>
    <w:lvl w:ilvl="0" w:tplc="6EBE0050">
      <w:start w:val="1"/>
      <w:numFmt w:val="decimal"/>
      <w:lvlText w:val="%1."/>
      <w:lvlJc w:val="left"/>
      <w:pPr>
        <w:ind w:left="720" w:hanging="360"/>
      </w:pPr>
      <w:rPr>
        <w:rFonts w:ascii="Gill Sans MT" w:eastAsiaTheme="minorHAnsi" w:hAnsi="Gill Sans MT"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BFA"/>
    <w:rsid w:val="00001A8A"/>
    <w:rsid w:val="00007ADD"/>
    <w:rsid w:val="00014AB6"/>
    <w:rsid w:val="00025C06"/>
    <w:rsid w:val="0003383F"/>
    <w:rsid w:val="0004078C"/>
    <w:rsid w:val="0005511F"/>
    <w:rsid w:val="00066616"/>
    <w:rsid w:val="000671F5"/>
    <w:rsid w:val="00070370"/>
    <w:rsid w:val="00084FCB"/>
    <w:rsid w:val="00097ACA"/>
    <w:rsid w:val="000C49CE"/>
    <w:rsid w:val="000D173F"/>
    <w:rsid w:val="000E5693"/>
    <w:rsid w:val="000E7F13"/>
    <w:rsid w:val="000E7F9C"/>
    <w:rsid w:val="000F3E37"/>
    <w:rsid w:val="000F7B2E"/>
    <w:rsid w:val="00135C5C"/>
    <w:rsid w:val="00155C7E"/>
    <w:rsid w:val="00172415"/>
    <w:rsid w:val="001779C8"/>
    <w:rsid w:val="001A2E1F"/>
    <w:rsid w:val="001A6470"/>
    <w:rsid w:val="001C2A4C"/>
    <w:rsid w:val="001D3503"/>
    <w:rsid w:val="001D5AAA"/>
    <w:rsid w:val="002263E2"/>
    <w:rsid w:val="00232977"/>
    <w:rsid w:val="0023320B"/>
    <w:rsid w:val="00235655"/>
    <w:rsid w:val="00261621"/>
    <w:rsid w:val="00263D5F"/>
    <w:rsid w:val="002757B0"/>
    <w:rsid w:val="002760DD"/>
    <w:rsid w:val="00277826"/>
    <w:rsid w:val="00280734"/>
    <w:rsid w:val="002D5272"/>
    <w:rsid w:val="002F1A82"/>
    <w:rsid w:val="002F27E7"/>
    <w:rsid w:val="003078A2"/>
    <w:rsid w:val="00310512"/>
    <w:rsid w:val="00311DA2"/>
    <w:rsid w:val="003227E4"/>
    <w:rsid w:val="0033629C"/>
    <w:rsid w:val="00340449"/>
    <w:rsid w:val="003440E3"/>
    <w:rsid w:val="003530F4"/>
    <w:rsid w:val="003619F5"/>
    <w:rsid w:val="003652CF"/>
    <w:rsid w:val="00371421"/>
    <w:rsid w:val="00372E75"/>
    <w:rsid w:val="0039371C"/>
    <w:rsid w:val="003957A2"/>
    <w:rsid w:val="00397F03"/>
    <w:rsid w:val="003A320F"/>
    <w:rsid w:val="003B397C"/>
    <w:rsid w:val="003B5517"/>
    <w:rsid w:val="003C1086"/>
    <w:rsid w:val="003C29C7"/>
    <w:rsid w:val="003D594F"/>
    <w:rsid w:val="003F0276"/>
    <w:rsid w:val="00405C75"/>
    <w:rsid w:val="00406336"/>
    <w:rsid w:val="00407EF0"/>
    <w:rsid w:val="00415B4F"/>
    <w:rsid w:val="0042534C"/>
    <w:rsid w:val="004510BB"/>
    <w:rsid w:val="00451434"/>
    <w:rsid w:val="00456C43"/>
    <w:rsid w:val="004657FB"/>
    <w:rsid w:val="00471E3A"/>
    <w:rsid w:val="004751D6"/>
    <w:rsid w:val="00490D64"/>
    <w:rsid w:val="004C706E"/>
    <w:rsid w:val="004E683B"/>
    <w:rsid w:val="00510BFA"/>
    <w:rsid w:val="00512A79"/>
    <w:rsid w:val="005203EC"/>
    <w:rsid w:val="00524241"/>
    <w:rsid w:val="0055244F"/>
    <w:rsid w:val="00554282"/>
    <w:rsid w:val="00570D69"/>
    <w:rsid w:val="005820B0"/>
    <w:rsid w:val="005A1183"/>
    <w:rsid w:val="005A6A64"/>
    <w:rsid w:val="005B71F3"/>
    <w:rsid w:val="005C016C"/>
    <w:rsid w:val="005C0963"/>
    <w:rsid w:val="005C4625"/>
    <w:rsid w:val="005D282F"/>
    <w:rsid w:val="005D3C46"/>
    <w:rsid w:val="005E047E"/>
    <w:rsid w:val="005E0DCF"/>
    <w:rsid w:val="0060116F"/>
    <w:rsid w:val="00602037"/>
    <w:rsid w:val="0060210E"/>
    <w:rsid w:val="006109AA"/>
    <w:rsid w:val="00614235"/>
    <w:rsid w:val="00682AA7"/>
    <w:rsid w:val="006C2059"/>
    <w:rsid w:val="006D179E"/>
    <w:rsid w:val="007022AA"/>
    <w:rsid w:val="00702B78"/>
    <w:rsid w:val="00716BFD"/>
    <w:rsid w:val="00723460"/>
    <w:rsid w:val="0073099D"/>
    <w:rsid w:val="00740D6F"/>
    <w:rsid w:val="00744A70"/>
    <w:rsid w:val="007474B1"/>
    <w:rsid w:val="007503FD"/>
    <w:rsid w:val="007767EF"/>
    <w:rsid w:val="007867EA"/>
    <w:rsid w:val="007A0FB5"/>
    <w:rsid w:val="007E565F"/>
    <w:rsid w:val="007F105D"/>
    <w:rsid w:val="00817FDA"/>
    <w:rsid w:val="008225C6"/>
    <w:rsid w:val="00823D2F"/>
    <w:rsid w:val="00840711"/>
    <w:rsid w:val="0084528C"/>
    <w:rsid w:val="00846883"/>
    <w:rsid w:val="008543A0"/>
    <w:rsid w:val="00854D4F"/>
    <w:rsid w:val="0086634D"/>
    <w:rsid w:val="00875363"/>
    <w:rsid w:val="008758B3"/>
    <w:rsid w:val="00885BB1"/>
    <w:rsid w:val="00892A4C"/>
    <w:rsid w:val="00893A93"/>
    <w:rsid w:val="00893F6E"/>
    <w:rsid w:val="00896374"/>
    <w:rsid w:val="008A73DF"/>
    <w:rsid w:val="008C12E7"/>
    <w:rsid w:val="008C77CC"/>
    <w:rsid w:val="008E4EA6"/>
    <w:rsid w:val="008E65EE"/>
    <w:rsid w:val="008F6DF8"/>
    <w:rsid w:val="009035A9"/>
    <w:rsid w:val="00904DCF"/>
    <w:rsid w:val="0091114B"/>
    <w:rsid w:val="00912B7A"/>
    <w:rsid w:val="0092148D"/>
    <w:rsid w:val="009245FD"/>
    <w:rsid w:val="00926710"/>
    <w:rsid w:val="00945E6E"/>
    <w:rsid w:val="00965950"/>
    <w:rsid w:val="0098539D"/>
    <w:rsid w:val="009910BA"/>
    <w:rsid w:val="009A021F"/>
    <w:rsid w:val="009A0293"/>
    <w:rsid w:val="009A10D8"/>
    <w:rsid w:val="009B16E0"/>
    <w:rsid w:val="009D7D92"/>
    <w:rsid w:val="009F0937"/>
    <w:rsid w:val="009F1890"/>
    <w:rsid w:val="009F48F1"/>
    <w:rsid w:val="00A24402"/>
    <w:rsid w:val="00A244AC"/>
    <w:rsid w:val="00A309FD"/>
    <w:rsid w:val="00A40401"/>
    <w:rsid w:val="00A65FFC"/>
    <w:rsid w:val="00A66BBC"/>
    <w:rsid w:val="00A84E88"/>
    <w:rsid w:val="00A915C0"/>
    <w:rsid w:val="00AB32F6"/>
    <w:rsid w:val="00AD2354"/>
    <w:rsid w:val="00AD40EC"/>
    <w:rsid w:val="00AE3CB4"/>
    <w:rsid w:val="00AE7BD5"/>
    <w:rsid w:val="00AF5EF3"/>
    <w:rsid w:val="00B11522"/>
    <w:rsid w:val="00B15DE3"/>
    <w:rsid w:val="00B32B65"/>
    <w:rsid w:val="00B43E53"/>
    <w:rsid w:val="00B45346"/>
    <w:rsid w:val="00B460A6"/>
    <w:rsid w:val="00B51ED2"/>
    <w:rsid w:val="00B5322F"/>
    <w:rsid w:val="00B61587"/>
    <w:rsid w:val="00B66F29"/>
    <w:rsid w:val="00B94919"/>
    <w:rsid w:val="00B96E93"/>
    <w:rsid w:val="00BA1D39"/>
    <w:rsid w:val="00BB0AEA"/>
    <w:rsid w:val="00BC20D3"/>
    <w:rsid w:val="00BC35EC"/>
    <w:rsid w:val="00BC4063"/>
    <w:rsid w:val="00BC6652"/>
    <w:rsid w:val="00BD22DB"/>
    <w:rsid w:val="00BE3D40"/>
    <w:rsid w:val="00BE538D"/>
    <w:rsid w:val="00BF55FB"/>
    <w:rsid w:val="00C05763"/>
    <w:rsid w:val="00C06DA6"/>
    <w:rsid w:val="00C10375"/>
    <w:rsid w:val="00C11087"/>
    <w:rsid w:val="00C13406"/>
    <w:rsid w:val="00C14AA4"/>
    <w:rsid w:val="00C22094"/>
    <w:rsid w:val="00C33580"/>
    <w:rsid w:val="00C5207D"/>
    <w:rsid w:val="00C61FFC"/>
    <w:rsid w:val="00C77C95"/>
    <w:rsid w:val="00C8565E"/>
    <w:rsid w:val="00C95153"/>
    <w:rsid w:val="00CA0FC4"/>
    <w:rsid w:val="00CB0C82"/>
    <w:rsid w:val="00CB4B2C"/>
    <w:rsid w:val="00CF1D16"/>
    <w:rsid w:val="00CF2D7F"/>
    <w:rsid w:val="00CF6216"/>
    <w:rsid w:val="00D02406"/>
    <w:rsid w:val="00D1564F"/>
    <w:rsid w:val="00D2475D"/>
    <w:rsid w:val="00D25565"/>
    <w:rsid w:val="00D25D84"/>
    <w:rsid w:val="00D26AE8"/>
    <w:rsid w:val="00D53E50"/>
    <w:rsid w:val="00D564EC"/>
    <w:rsid w:val="00D74722"/>
    <w:rsid w:val="00D763B9"/>
    <w:rsid w:val="00DA24F7"/>
    <w:rsid w:val="00DB0EAB"/>
    <w:rsid w:val="00DC4BC0"/>
    <w:rsid w:val="00DE0D0B"/>
    <w:rsid w:val="00DF000A"/>
    <w:rsid w:val="00DF2FA1"/>
    <w:rsid w:val="00DF49B2"/>
    <w:rsid w:val="00DF7A6B"/>
    <w:rsid w:val="00E0132B"/>
    <w:rsid w:val="00E21E5D"/>
    <w:rsid w:val="00E247A2"/>
    <w:rsid w:val="00E351D7"/>
    <w:rsid w:val="00E80222"/>
    <w:rsid w:val="00E8711D"/>
    <w:rsid w:val="00EB62FE"/>
    <w:rsid w:val="00EC572A"/>
    <w:rsid w:val="00EC7124"/>
    <w:rsid w:val="00EE440D"/>
    <w:rsid w:val="00EF5AC7"/>
    <w:rsid w:val="00F14835"/>
    <w:rsid w:val="00F16631"/>
    <w:rsid w:val="00F217C7"/>
    <w:rsid w:val="00F329EF"/>
    <w:rsid w:val="00F4404F"/>
    <w:rsid w:val="00F45D88"/>
    <w:rsid w:val="00F50180"/>
    <w:rsid w:val="00F679C8"/>
    <w:rsid w:val="00F73789"/>
    <w:rsid w:val="00F85C08"/>
    <w:rsid w:val="00F91C11"/>
    <w:rsid w:val="00F93562"/>
    <w:rsid w:val="00F93C99"/>
    <w:rsid w:val="00F96236"/>
    <w:rsid w:val="00FA7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26E6BC-9B4E-473E-BFDD-27B837BC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B7A"/>
    <w:pPr>
      <w:jc w:val="both"/>
    </w:pPr>
    <w:rPr>
      <w:rFonts w:ascii="Gill Sans MT" w:hAnsi="Gill Sans MT"/>
    </w:rPr>
  </w:style>
  <w:style w:type="paragraph" w:styleId="Titre1">
    <w:name w:val="heading 1"/>
    <w:basedOn w:val="Normal"/>
    <w:next w:val="Normal"/>
    <w:link w:val="Titre1Car"/>
    <w:uiPriority w:val="9"/>
    <w:qFormat/>
    <w:rsid w:val="00DA24F7"/>
    <w:pPr>
      <w:keepNext/>
      <w:keepLines/>
      <w:spacing w:before="240" w:after="0"/>
      <w:outlineLvl w:val="0"/>
    </w:pPr>
    <w:rPr>
      <w:rFonts w:eastAsiaTheme="majorEastAsia" w:cstheme="majorBidi"/>
      <w:color w:val="0070C0"/>
      <w:sz w:val="36"/>
      <w:szCs w:val="32"/>
    </w:rPr>
  </w:style>
  <w:style w:type="paragraph" w:styleId="Titre2">
    <w:name w:val="heading 2"/>
    <w:basedOn w:val="Normal"/>
    <w:next w:val="Normal"/>
    <w:link w:val="Titre2Car"/>
    <w:uiPriority w:val="9"/>
    <w:unhideWhenUsed/>
    <w:qFormat/>
    <w:rsid w:val="00DA24F7"/>
    <w:pPr>
      <w:keepNext/>
      <w:keepLines/>
      <w:spacing w:before="40" w:after="0"/>
      <w:outlineLvl w:val="1"/>
    </w:pPr>
    <w:rPr>
      <w:rFonts w:eastAsiaTheme="majorEastAsia" w:cstheme="majorBidi"/>
      <w:color w:val="0070C0"/>
      <w:sz w:val="30"/>
      <w:szCs w:val="26"/>
    </w:rPr>
  </w:style>
  <w:style w:type="paragraph" w:styleId="Titre3">
    <w:name w:val="heading 3"/>
    <w:basedOn w:val="Normal"/>
    <w:next w:val="Normal"/>
    <w:link w:val="Titre3Car"/>
    <w:uiPriority w:val="9"/>
    <w:unhideWhenUsed/>
    <w:rsid w:val="00C61F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10BFA"/>
    <w:pPr>
      <w:spacing w:after="0" w:line="240" w:lineRule="auto"/>
    </w:pPr>
    <w:rPr>
      <w:rFonts w:ascii="Gill Sans MT" w:hAnsi="Gill Sans MT"/>
    </w:rPr>
  </w:style>
  <w:style w:type="character" w:customStyle="1" w:styleId="Titre1Car">
    <w:name w:val="Titre 1 Car"/>
    <w:basedOn w:val="Policepardfaut"/>
    <w:link w:val="Titre1"/>
    <w:uiPriority w:val="9"/>
    <w:rsid w:val="00DA24F7"/>
    <w:rPr>
      <w:rFonts w:ascii="Gill Sans MT" w:eastAsiaTheme="majorEastAsia" w:hAnsi="Gill Sans MT" w:cstheme="majorBidi"/>
      <w:color w:val="0070C0"/>
      <w:sz w:val="36"/>
      <w:szCs w:val="32"/>
    </w:rPr>
  </w:style>
  <w:style w:type="character" w:customStyle="1" w:styleId="Titre2Car">
    <w:name w:val="Titre 2 Car"/>
    <w:basedOn w:val="Policepardfaut"/>
    <w:link w:val="Titre2"/>
    <w:uiPriority w:val="9"/>
    <w:rsid w:val="00DA24F7"/>
    <w:rPr>
      <w:rFonts w:ascii="Gill Sans MT" w:eastAsiaTheme="majorEastAsia" w:hAnsi="Gill Sans MT" w:cstheme="majorBidi"/>
      <w:color w:val="0070C0"/>
      <w:sz w:val="30"/>
      <w:szCs w:val="26"/>
    </w:rPr>
  </w:style>
  <w:style w:type="paragraph" w:styleId="Titre">
    <w:name w:val="Title"/>
    <w:basedOn w:val="Normal"/>
    <w:next w:val="Normal"/>
    <w:link w:val="TitreCar"/>
    <w:uiPriority w:val="10"/>
    <w:qFormat/>
    <w:rsid w:val="00F93C99"/>
    <w:pPr>
      <w:pBdr>
        <w:bottom w:val="single" w:sz="4" w:space="1" w:color="auto"/>
      </w:pBdr>
      <w:spacing w:after="240" w:line="240" w:lineRule="auto"/>
      <w:contextualSpacing/>
      <w:outlineLvl w:val="0"/>
    </w:pPr>
    <w:rPr>
      <w:rFonts w:eastAsiaTheme="majorEastAsia" w:cstheme="majorBidi"/>
      <w:b/>
      <w:color w:val="0070C0"/>
      <w:spacing w:val="-10"/>
      <w:kern w:val="28"/>
      <w:sz w:val="56"/>
      <w:szCs w:val="56"/>
      <w14:textOutline w14:w="9525" w14:cap="rnd" w14:cmpd="sng" w14:algn="ctr">
        <w14:noFill/>
        <w14:prstDash w14:val="solid"/>
        <w14:bevel/>
      </w14:textOutline>
    </w:rPr>
  </w:style>
  <w:style w:type="character" w:customStyle="1" w:styleId="TitreCar">
    <w:name w:val="Titre Car"/>
    <w:basedOn w:val="Policepardfaut"/>
    <w:link w:val="Titre"/>
    <w:uiPriority w:val="10"/>
    <w:rsid w:val="00F93C99"/>
    <w:rPr>
      <w:rFonts w:ascii="Gill Sans MT" w:eastAsiaTheme="majorEastAsia" w:hAnsi="Gill Sans MT" w:cstheme="majorBidi"/>
      <w:b/>
      <w:color w:val="0070C0"/>
      <w:spacing w:val="-10"/>
      <w:kern w:val="28"/>
      <w:sz w:val="56"/>
      <w:szCs w:val="56"/>
      <w14:textOutline w14:w="9525" w14:cap="rnd" w14:cmpd="sng" w14:algn="ctr">
        <w14:noFill/>
        <w14:prstDash w14:val="solid"/>
        <w14:bevel/>
      </w14:textOutline>
    </w:rPr>
  </w:style>
  <w:style w:type="paragraph" w:styleId="En-ttedetabledesmatires">
    <w:name w:val="TOC Heading"/>
    <w:basedOn w:val="Titre1"/>
    <w:next w:val="Normal"/>
    <w:uiPriority w:val="39"/>
    <w:unhideWhenUsed/>
    <w:qFormat/>
    <w:rsid w:val="001D3503"/>
    <w:pPr>
      <w:outlineLvl w:val="9"/>
    </w:pPr>
    <w:rPr>
      <w:rFonts w:asciiTheme="majorHAnsi" w:hAnsiTheme="majorHAnsi"/>
      <w:color w:val="2E74B5" w:themeColor="accent1" w:themeShade="BF"/>
      <w:sz w:val="32"/>
    </w:rPr>
  </w:style>
  <w:style w:type="paragraph" w:styleId="En-tte">
    <w:name w:val="header"/>
    <w:basedOn w:val="Normal"/>
    <w:link w:val="En-tteCar"/>
    <w:uiPriority w:val="99"/>
    <w:unhideWhenUsed/>
    <w:rsid w:val="00D53E50"/>
    <w:pPr>
      <w:tabs>
        <w:tab w:val="center" w:pos="4703"/>
        <w:tab w:val="right" w:pos="9406"/>
      </w:tabs>
      <w:spacing w:after="0" w:line="240" w:lineRule="auto"/>
    </w:pPr>
  </w:style>
  <w:style w:type="character" w:customStyle="1" w:styleId="En-tteCar">
    <w:name w:val="En-tête Car"/>
    <w:basedOn w:val="Policepardfaut"/>
    <w:link w:val="En-tte"/>
    <w:uiPriority w:val="99"/>
    <w:rsid w:val="00D53E50"/>
    <w:rPr>
      <w:rFonts w:ascii="Gill Sans MT" w:hAnsi="Gill Sans MT"/>
    </w:rPr>
  </w:style>
  <w:style w:type="paragraph" w:styleId="Pieddepage">
    <w:name w:val="footer"/>
    <w:basedOn w:val="Normal"/>
    <w:link w:val="PieddepageCar"/>
    <w:uiPriority w:val="99"/>
    <w:unhideWhenUsed/>
    <w:rsid w:val="00D53E50"/>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D53E50"/>
    <w:rPr>
      <w:rFonts w:ascii="Gill Sans MT" w:hAnsi="Gill Sans MT"/>
    </w:rPr>
  </w:style>
  <w:style w:type="paragraph" w:styleId="Bibliographie">
    <w:name w:val="Bibliography"/>
    <w:basedOn w:val="Normal"/>
    <w:next w:val="Normal"/>
    <w:uiPriority w:val="37"/>
    <w:unhideWhenUsed/>
    <w:rsid w:val="00D1564F"/>
  </w:style>
  <w:style w:type="paragraph" w:styleId="Lgende">
    <w:name w:val="caption"/>
    <w:basedOn w:val="Normal"/>
    <w:next w:val="Normal"/>
    <w:uiPriority w:val="35"/>
    <w:unhideWhenUsed/>
    <w:qFormat/>
    <w:rsid w:val="00DF000A"/>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4C706E"/>
    <w:rPr>
      <w:color w:val="808080"/>
    </w:rPr>
  </w:style>
  <w:style w:type="table" w:styleId="Grilledutableau">
    <w:name w:val="Table Grid"/>
    <w:basedOn w:val="TableauNormal"/>
    <w:uiPriority w:val="39"/>
    <w:rsid w:val="00C5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C61FFC"/>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93C99"/>
    <w:pPr>
      <w:tabs>
        <w:tab w:val="right" w:leader="dot" w:pos="9396"/>
      </w:tabs>
      <w:spacing w:after="100"/>
    </w:pPr>
  </w:style>
  <w:style w:type="paragraph" w:styleId="TM2">
    <w:name w:val="toc 2"/>
    <w:basedOn w:val="Normal"/>
    <w:next w:val="Normal"/>
    <w:autoRedefine/>
    <w:uiPriority w:val="39"/>
    <w:unhideWhenUsed/>
    <w:rsid w:val="00F93C99"/>
    <w:pPr>
      <w:spacing w:after="100"/>
      <w:ind w:left="220"/>
    </w:pPr>
  </w:style>
  <w:style w:type="character" w:styleId="Lienhypertexte">
    <w:name w:val="Hyperlink"/>
    <w:basedOn w:val="Policepardfaut"/>
    <w:uiPriority w:val="99"/>
    <w:unhideWhenUsed/>
    <w:rsid w:val="00F93C99"/>
    <w:rPr>
      <w:color w:val="0563C1" w:themeColor="hyperlink"/>
      <w:u w:val="single"/>
    </w:rPr>
  </w:style>
  <w:style w:type="paragraph" w:styleId="Textedebulles">
    <w:name w:val="Balloon Text"/>
    <w:basedOn w:val="Normal"/>
    <w:link w:val="TextedebullesCar"/>
    <w:uiPriority w:val="99"/>
    <w:semiHidden/>
    <w:unhideWhenUsed/>
    <w:rsid w:val="00DA24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A24F7"/>
    <w:rPr>
      <w:rFonts w:ascii="Segoe UI" w:hAnsi="Segoe UI" w:cs="Segoe UI"/>
      <w:sz w:val="18"/>
      <w:szCs w:val="18"/>
    </w:rPr>
  </w:style>
  <w:style w:type="paragraph" w:customStyle="1" w:styleId="Style1">
    <w:name w:val="Style1"/>
    <w:basedOn w:val="Titre1"/>
    <w:next w:val="Normal"/>
    <w:link w:val="Style1Car"/>
    <w:qFormat/>
    <w:rsid w:val="00DA24F7"/>
    <w:pPr>
      <w:outlineLvl w:val="1"/>
    </w:pPr>
  </w:style>
  <w:style w:type="paragraph" w:customStyle="1" w:styleId="Style0">
    <w:name w:val="Style0"/>
    <w:basedOn w:val="Titre"/>
    <w:next w:val="Normal"/>
    <w:link w:val="Style0Car"/>
    <w:qFormat/>
    <w:rsid w:val="00DA24F7"/>
  </w:style>
  <w:style w:type="character" w:customStyle="1" w:styleId="Style1Car">
    <w:name w:val="Style1 Car"/>
    <w:basedOn w:val="Titre1Car"/>
    <w:link w:val="Style1"/>
    <w:rsid w:val="00DA24F7"/>
    <w:rPr>
      <w:rFonts w:ascii="Gill Sans MT" w:eastAsiaTheme="majorEastAsia" w:hAnsi="Gill Sans MT" w:cstheme="majorBidi"/>
      <w:color w:val="0070C0"/>
      <w:sz w:val="36"/>
      <w:szCs w:val="32"/>
    </w:rPr>
  </w:style>
  <w:style w:type="paragraph" w:customStyle="1" w:styleId="Style2">
    <w:name w:val="Style2"/>
    <w:basedOn w:val="Titre2"/>
    <w:next w:val="Normal"/>
    <w:link w:val="Style2Car"/>
    <w:qFormat/>
    <w:rsid w:val="00DA24F7"/>
    <w:pPr>
      <w:outlineLvl w:val="2"/>
    </w:pPr>
  </w:style>
  <w:style w:type="character" w:customStyle="1" w:styleId="Style0Car">
    <w:name w:val="Style0 Car"/>
    <w:basedOn w:val="TitreCar"/>
    <w:link w:val="Style0"/>
    <w:rsid w:val="00DA24F7"/>
    <w:rPr>
      <w:rFonts w:ascii="Gill Sans MT" w:eastAsiaTheme="majorEastAsia" w:hAnsi="Gill Sans MT" w:cstheme="majorBidi"/>
      <w:b/>
      <w:color w:val="0070C0"/>
      <w:spacing w:val="-10"/>
      <w:kern w:val="28"/>
      <w:sz w:val="56"/>
      <w:szCs w:val="56"/>
      <w14:textOutline w14:w="9525" w14:cap="rnd" w14:cmpd="sng" w14:algn="ctr">
        <w14:noFill/>
        <w14:prstDash w14:val="solid"/>
        <w14:bevel/>
      </w14:textOutline>
    </w:rPr>
  </w:style>
  <w:style w:type="paragraph" w:styleId="Paragraphedeliste">
    <w:name w:val="List Paragraph"/>
    <w:basedOn w:val="Normal"/>
    <w:uiPriority w:val="34"/>
    <w:qFormat/>
    <w:rsid w:val="007A0FB5"/>
    <w:pPr>
      <w:ind w:left="720"/>
      <w:contextualSpacing/>
    </w:pPr>
  </w:style>
  <w:style w:type="character" w:customStyle="1" w:styleId="Style2Car">
    <w:name w:val="Style2 Car"/>
    <w:basedOn w:val="Titre2Car"/>
    <w:link w:val="Style2"/>
    <w:rsid w:val="00DA24F7"/>
    <w:rPr>
      <w:rFonts w:ascii="Gill Sans MT" w:eastAsiaTheme="majorEastAsia" w:hAnsi="Gill Sans MT" w:cstheme="majorBidi"/>
      <w:color w:val="0070C0"/>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89220">
      <w:bodyDiv w:val="1"/>
      <w:marLeft w:val="0"/>
      <w:marRight w:val="0"/>
      <w:marTop w:val="0"/>
      <w:marBottom w:val="0"/>
      <w:divBdr>
        <w:top w:val="none" w:sz="0" w:space="0" w:color="auto"/>
        <w:left w:val="none" w:sz="0" w:space="0" w:color="auto"/>
        <w:bottom w:val="none" w:sz="0" w:space="0" w:color="auto"/>
        <w:right w:val="none" w:sz="0" w:space="0" w:color="auto"/>
      </w:divBdr>
    </w:div>
    <w:div w:id="499850670">
      <w:bodyDiv w:val="1"/>
      <w:marLeft w:val="0"/>
      <w:marRight w:val="0"/>
      <w:marTop w:val="0"/>
      <w:marBottom w:val="0"/>
      <w:divBdr>
        <w:top w:val="none" w:sz="0" w:space="0" w:color="auto"/>
        <w:left w:val="none" w:sz="0" w:space="0" w:color="auto"/>
        <w:bottom w:val="none" w:sz="0" w:space="0" w:color="auto"/>
        <w:right w:val="none" w:sz="0" w:space="0" w:color="auto"/>
      </w:divBdr>
    </w:div>
    <w:div w:id="612398427">
      <w:bodyDiv w:val="1"/>
      <w:marLeft w:val="0"/>
      <w:marRight w:val="0"/>
      <w:marTop w:val="0"/>
      <w:marBottom w:val="0"/>
      <w:divBdr>
        <w:top w:val="none" w:sz="0" w:space="0" w:color="auto"/>
        <w:left w:val="none" w:sz="0" w:space="0" w:color="auto"/>
        <w:bottom w:val="none" w:sz="0" w:space="0" w:color="auto"/>
        <w:right w:val="none" w:sz="0" w:space="0" w:color="auto"/>
      </w:divBdr>
    </w:div>
    <w:div w:id="625618668">
      <w:bodyDiv w:val="1"/>
      <w:marLeft w:val="0"/>
      <w:marRight w:val="0"/>
      <w:marTop w:val="0"/>
      <w:marBottom w:val="0"/>
      <w:divBdr>
        <w:top w:val="none" w:sz="0" w:space="0" w:color="auto"/>
        <w:left w:val="none" w:sz="0" w:space="0" w:color="auto"/>
        <w:bottom w:val="none" w:sz="0" w:space="0" w:color="auto"/>
        <w:right w:val="none" w:sz="0" w:space="0" w:color="auto"/>
      </w:divBdr>
    </w:div>
    <w:div w:id="1068334805">
      <w:bodyDiv w:val="1"/>
      <w:marLeft w:val="0"/>
      <w:marRight w:val="0"/>
      <w:marTop w:val="0"/>
      <w:marBottom w:val="0"/>
      <w:divBdr>
        <w:top w:val="none" w:sz="0" w:space="0" w:color="auto"/>
        <w:left w:val="none" w:sz="0" w:space="0" w:color="auto"/>
        <w:bottom w:val="none" w:sz="0" w:space="0" w:color="auto"/>
        <w:right w:val="none" w:sz="0" w:space="0" w:color="auto"/>
      </w:divBdr>
    </w:div>
    <w:div w:id="1079403147">
      <w:bodyDiv w:val="1"/>
      <w:marLeft w:val="0"/>
      <w:marRight w:val="0"/>
      <w:marTop w:val="0"/>
      <w:marBottom w:val="0"/>
      <w:divBdr>
        <w:top w:val="none" w:sz="0" w:space="0" w:color="auto"/>
        <w:left w:val="none" w:sz="0" w:space="0" w:color="auto"/>
        <w:bottom w:val="none" w:sz="0" w:space="0" w:color="auto"/>
        <w:right w:val="none" w:sz="0" w:space="0" w:color="auto"/>
      </w:divBdr>
    </w:div>
    <w:div w:id="1236474964">
      <w:bodyDiv w:val="1"/>
      <w:marLeft w:val="0"/>
      <w:marRight w:val="0"/>
      <w:marTop w:val="0"/>
      <w:marBottom w:val="0"/>
      <w:divBdr>
        <w:top w:val="none" w:sz="0" w:space="0" w:color="auto"/>
        <w:left w:val="none" w:sz="0" w:space="0" w:color="auto"/>
        <w:bottom w:val="none" w:sz="0" w:space="0" w:color="auto"/>
        <w:right w:val="none" w:sz="0" w:space="0" w:color="auto"/>
      </w:divBdr>
    </w:div>
    <w:div w:id="1444962109">
      <w:bodyDiv w:val="1"/>
      <w:marLeft w:val="0"/>
      <w:marRight w:val="0"/>
      <w:marTop w:val="0"/>
      <w:marBottom w:val="0"/>
      <w:divBdr>
        <w:top w:val="none" w:sz="0" w:space="0" w:color="auto"/>
        <w:left w:val="none" w:sz="0" w:space="0" w:color="auto"/>
        <w:bottom w:val="none" w:sz="0" w:space="0" w:color="auto"/>
        <w:right w:val="none" w:sz="0" w:space="0" w:color="auto"/>
      </w:divBdr>
    </w:div>
    <w:div w:id="1476069161">
      <w:bodyDiv w:val="1"/>
      <w:marLeft w:val="0"/>
      <w:marRight w:val="0"/>
      <w:marTop w:val="0"/>
      <w:marBottom w:val="0"/>
      <w:divBdr>
        <w:top w:val="none" w:sz="0" w:space="0" w:color="auto"/>
        <w:left w:val="none" w:sz="0" w:space="0" w:color="auto"/>
        <w:bottom w:val="none" w:sz="0" w:space="0" w:color="auto"/>
        <w:right w:val="none" w:sz="0" w:space="0" w:color="auto"/>
      </w:divBdr>
    </w:div>
    <w:div w:id="1505902530">
      <w:bodyDiv w:val="1"/>
      <w:marLeft w:val="0"/>
      <w:marRight w:val="0"/>
      <w:marTop w:val="0"/>
      <w:marBottom w:val="0"/>
      <w:divBdr>
        <w:top w:val="none" w:sz="0" w:space="0" w:color="auto"/>
        <w:left w:val="none" w:sz="0" w:space="0" w:color="auto"/>
        <w:bottom w:val="none" w:sz="0" w:space="0" w:color="auto"/>
        <w:right w:val="none" w:sz="0" w:space="0" w:color="auto"/>
      </w:divBdr>
    </w:div>
    <w:div w:id="1549493207">
      <w:bodyDiv w:val="1"/>
      <w:marLeft w:val="0"/>
      <w:marRight w:val="0"/>
      <w:marTop w:val="0"/>
      <w:marBottom w:val="0"/>
      <w:divBdr>
        <w:top w:val="none" w:sz="0" w:space="0" w:color="auto"/>
        <w:left w:val="none" w:sz="0" w:space="0" w:color="auto"/>
        <w:bottom w:val="none" w:sz="0" w:space="0" w:color="auto"/>
        <w:right w:val="none" w:sz="0" w:space="0" w:color="auto"/>
      </w:divBdr>
    </w:div>
    <w:div w:id="1578589709">
      <w:bodyDiv w:val="1"/>
      <w:marLeft w:val="0"/>
      <w:marRight w:val="0"/>
      <w:marTop w:val="0"/>
      <w:marBottom w:val="0"/>
      <w:divBdr>
        <w:top w:val="none" w:sz="0" w:space="0" w:color="auto"/>
        <w:left w:val="none" w:sz="0" w:space="0" w:color="auto"/>
        <w:bottom w:val="none" w:sz="0" w:space="0" w:color="auto"/>
        <w:right w:val="none" w:sz="0" w:space="0" w:color="auto"/>
      </w:divBdr>
    </w:div>
    <w:div w:id="1620381834">
      <w:bodyDiv w:val="1"/>
      <w:marLeft w:val="0"/>
      <w:marRight w:val="0"/>
      <w:marTop w:val="0"/>
      <w:marBottom w:val="0"/>
      <w:divBdr>
        <w:top w:val="none" w:sz="0" w:space="0" w:color="auto"/>
        <w:left w:val="none" w:sz="0" w:space="0" w:color="auto"/>
        <w:bottom w:val="none" w:sz="0" w:space="0" w:color="auto"/>
        <w:right w:val="none" w:sz="0" w:space="0" w:color="auto"/>
      </w:divBdr>
    </w:div>
    <w:div w:id="1912811740">
      <w:bodyDiv w:val="1"/>
      <w:marLeft w:val="0"/>
      <w:marRight w:val="0"/>
      <w:marTop w:val="0"/>
      <w:marBottom w:val="0"/>
      <w:divBdr>
        <w:top w:val="none" w:sz="0" w:space="0" w:color="auto"/>
        <w:left w:val="none" w:sz="0" w:space="0" w:color="auto"/>
        <w:bottom w:val="none" w:sz="0" w:space="0" w:color="auto"/>
        <w:right w:val="none" w:sz="0" w:space="0" w:color="auto"/>
      </w:divBdr>
    </w:div>
    <w:div w:id="1931809499">
      <w:bodyDiv w:val="1"/>
      <w:marLeft w:val="0"/>
      <w:marRight w:val="0"/>
      <w:marTop w:val="0"/>
      <w:marBottom w:val="0"/>
      <w:divBdr>
        <w:top w:val="none" w:sz="0" w:space="0" w:color="auto"/>
        <w:left w:val="none" w:sz="0" w:space="0" w:color="auto"/>
        <w:bottom w:val="none" w:sz="0" w:space="0" w:color="auto"/>
        <w:right w:val="none" w:sz="0" w:space="0" w:color="auto"/>
      </w:divBdr>
    </w:div>
    <w:div w:id="2079746089">
      <w:bodyDiv w:val="1"/>
      <w:marLeft w:val="0"/>
      <w:marRight w:val="0"/>
      <w:marTop w:val="0"/>
      <w:marBottom w:val="0"/>
      <w:divBdr>
        <w:top w:val="none" w:sz="0" w:space="0" w:color="auto"/>
        <w:left w:val="none" w:sz="0" w:space="0" w:color="auto"/>
        <w:bottom w:val="none" w:sz="0" w:space="0" w:color="auto"/>
        <w:right w:val="none" w:sz="0" w:space="0" w:color="auto"/>
      </w:divBdr>
    </w:div>
    <w:div w:id="21429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chart" Target="charts/chart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1.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Feuille_de_calcul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Feuil1!$B$1</c:f>
              <c:strCache>
                <c:ptCount val="1"/>
                <c:pt idx="0">
                  <c:v>Score improvement [%] (for variable alpha, beta = 1, tf =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Original</c:v>
                </c:pt>
                <c:pt idx="1">
                  <c:v>alpha = 40</c:v>
                </c:pt>
                <c:pt idx="2">
                  <c:v>alpha = 100</c:v>
                </c:pt>
                <c:pt idx="3">
                  <c:v>alpha = 200</c:v>
                </c:pt>
              </c:strCache>
            </c:strRef>
          </c:cat>
          <c:val>
            <c:numRef>
              <c:f>Feuil1!$B$2:$B$5</c:f>
              <c:numCache>
                <c:formatCode>General</c:formatCode>
                <c:ptCount val="4"/>
                <c:pt idx="0">
                  <c:v>0</c:v>
                </c:pt>
                <c:pt idx="1">
                  <c:v>67.492575108269733</c:v>
                </c:pt>
                <c:pt idx="2">
                  <c:v>77.819520762834316</c:v>
                </c:pt>
                <c:pt idx="3">
                  <c:v>80.90085870147341</c:v>
                </c:pt>
              </c:numCache>
            </c:numRef>
          </c:val>
          <c:smooth val="0"/>
        </c:ser>
        <c:dLbls>
          <c:showLegendKey val="0"/>
          <c:showVal val="0"/>
          <c:showCatName val="0"/>
          <c:showSerName val="0"/>
          <c:showPercent val="0"/>
          <c:showBubbleSize val="0"/>
        </c:dLbls>
        <c:marker val="1"/>
        <c:smooth val="0"/>
        <c:axId val="669266416"/>
        <c:axId val="669272576"/>
      </c:lineChart>
      <c:catAx>
        <c:axId val="669266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272576"/>
        <c:crosses val="autoZero"/>
        <c:auto val="1"/>
        <c:lblAlgn val="ctr"/>
        <c:lblOffset val="100"/>
        <c:noMultiLvlLbl val="0"/>
      </c:catAx>
      <c:valAx>
        <c:axId val="669272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266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Feuil1!$B$1</c:f>
              <c:strCache>
                <c:ptCount val="1"/>
                <c:pt idx="0">
                  <c:v>Score improvement [%] (alpha = 100, variable beta, tf =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Original</c:v>
                </c:pt>
                <c:pt idx="1">
                  <c:v>beta = 0.5</c:v>
                </c:pt>
                <c:pt idx="2">
                  <c:v>beta = 1</c:v>
                </c:pt>
                <c:pt idx="3">
                  <c:v>beta = 2</c:v>
                </c:pt>
              </c:strCache>
            </c:strRef>
          </c:cat>
          <c:val>
            <c:numRef>
              <c:f>Feuil1!$B$2:$B$5</c:f>
              <c:numCache>
                <c:formatCode>General</c:formatCode>
                <c:ptCount val="4"/>
                <c:pt idx="0">
                  <c:v>0</c:v>
                </c:pt>
                <c:pt idx="1">
                  <c:v>78.833504852042054</c:v>
                </c:pt>
                <c:pt idx="2">
                  <c:v>77.819520762834316</c:v>
                </c:pt>
                <c:pt idx="3">
                  <c:v>76.682437057588345</c:v>
                </c:pt>
              </c:numCache>
            </c:numRef>
          </c:val>
          <c:smooth val="0"/>
        </c:ser>
        <c:dLbls>
          <c:showLegendKey val="0"/>
          <c:showVal val="0"/>
          <c:showCatName val="0"/>
          <c:showSerName val="0"/>
          <c:showPercent val="0"/>
          <c:showBubbleSize val="0"/>
        </c:dLbls>
        <c:marker val="1"/>
        <c:smooth val="0"/>
        <c:axId val="669270336"/>
        <c:axId val="666853680"/>
      </c:lineChart>
      <c:catAx>
        <c:axId val="669270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53680"/>
        <c:crosses val="autoZero"/>
        <c:auto val="1"/>
        <c:lblAlgn val="ctr"/>
        <c:lblOffset val="100"/>
        <c:noMultiLvlLbl val="0"/>
      </c:catAx>
      <c:valAx>
        <c:axId val="666853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270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Feuil1!$B$1</c:f>
              <c:strCache>
                <c:ptCount val="1"/>
                <c:pt idx="0">
                  <c:v>Score improvement [%] (for variable alpha, beta = 1, tf =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Original</c:v>
                </c:pt>
                <c:pt idx="1">
                  <c:v>alpha = 40</c:v>
                </c:pt>
                <c:pt idx="2">
                  <c:v>alpha = 100</c:v>
                </c:pt>
                <c:pt idx="3">
                  <c:v>alpha = 200</c:v>
                </c:pt>
              </c:strCache>
            </c:strRef>
          </c:cat>
          <c:val>
            <c:numRef>
              <c:f>Feuil1!$B$2:$B$5</c:f>
              <c:numCache>
                <c:formatCode>General</c:formatCode>
                <c:ptCount val="4"/>
                <c:pt idx="0">
                  <c:v>0</c:v>
                </c:pt>
                <c:pt idx="1">
                  <c:v>32.579896059059728</c:v>
                </c:pt>
                <c:pt idx="2">
                  <c:v>50.623397587771322</c:v>
                </c:pt>
                <c:pt idx="3">
                  <c:v>61.164568491177235</c:v>
                </c:pt>
              </c:numCache>
            </c:numRef>
          </c:val>
          <c:smooth val="0"/>
        </c:ser>
        <c:dLbls>
          <c:showLegendKey val="0"/>
          <c:showVal val="0"/>
          <c:showCatName val="0"/>
          <c:showSerName val="0"/>
          <c:showPercent val="0"/>
          <c:showBubbleSize val="0"/>
        </c:dLbls>
        <c:marker val="1"/>
        <c:smooth val="0"/>
        <c:axId val="666874960"/>
        <c:axId val="666857600"/>
      </c:lineChart>
      <c:catAx>
        <c:axId val="666874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57600"/>
        <c:crosses val="autoZero"/>
        <c:auto val="1"/>
        <c:lblAlgn val="ctr"/>
        <c:lblOffset val="100"/>
        <c:noMultiLvlLbl val="0"/>
      </c:catAx>
      <c:valAx>
        <c:axId val="66685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74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Feuil1!$B$1</c:f>
              <c:strCache>
                <c:ptCount val="1"/>
                <c:pt idx="0">
                  <c:v>Score improvement [%] (for variable alpha, beta = 1, tf =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Original</c:v>
                </c:pt>
                <c:pt idx="1">
                  <c:v>tf = 1</c:v>
                </c:pt>
                <c:pt idx="2">
                  <c:v>tf = 5</c:v>
                </c:pt>
                <c:pt idx="3">
                  <c:v>tf = 10</c:v>
                </c:pt>
              </c:strCache>
            </c:strRef>
          </c:cat>
          <c:val>
            <c:numRef>
              <c:f>Feuil1!$B$2:$B$5</c:f>
              <c:numCache>
                <c:formatCode>General</c:formatCode>
                <c:ptCount val="4"/>
                <c:pt idx="0">
                  <c:v>0</c:v>
                </c:pt>
                <c:pt idx="1">
                  <c:v>50.623397587771322</c:v>
                </c:pt>
                <c:pt idx="2">
                  <c:v>68.220775085721698</c:v>
                </c:pt>
                <c:pt idx="3">
                  <c:v>70.309640323577142</c:v>
                </c:pt>
              </c:numCache>
            </c:numRef>
          </c:val>
          <c:smooth val="0"/>
        </c:ser>
        <c:dLbls>
          <c:showLegendKey val="0"/>
          <c:showVal val="0"/>
          <c:showCatName val="0"/>
          <c:showSerName val="0"/>
          <c:showPercent val="0"/>
          <c:showBubbleSize val="0"/>
        </c:dLbls>
        <c:marker val="1"/>
        <c:smooth val="0"/>
        <c:axId val="666870480"/>
        <c:axId val="666882800"/>
      </c:lineChart>
      <c:catAx>
        <c:axId val="66687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82800"/>
        <c:crosses val="autoZero"/>
        <c:auto val="1"/>
        <c:lblAlgn val="ctr"/>
        <c:lblOffset val="100"/>
        <c:noMultiLvlLbl val="0"/>
      </c:catAx>
      <c:valAx>
        <c:axId val="66688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70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Feuil1!$B$1</c:f>
              <c:strCache>
                <c:ptCount val="1"/>
                <c:pt idx="0">
                  <c:v>Score improvement [%] (alpha = 100, variable beta, tf =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Original</c:v>
                </c:pt>
                <c:pt idx="1">
                  <c:v>beta = 0.5</c:v>
                </c:pt>
                <c:pt idx="2">
                  <c:v>beta = 1</c:v>
                </c:pt>
                <c:pt idx="3">
                  <c:v>beta = 2</c:v>
                </c:pt>
              </c:strCache>
            </c:strRef>
          </c:cat>
          <c:val>
            <c:numRef>
              <c:f>Feuil1!$B$2:$B$5</c:f>
              <c:numCache>
                <c:formatCode>General</c:formatCode>
                <c:ptCount val="4"/>
                <c:pt idx="0">
                  <c:v>0</c:v>
                </c:pt>
                <c:pt idx="1">
                  <c:v>29.736951698113206</c:v>
                </c:pt>
                <c:pt idx="2">
                  <c:v>26.762433962264147</c:v>
                </c:pt>
                <c:pt idx="3">
                  <c:v>23.082982641509435</c:v>
                </c:pt>
              </c:numCache>
            </c:numRef>
          </c:val>
          <c:smooth val="0"/>
        </c:ser>
        <c:dLbls>
          <c:showLegendKey val="0"/>
          <c:showVal val="0"/>
          <c:showCatName val="0"/>
          <c:showSerName val="0"/>
          <c:showPercent val="0"/>
          <c:showBubbleSize val="0"/>
        </c:dLbls>
        <c:marker val="1"/>
        <c:smooth val="0"/>
        <c:axId val="666862080"/>
        <c:axId val="666883360"/>
      </c:lineChart>
      <c:catAx>
        <c:axId val="66686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83360"/>
        <c:crosses val="autoZero"/>
        <c:auto val="1"/>
        <c:lblAlgn val="ctr"/>
        <c:lblOffset val="100"/>
        <c:noMultiLvlLbl val="0"/>
      </c:catAx>
      <c:valAx>
        <c:axId val="66688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62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l Sans MT">
    <w:altName w:val="Segoe UI"/>
    <w:charset w:val="00"/>
    <w:family w:val="swiss"/>
    <w:pitch w:val="variable"/>
    <w:sig w:usb0="00000001"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325"/>
    <w:rsid w:val="00BB7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34477CEFE04F7A8923A9EB40998B6B">
    <w:name w:val="2D34477CEFE04F7A8923A9EB40998B6B"/>
    <w:rsid w:val="00BB7325"/>
  </w:style>
  <w:style w:type="character" w:styleId="Textedelespacerserv">
    <w:name w:val="Placeholder Text"/>
    <w:basedOn w:val="Policepardfau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InternetSite</b:SourceType>
    <b:Guid>{B604476E-7715-40BC-BB1F-0A3432C2AE42}</b:Guid>
    <b:Title>Chromatic aberration</b:Title>
    <b:URL>http://en.wikipedia.org/wiki/Chromatic_aberration</b:URL>
    <b:RefOrder>1</b:RefOrder>
  </b:Source>
</b:Sources>
</file>

<file path=customXml/itemProps1.xml><?xml version="1.0" encoding="utf-8"?>
<ds:datastoreItem xmlns:ds="http://schemas.openxmlformats.org/officeDocument/2006/customXml" ds:itemID="{DCA5F6EA-2335-42BE-A634-E5F2E6B2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Pages>
  <Words>3081</Words>
  <Characters>17562</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dc:creator>
  <cp:keywords/>
  <dc:description/>
  <cp:lastModifiedBy>Valentin</cp:lastModifiedBy>
  <cp:revision>232</cp:revision>
  <cp:lastPrinted>2015-04-25T15:55:00Z</cp:lastPrinted>
  <dcterms:created xsi:type="dcterms:W3CDTF">2015-04-25T01:41:00Z</dcterms:created>
  <dcterms:modified xsi:type="dcterms:W3CDTF">2015-04-25T16:08:00Z</dcterms:modified>
</cp:coreProperties>
</file>