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0DCE8" w14:textId="573B5029" w:rsidR="0076222E" w:rsidRDefault="00E96397" w:rsidP="00E96397">
      <w:pPr>
        <w:jc w:val="center"/>
        <w:rPr>
          <w:sz w:val="56"/>
          <w:szCs w:val="56"/>
        </w:rPr>
      </w:pPr>
      <w:r>
        <w:rPr>
          <w:sz w:val="56"/>
          <w:szCs w:val="56"/>
        </w:rPr>
        <w:t>E</w:t>
      </w:r>
      <w:r w:rsidRPr="00E96397">
        <w:rPr>
          <w:sz w:val="56"/>
          <w:szCs w:val="56"/>
        </w:rPr>
        <w:t xml:space="preserve">valuation </w:t>
      </w:r>
      <w:r>
        <w:rPr>
          <w:sz w:val="56"/>
          <w:szCs w:val="56"/>
        </w:rPr>
        <w:t>R</w:t>
      </w:r>
      <w:r w:rsidRPr="00E96397">
        <w:rPr>
          <w:sz w:val="56"/>
          <w:szCs w:val="56"/>
        </w:rPr>
        <w:t>eport</w:t>
      </w:r>
    </w:p>
    <w:p w14:paraId="5794C25E" w14:textId="77777777" w:rsidR="00E96397" w:rsidRDefault="00E96397" w:rsidP="00E96397">
      <w:pPr>
        <w:jc w:val="center"/>
        <w:rPr>
          <w:sz w:val="56"/>
          <w:szCs w:val="56"/>
        </w:rPr>
      </w:pPr>
    </w:p>
    <w:p w14:paraId="08496652" w14:textId="77777777" w:rsidR="00893CE3" w:rsidRPr="00893CE3" w:rsidRDefault="00893CE3" w:rsidP="00893CE3">
      <w:pPr>
        <w:rPr>
          <w:b/>
          <w:bCs/>
          <w:sz w:val="28"/>
          <w:szCs w:val="28"/>
        </w:rPr>
      </w:pPr>
      <w:r w:rsidRPr="00893CE3">
        <w:rPr>
          <w:b/>
          <w:bCs/>
          <w:sz w:val="28"/>
          <w:szCs w:val="28"/>
        </w:rPr>
        <w:t>1. Experiment Overview</w:t>
      </w:r>
    </w:p>
    <w:p w14:paraId="02E707F9" w14:textId="77777777" w:rsidR="00893CE3" w:rsidRPr="00893CE3" w:rsidRDefault="00893CE3" w:rsidP="00893CE3">
      <w:pPr>
        <w:rPr>
          <w:sz w:val="28"/>
          <w:szCs w:val="28"/>
        </w:rPr>
      </w:pPr>
      <w:r w:rsidRPr="00893CE3">
        <w:rPr>
          <w:sz w:val="28"/>
          <w:szCs w:val="28"/>
        </w:rPr>
        <w:t xml:space="preserve">The experiment evaluates three prompt variants — </w:t>
      </w:r>
      <w:r w:rsidRPr="00893CE3">
        <w:rPr>
          <w:b/>
          <w:bCs/>
          <w:sz w:val="28"/>
          <w:szCs w:val="28"/>
        </w:rPr>
        <w:t>Zero-Shot, Few-Shot, and Role Prompting</w:t>
      </w:r>
      <w:r w:rsidRPr="00893CE3">
        <w:rPr>
          <w:sz w:val="28"/>
          <w:szCs w:val="28"/>
        </w:rPr>
        <w:t xml:space="preserve"> — across three real-world business tasks:</w:t>
      </w:r>
    </w:p>
    <w:p w14:paraId="74298710" w14:textId="77777777" w:rsidR="00893CE3" w:rsidRPr="00893CE3" w:rsidRDefault="00893CE3" w:rsidP="00893CE3">
      <w:pPr>
        <w:numPr>
          <w:ilvl w:val="0"/>
          <w:numId w:val="3"/>
        </w:numPr>
        <w:rPr>
          <w:sz w:val="28"/>
          <w:szCs w:val="28"/>
        </w:rPr>
      </w:pPr>
      <w:r w:rsidRPr="00893CE3">
        <w:rPr>
          <w:b/>
          <w:bCs/>
          <w:sz w:val="28"/>
          <w:szCs w:val="28"/>
        </w:rPr>
        <w:t>Log Triage Summarization</w:t>
      </w:r>
    </w:p>
    <w:p w14:paraId="782F6613" w14:textId="77777777" w:rsidR="00893CE3" w:rsidRPr="00893CE3" w:rsidRDefault="00893CE3" w:rsidP="00893CE3">
      <w:pPr>
        <w:numPr>
          <w:ilvl w:val="0"/>
          <w:numId w:val="3"/>
        </w:numPr>
        <w:rPr>
          <w:sz w:val="28"/>
          <w:szCs w:val="28"/>
        </w:rPr>
      </w:pPr>
      <w:r w:rsidRPr="00893CE3">
        <w:rPr>
          <w:b/>
          <w:bCs/>
          <w:sz w:val="28"/>
          <w:szCs w:val="28"/>
        </w:rPr>
        <w:t>Arabic PII Redaction Checking</w:t>
      </w:r>
    </w:p>
    <w:p w14:paraId="4D6BE202" w14:textId="77777777" w:rsidR="00893CE3" w:rsidRPr="00893CE3" w:rsidRDefault="00893CE3" w:rsidP="00893CE3">
      <w:pPr>
        <w:numPr>
          <w:ilvl w:val="0"/>
          <w:numId w:val="3"/>
        </w:numPr>
        <w:rPr>
          <w:sz w:val="28"/>
          <w:szCs w:val="28"/>
        </w:rPr>
      </w:pPr>
      <w:r w:rsidRPr="00893CE3">
        <w:rPr>
          <w:b/>
          <w:bCs/>
          <w:sz w:val="28"/>
          <w:szCs w:val="28"/>
        </w:rPr>
        <w:t>Customer Complaint Reply Drafting</w:t>
      </w:r>
    </w:p>
    <w:p w14:paraId="3ECA515A" w14:textId="77777777" w:rsidR="00893CE3" w:rsidRDefault="00893CE3" w:rsidP="00893CE3">
      <w:pPr>
        <w:rPr>
          <w:sz w:val="28"/>
          <w:szCs w:val="28"/>
        </w:rPr>
      </w:pPr>
      <w:r w:rsidRPr="00893CE3">
        <w:rPr>
          <w:sz w:val="28"/>
          <w:szCs w:val="28"/>
        </w:rPr>
        <w:t xml:space="preserve">Each task was tested using three different inputs, with each input assigned to a different prompt variant. Every experiment was run using </w:t>
      </w:r>
      <w:r w:rsidRPr="00893CE3">
        <w:rPr>
          <w:b/>
          <w:bCs/>
          <w:sz w:val="28"/>
          <w:szCs w:val="28"/>
        </w:rPr>
        <w:t>GPT-5.5</w:t>
      </w:r>
      <w:r w:rsidRPr="00893CE3">
        <w:rPr>
          <w:sz w:val="28"/>
          <w:szCs w:val="28"/>
        </w:rPr>
        <w:t xml:space="preserve"> and </w:t>
      </w:r>
      <w:r w:rsidRPr="00893CE3">
        <w:rPr>
          <w:b/>
          <w:bCs/>
          <w:sz w:val="28"/>
          <w:szCs w:val="28"/>
        </w:rPr>
        <w:t>Gemini 3.5 Flash</w:t>
      </w:r>
      <w:r w:rsidRPr="00893CE3">
        <w:rPr>
          <w:sz w:val="28"/>
          <w:szCs w:val="28"/>
        </w:rPr>
        <w:t xml:space="preserve">, resulting in </w:t>
      </w:r>
      <w:r w:rsidRPr="00893CE3">
        <w:rPr>
          <w:b/>
          <w:bCs/>
          <w:sz w:val="28"/>
          <w:szCs w:val="28"/>
        </w:rPr>
        <w:t>18 total model runs</w:t>
      </w:r>
      <w:r w:rsidRPr="00893CE3">
        <w:rPr>
          <w:sz w:val="28"/>
          <w:szCs w:val="28"/>
        </w:rPr>
        <w:t>.</w:t>
      </w:r>
    </w:p>
    <w:p w14:paraId="1216F18C" w14:textId="77777777" w:rsidR="00893CE3" w:rsidRPr="00893CE3" w:rsidRDefault="00893CE3" w:rsidP="00893CE3">
      <w:pPr>
        <w:rPr>
          <w:sz w:val="28"/>
          <w:szCs w:val="28"/>
        </w:rPr>
      </w:pPr>
    </w:p>
    <w:p w14:paraId="729FAF60" w14:textId="77777777" w:rsidR="00893CE3" w:rsidRPr="00893CE3" w:rsidRDefault="00893CE3" w:rsidP="00893CE3">
      <w:pPr>
        <w:rPr>
          <w:b/>
          <w:bCs/>
          <w:sz w:val="28"/>
          <w:szCs w:val="28"/>
        </w:rPr>
      </w:pPr>
      <w:r w:rsidRPr="00893CE3">
        <w:rPr>
          <w:b/>
          <w:bCs/>
          <w:sz w:val="28"/>
          <w:szCs w:val="28"/>
        </w:rPr>
        <w:t>2. Evaluation Methodology</w:t>
      </w:r>
    </w:p>
    <w:p w14:paraId="7317F33A" w14:textId="77777777" w:rsidR="00893CE3" w:rsidRPr="00893CE3" w:rsidRDefault="00893CE3" w:rsidP="00893CE3">
      <w:pPr>
        <w:rPr>
          <w:sz w:val="28"/>
          <w:szCs w:val="28"/>
        </w:rPr>
      </w:pPr>
      <w:r w:rsidRPr="00893CE3">
        <w:rPr>
          <w:sz w:val="28"/>
          <w:szCs w:val="28"/>
        </w:rPr>
        <w:t xml:space="preserve">Each output was evaluated based on its </w:t>
      </w:r>
      <w:r w:rsidRPr="00893CE3">
        <w:rPr>
          <w:b/>
          <w:bCs/>
          <w:sz w:val="28"/>
          <w:szCs w:val="28"/>
        </w:rPr>
        <w:t>accuracy against predefined evaluation criteria and expected answers</w:t>
      </w:r>
      <w:r w:rsidRPr="00893CE3">
        <w:rPr>
          <w:sz w:val="28"/>
          <w:szCs w:val="28"/>
        </w:rPr>
        <w:t xml:space="preserve"> for each input.</w:t>
      </w:r>
    </w:p>
    <w:p w14:paraId="78DAF3EC" w14:textId="77777777" w:rsidR="00893CE3" w:rsidRPr="00893CE3" w:rsidRDefault="00893CE3" w:rsidP="00893CE3">
      <w:pPr>
        <w:rPr>
          <w:sz w:val="28"/>
          <w:szCs w:val="28"/>
        </w:rPr>
      </w:pPr>
      <w:r w:rsidRPr="00893CE3">
        <w:rPr>
          <w:sz w:val="28"/>
          <w:szCs w:val="28"/>
        </w:rPr>
        <w:t>The models were then compared across three dimensions:</w:t>
      </w:r>
    </w:p>
    <w:p w14:paraId="02CCAEAE" w14:textId="77777777" w:rsidR="00893CE3" w:rsidRPr="00893CE3" w:rsidRDefault="00893CE3" w:rsidP="00893CE3">
      <w:pPr>
        <w:numPr>
          <w:ilvl w:val="0"/>
          <w:numId w:val="4"/>
        </w:numPr>
        <w:rPr>
          <w:sz w:val="28"/>
          <w:szCs w:val="28"/>
        </w:rPr>
      </w:pPr>
      <w:r w:rsidRPr="00893CE3">
        <w:rPr>
          <w:b/>
          <w:bCs/>
          <w:sz w:val="28"/>
          <w:szCs w:val="28"/>
        </w:rPr>
        <w:t>Accuracy:</w:t>
      </w:r>
      <w:r w:rsidRPr="00893CE3">
        <w:rPr>
          <w:sz w:val="28"/>
          <w:szCs w:val="28"/>
        </w:rPr>
        <w:t xml:space="preserve"> How correctly the output satisfies the task requirements and evaluation criteria.</w:t>
      </w:r>
    </w:p>
    <w:p w14:paraId="01560C20" w14:textId="77777777" w:rsidR="00893CE3" w:rsidRPr="00893CE3" w:rsidRDefault="00893CE3" w:rsidP="00893CE3">
      <w:pPr>
        <w:numPr>
          <w:ilvl w:val="0"/>
          <w:numId w:val="4"/>
        </w:numPr>
        <w:rPr>
          <w:sz w:val="28"/>
          <w:szCs w:val="28"/>
        </w:rPr>
      </w:pPr>
      <w:r w:rsidRPr="00893CE3">
        <w:rPr>
          <w:b/>
          <w:bCs/>
          <w:sz w:val="28"/>
          <w:szCs w:val="28"/>
        </w:rPr>
        <w:t>Cost:</w:t>
      </w:r>
      <w:r w:rsidRPr="00893CE3">
        <w:rPr>
          <w:sz w:val="28"/>
          <w:szCs w:val="28"/>
        </w:rPr>
        <w:t xml:space="preserve"> Calculated from input and output token usage using each model's API pricing.</w:t>
      </w:r>
    </w:p>
    <w:p w14:paraId="5D1BE2F8" w14:textId="77777777" w:rsidR="00893CE3" w:rsidRPr="00893CE3" w:rsidRDefault="00893CE3" w:rsidP="00893CE3">
      <w:pPr>
        <w:numPr>
          <w:ilvl w:val="0"/>
          <w:numId w:val="4"/>
        </w:numPr>
        <w:rPr>
          <w:sz w:val="28"/>
          <w:szCs w:val="28"/>
        </w:rPr>
      </w:pPr>
      <w:r w:rsidRPr="00893CE3">
        <w:rPr>
          <w:b/>
          <w:bCs/>
          <w:sz w:val="28"/>
          <w:szCs w:val="28"/>
        </w:rPr>
        <w:t>Latency:</w:t>
      </w:r>
      <w:r w:rsidRPr="00893CE3">
        <w:rPr>
          <w:sz w:val="28"/>
          <w:szCs w:val="28"/>
        </w:rPr>
        <w:t xml:space="preserve"> Measured as the time required to generate each response.</w:t>
      </w:r>
    </w:p>
    <w:p w14:paraId="11DF2F8A" w14:textId="77777777" w:rsidR="00893CE3" w:rsidRPr="00893CE3" w:rsidRDefault="00893CE3" w:rsidP="00893CE3">
      <w:pPr>
        <w:rPr>
          <w:sz w:val="28"/>
          <w:szCs w:val="28"/>
        </w:rPr>
      </w:pPr>
      <w:r w:rsidRPr="00893CE3">
        <w:rPr>
          <w:sz w:val="28"/>
          <w:szCs w:val="28"/>
        </w:rPr>
        <w:t xml:space="preserve">The final comparison uses the aggregated results across all 18 experiments to assess the trade-off between </w:t>
      </w:r>
      <w:r w:rsidRPr="00893CE3">
        <w:rPr>
          <w:b/>
          <w:bCs/>
          <w:sz w:val="28"/>
          <w:szCs w:val="28"/>
        </w:rPr>
        <w:t>quality, cost, and response speed</w:t>
      </w:r>
      <w:r w:rsidRPr="00893CE3">
        <w:rPr>
          <w:sz w:val="28"/>
          <w:szCs w:val="28"/>
        </w:rPr>
        <w:t>.</w:t>
      </w:r>
    </w:p>
    <w:p w14:paraId="57623E51" w14:textId="77777777" w:rsidR="00893CE3" w:rsidRDefault="00893CE3" w:rsidP="00E96397">
      <w:pPr>
        <w:rPr>
          <w:sz w:val="28"/>
          <w:szCs w:val="28"/>
        </w:rPr>
      </w:pPr>
    </w:p>
    <w:p w14:paraId="68902A1F" w14:textId="77777777" w:rsidR="00893CE3" w:rsidRPr="00893CE3" w:rsidRDefault="00893CE3" w:rsidP="00E96397">
      <w:pPr>
        <w:rPr>
          <w:sz w:val="28"/>
          <w:szCs w:val="28"/>
        </w:rPr>
      </w:pPr>
    </w:p>
    <w:p w14:paraId="785ED12D" w14:textId="325F8D23" w:rsidR="00E96397" w:rsidRPr="00E96397" w:rsidRDefault="00E96397" w:rsidP="00E96397">
      <w:pPr>
        <w:rPr>
          <w:sz w:val="36"/>
          <w:szCs w:val="36"/>
        </w:rPr>
      </w:pPr>
      <w:r w:rsidRPr="00E96397">
        <w:rPr>
          <w:sz w:val="36"/>
          <w:szCs w:val="36"/>
        </w:rPr>
        <w:t>Accuracy:</w:t>
      </w:r>
    </w:p>
    <w:p w14:paraId="49E8F028" w14:textId="688B9452" w:rsidR="00E96397" w:rsidRDefault="00E96397" w:rsidP="00E96397">
      <w:pPr>
        <w:rPr>
          <w:sz w:val="28"/>
          <w:szCs w:val="28"/>
        </w:rPr>
      </w:pPr>
      <w:r w:rsidRPr="00E96397">
        <w:rPr>
          <w:sz w:val="28"/>
          <w:szCs w:val="28"/>
        </w:rPr>
        <w:t>GPT-5.5 achieved a slightly higher overall accuracy than Gemini 3.5 Flash (98.9% vs. 96.7%), a difference of 2.2 percentage points. Both models achieved 100% on log triage and Arabic PII detection, with the performance gap occurring in customer complaint drafting. Gemini's main issues were failure to explicitly follow certain output constraints and making unsupported action claims in some customer-support responses.</w:t>
      </w:r>
    </w:p>
    <w:p w14:paraId="2C586C3D" w14:textId="30096525" w:rsidR="00E96397" w:rsidRDefault="00E96397" w:rsidP="00E96397">
      <w:pPr>
        <w:rPr>
          <w:sz w:val="28"/>
          <w:szCs w:val="28"/>
        </w:rPr>
      </w:pPr>
      <w:r>
        <w:rPr>
          <w:noProof/>
        </w:rPr>
        <w:drawing>
          <wp:inline distT="0" distB="0" distL="0" distR="0" wp14:anchorId="06E70BBE" wp14:editId="79A7DDFD">
            <wp:extent cx="5943600" cy="825500"/>
            <wp:effectExtent l="0" t="0" r="0" b="0"/>
            <wp:docPr id="72154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825500"/>
                    </a:xfrm>
                    <a:prstGeom prst="rect">
                      <a:avLst/>
                    </a:prstGeom>
                    <a:noFill/>
                    <a:ln>
                      <a:noFill/>
                    </a:ln>
                  </pic:spPr>
                </pic:pic>
              </a:graphicData>
            </a:graphic>
          </wp:inline>
        </w:drawing>
      </w:r>
    </w:p>
    <w:p w14:paraId="05B13DAC" w14:textId="77777777" w:rsidR="00E96397" w:rsidRDefault="00E96397" w:rsidP="00E96397">
      <w:pPr>
        <w:rPr>
          <w:sz w:val="28"/>
          <w:szCs w:val="28"/>
        </w:rPr>
      </w:pPr>
    </w:p>
    <w:p w14:paraId="5B554027" w14:textId="77777777" w:rsidR="00893CE3" w:rsidRDefault="00893CE3" w:rsidP="00E96397">
      <w:pPr>
        <w:rPr>
          <w:sz w:val="28"/>
          <w:szCs w:val="28"/>
        </w:rPr>
      </w:pPr>
    </w:p>
    <w:p w14:paraId="621C2774" w14:textId="77777777" w:rsidR="00E96397" w:rsidRDefault="00E96397" w:rsidP="00E96397">
      <w:pPr>
        <w:rPr>
          <w:sz w:val="28"/>
          <w:szCs w:val="28"/>
        </w:rPr>
      </w:pPr>
    </w:p>
    <w:p w14:paraId="04F1766C" w14:textId="2BFED84E" w:rsidR="00E96397" w:rsidRDefault="00E96397" w:rsidP="00E96397">
      <w:pPr>
        <w:rPr>
          <w:sz w:val="36"/>
          <w:szCs w:val="36"/>
        </w:rPr>
      </w:pPr>
      <w:r w:rsidRPr="00E96397">
        <w:rPr>
          <w:sz w:val="36"/>
          <w:szCs w:val="36"/>
        </w:rPr>
        <w:t>Costs:</w:t>
      </w:r>
    </w:p>
    <w:p w14:paraId="6CFB6D32" w14:textId="0B3E8900" w:rsidR="00E96397" w:rsidRDefault="00E96397" w:rsidP="00E96397">
      <w:pPr>
        <w:rPr>
          <w:sz w:val="28"/>
          <w:szCs w:val="28"/>
        </w:rPr>
      </w:pPr>
      <w:r w:rsidRPr="00E96397">
        <w:rPr>
          <w:sz w:val="28"/>
          <w:szCs w:val="28"/>
        </w:rPr>
        <w:t>GPT-5.5 incurred a total cost of $0.085, compared with $0.019 for Gemini 3.5 Flash. This makes GPT-5.5 approximately 4.47× more expensive, while Gemini is approximately 77.6% cheaper. Given that the accuracy difference was only 2.2 percentage points, Gemini provided a substantially more cost-efficient result in this experiment.</w:t>
      </w:r>
    </w:p>
    <w:p w14:paraId="0A38D337" w14:textId="1C8EAA36" w:rsidR="00E96397" w:rsidRDefault="00E96397" w:rsidP="00E96397">
      <w:pPr>
        <w:rPr>
          <w:sz w:val="28"/>
          <w:szCs w:val="28"/>
        </w:rPr>
      </w:pPr>
      <w:r>
        <w:rPr>
          <w:noProof/>
        </w:rPr>
        <w:drawing>
          <wp:inline distT="0" distB="0" distL="0" distR="0" wp14:anchorId="175549C3" wp14:editId="6E039E75">
            <wp:extent cx="5943600" cy="613410"/>
            <wp:effectExtent l="0" t="0" r="0" b="0"/>
            <wp:docPr id="1244890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13410"/>
                    </a:xfrm>
                    <a:prstGeom prst="rect">
                      <a:avLst/>
                    </a:prstGeom>
                    <a:noFill/>
                    <a:ln>
                      <a:noFill/>
                    </a:ln>
                  </pic:spPr>
                </pic:pic>
              </a:graphicData>
            </a:graphic>
          </wp:inline>
        </w:drawing>
      </w:r>
    </w:p>
    <w:p w14:paraId="0130FE9D" w14:textId="77777777" w:rsidR="00E96397" w:rsidRDefault="00E96397" w:rsidP="00E96397">
      <w:pPr>
        <w:rPr>
          <w:sz w:val="28"/>
          <w:szCs w:val="28"/>
        </w:rPr>
      </w:pPr>
    </w:p>
    <w:p w14:paraId="5BDE1C77" w14:textId="77777777" w:rsidR="00E96397" w:rsidRDefault="00E96397" w:rsidP="00E96397">
      <w:pPr>
        <w:rPr>
          <w:sz w:val="28"/>
          <w:szCs w:val="28"/>
        </w:rPr>
      </w:pPr>
    </w:p>
    <w:p w14:paraId="684D8A8B" w14:textId="77777777" w:rsidR="00893CE3" w:rsidRDefault="00893CE3" w:rsidP="00E96397">
      <w:pPr>
        <w:rPr>
          <w:sz w:val="36"/>
          <w:szCs w:val="36"/>
        </w:rPr>
      </w:pPr>
    </w:p>
    <w:p w14:paraId="15E6801E" w14:textId="77777777" w:rsidR="00893CE3" w:rsidRDefault="00893CE3" w:rsidP="00E96397">
      <w:pPr>
        <w:rPr>
          <w:sz w:val="36"/>
          <w:szCs w:val="36"/>
        </w:rPr>
      </w:pPr>
    </w:p>
    <w:p w14:paraId="23E25405" w14:textId="7724D23E" w:rsidR="00E96397" w:rsidRDefault="00E96397" w:rsidP="00E96397">
      <w:pPr>
        <w:rPr>
          <w:sz w:val="36"/>
          <w:szCs w:val="36"/>
        </w:rPr>
      </w:pPr>
      <w:r w:rsidRPr="00E96397">
        <w:rPr>
          <w:sz w:val="36"/>
          <w:szCs w:val="36"/>
        </w:rPr>
        <w:t>Latency:</w:t>
      </w:r>
    </w:p>
    <w:p w14:paraId="76E29C3D" w14:textId="21260B2D" w:rsidR="00E96397" w:rsidRDefault="00E96397" w:rsidP="00E96397">
      <w:pPr>
        <w:rPr>
          <w:sz w:val="28"/>
          <w:szCs w:val="28"/>
        </w:rPr>
      </w:pPr>
      <w:r w:rsidRPr="00E96397">
        <w:rPr>
          <w:sz w:val="28"/>
          <w:szCs w:val="28"/>
        </w:rPr>
        <w:t>Gemini 3.5 Flash achieved a total latency of 13.64 seconds, compared with 41.18 seconds for GPT-5.5. GPT-5.5 was therefore approximately 3.02× slower, while Gemini reduced total latency by approximately 66.9%.</w:t>
      </w:r>
    </w:p>
    <w:p w14:paraId="071626FC" w14:textId="03982F21" w:rsidR="00E96397" w:rsidRDefault="00E96397" w:rsidP="00E96397">
      <w:pPr>
        <w:rPr>
          <w:sz w:val="28"/>
          <w:szCs w:val="28"/>
        </w:rPr>
      </w:pPr>
      <w:r>
        <w:rPr>
          <w:noProof/>
        </w:rPr>
        <w:drawing>
          <wp:inline distT="0" distB="0" distL="0" distR="0" wp14:anchorId="45A51E6A" wp14:editId="3865150D">
            <wp:extent cx="5943600" cy="614045"/>
            <wp:effectExtent l="0" t="0" r="0" b="0"/>
            <wp:docPr id="282363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14045"/>
                    </a:xfrm>
                    <a:prstGeom prst="rect">
                      <a:avLst/>
                    </a:prstGeom>
                    <a:noFill/>
                    <a:ln>
                      <a:noFill/>
                    </a:ln>
                  </pic:spPr>
                </pic:pic>
              </a:graphicData>
            </a:graphic>
          </wp:inline>
        </w:drawing>
      </w:r>
    </w:p>
    <w:p w14:paraId="30AF6CC4" w14:textId="77777777" w:rsidR="00E96397" w:rsidRDefault="00E96397" w:rsidP="00E96397">
      <w:pPr>
        <w:rPr>
          <w:sz w:val="28"/>
          <w:szCs w:val="28"/>
        </w:rPr>
      </w:pPr>
    </w:p>
    <w:p w14:paraId="36E82652" w14:textId="12526BBB" w:rsidR="00E96397" w:rsidRPr="00E96397" w:rsidRDefault="00E96397" w:rsidP="00E96397">
      <w:pPr>
        <w:rPr>
          <w:sz w:val="40"/>
          <w:szCs w:val="40"/>
        </w:rPr>
      </w:pPr>
      <w:r w:rsidRPr="00E96397">
        <w:rPr>
          <w:sz w:val="40"/>
          <w:szCs w:val="40"/>
        </w:rPr>
        <w:t>Final observation:</w:t>
      </w:r>
    </w:p>
    <w:p w14:paraId="0312FAEC" w14:textId="77777777" w:rsidR="00E96397" w:rsidRPr="00E96397" w:rsidRDefault="00E96397" w:rsidP="00E96397">
      <w:pPr>
        <w:rPr>
          <w:sz w:val="28"/>
          <w:szCs w:val="28"/>
        </w:rPr>
      </w:pPr>
      <w:r w:rsidRPr="00E96397">
        <w:rPr>
          <w:sz w:val="28"/>
          <w:szCs w:val="28"/>
        </w:rPr>
        <w:t>Across the three evaluation dimensions, GPT-5.5 achieved the highest accuracy, but the advantage was relatively small. Gemini 3.5 Flash achieved 96.7% accuracy while costing 77.6% less and completing the experiments approximately 66.9% faster.</w:t>
      </w:r>
    </w:p>
    <w:p w14:paraId="0E69F7A3" w14:textId="0A30EF21" w:rsidR="00E96397" w:rsidRPr="00E96397" w:rsidRDefault="00E96397" w:rsidP="00E96397">
      <w:pPr>
        <w:rPr>
          <w:sz w:val="28"/>
          <w:szCs w:val="28"/>
        </w:rPr>
      </w:pPr>
      <w:r w:rsidRPr="00E96397">
        <w:rPr>
          <w:sz w:val="28"/>
          <w:szCs w:val="28"/>
        </w:rPr>
        <w:t>Overall, the results indicate that Gemini 3.5 Flash provided the better efficiency trade-off in this test: it delivered nearly the same accuracy at substantially lower cost and latency. GPT-5.5 would be preferable when the additional 2.2 percentage points of accuracy justify its significantly higher cost and latency.</w:t>
      </w:r>
    </w:p>
    <w:sectPr w:rsidR="00E96397" w:rsidRPr="00E963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2C7C"/>
    <w:multiLevelType w:val="multilevel"/>
    <w:tmpl w:val="902E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47EBE"/>
    <w:multiLevelType w:val="multilevel"/>
    <w:tmpl w:val="13C2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8337C9"/>
    <w:multiLevelType w:val="multilevel"/>
    <w:tmpl w:val="C69A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400403"/>
    <w:multiLevelType w:val="multilevel"/>
    <w:tmpl w:val="0C02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684562">
    <w:abstractNumId w:val="0"/>
  </w:num>
  <w:num w:numId="2" w16cid:durableId="1846164305">
    <w:abstractNumId w:val="3"/>
  </w:num>
  <w:num w:numId="3" w16cid:durableId="1375614892">
    <w:abstractNumId w:val="2"/>
  </w:num>
  <w:num w:numId="4" w16cid:durableId="21019465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0F5"/>
    <w:rsid w:val="00062288"/>
    <w:rsid w:val="004E7127"/>
    <w:rsid w:val="0076222E"/>
    <w:rsid w:val="00893CE3"/>
    <w:rsid w:val="008B1E09"/>
    <w:rsid w:val="00953F9B"/>
    <w:rsid w:val="00B700F5"/>
    <w:rsid w:val="00D824B4"/>
    <w:rsid w:val="00E22C0F"/>
    <w:rsid w:val="00E96397"/>
    <w:rsid w:val="00F572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5A4C2"/>
  <w15:chartTrackingRefBased/>
  <w15:docId w15:val="{1846B447-7F3A-4AC6-8EC3-64D557168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0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0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0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0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0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0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0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0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0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0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0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0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0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0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0F5"/>
    <w:rPr>
      <w:rFonts w:eastAsiaTheme="majorEastAsia" w:cstheme="majorBidi"/>
      <w:color w:val="272727" w:themeColor="text1" w:themeTint="D8"/>
    </w:rPr>
  </w:style>
  <w:style w:type="paragraph" w:styleId="Title">
    <w:name w:val="Title"/>
    <w:basedOn w:val="Normal"/>
    <w:next w:val="Normal"/>
    <w:link w:val="TitleChar"/>
    <w:uiPriority w:val="10"/>
    <w:qFormat/>
    <w:rsid w:val="00B700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0F5"/>
    <w:pPr>
      <w:spacing w:before="160"/>
      <w:jc w:val="center"/>
    </w:pPr>
    <w:rPr>
      <w:i/>
      <w:iCs/>
      <w:color w:val="404040" w:themeColor="text1" w:themeTint="BF"/>
    </w:rPr>
  </w:style>
  <w:style w:type="character" w:customStyle="1" w:styleId="QuoteChar">
    <w:name w:val="Quote Char"/>
    <w:basedOn w:val="DefaultParagraphFont"/>
    <w:link w:val="Quote"/>
    <w:uiPriority w:val="29"/>
    <w:rsid w:val="00B700F5"/>
    <w:rPr>
      <w:i/>
      <w:iCs/>
      <w:color w:val="404040" w:themeColor="text1" w:themeTint="BF"/>
    </w:rPr>
  </w:style>
  <w:style w:type="paragraph" w:styleId="ListParagraph">
    <w:name w:val="List Paragraph"/>
    <w:basedOn w:val="Normal"/>
    <w:uiPriority w:val="34"/>
    <w:qFormat/>
    <w:rsid w:val="00B700F5"/>
    <w:pPr>
      <w:ind w:left="720"/>
      <w:contextualSpacing/>
    </w:pPr>
  </w:style>
  <w:style w:type="character" w:styleId="IntenseEmphasis">
    <w:name w:val="Intense Emphasis"/>
    <w:basedOn w:val="DefaultParagraphFont"/>
    <w:uiPriority w:val="21"/>
    <w:qFormat/>
    <w:rsid w:val="00B700F5"/>
    <w:rPr>
      <w:i/>
      <w:iCs/>
      <w:color w:val="0F4761" w:themeColor="accent1" w:themeShade="BF"/>
    </w:rPr>
  </w:style>
  <w:style w:type="paragraph" w:styleId="IntenseQuote">
    <w:name w:val="Intense Quote"/>
    <w:basedOn w:val="Normal"/>
    <w:next w:val="Normal"/>
    <w:link w:val="IntenseQuoteChar"/>
    <w:uiPriority w:val="30"/>
    <w:qFormat/>
    <w:rsid w:val="00B70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0F5"/>
    <w:rPr>
      <w:i/>
      <w:iCs/>
      <w:color w:val="0F4761" w:themeColor="accent1" w:themeShade="BF"/>
    </w:rPr>
  </w:style>
  <w:style w:type="character" w:styleId="IntenseReference">
    <w:name w:val="Intense Reference"/>
    <w:basedOn w:val="DefaultParagraphFont"/>
    <w:uiPriority w:val="32"/>
    <w:qFormat/>
    <w:rsid w:val="00B700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62823B-E6C5-4282-BFEF-2C31A8EEE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393</Words>
  <Characters>2244</Characters>
  <Application>Microsoft Office Word</Application>
  <DocSecurity>0</DocSecurity>
  <Lines>18</Lines>
  <Paragraphs>5</Paragraphs>
  <ScaleCrop>false</ScaleCrop>
  <Company/>
  <LinksUpToDate>false</LinksUpToDate>
  <CharactersWithSpaces>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Ayman</dc:creator>
  <cp:keywords/>
  <dc:description/>
  <cp:lastModifiedBy>Mohamed Ayman</cp:lastModifiedBy>
  <cp:revision>4</cp:revision>
  <dcterms:created xsi:type="dcterms:W3CDTF">2026-08-11T05:23:00Z</dcterms:created>
  <dcterms:modified xsi:type="dcterms:W3CDTF">2026-08-11T05:36:00Z</dcterms:modified>
</cp:coreProperties>
</file>