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Sicherheitsprüfung: tiny_textgestaltung</w:t>
      </w:r>
    </w:p>
    <w:p>
      <w:r>
        <w:rPr>
          <w:sz w:val="20"/>
          <w:szCs w:val="20"/>
        </w:rPr>
        <w:t xml:space="preserve">Plugin: Textgestaltung (Niedersachsen)  |  Build: 2026073001  |  Moodle: 5.x (requires 2025041400)  |  Datum: 30.07.2026  |  Maintainer: Moodle in Niedersachsen e. V.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600"/>
        <w:gridCol w:w="6400"/>
        <w:gridCol w:w="1400"/>
      </w:tblGrid>
      <w:tr>
        <w:tc>
          <w:tcPr>
            <w:tcW w:type="dxa" w:w="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Prüfbereich</w:t>
            </w:r>
          </w:p>
        </w:tc>
        <w:tc>
          <w:tcPr>
            <w:tcW w:type="dxa" w:w="3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Prüfung</w:t>
            </w:r>
          </w:p>
        </w:tc>
        <w:tc>
          <w:tcPr>
            <w:tcW w:type="dxa" w:w="6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Ergebnis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Zugriffskontrolle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Capability tiny/textgestaltung:use in db/access.php definiert; Standardprüfung durch editor_tiny-Basisklasse greift.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Capability vorhanden (captype write, CONTEXT_SYSTEM, Archetyp user). Nutzung des Plugins damit rollenbasiert steuerbar.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Eingabevalidierung Schriftgrößen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Einstellung fontsizelist wird serverseitig geparst und validiert.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Whitelist-Regex ^\d+(\.\d+)?(pt|px|em|rem|%)$ pro Token; ungültige Werte werden verworfen, bei leerem Ergebnis greifen die Vorgaben.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Eingabevalidierung Farben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Einstellung colorlist wird serverseitig geparst und validiert.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Hex-Whitelist-Regex ^#([0-9a-f]{3}|[0-9a-f]{6})$; nur gültige Codes gelangen in die Editor-Konfiguration (color_map).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Eingabevalidierung Schriftarten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Einstellung fontlist (Anzeigename=CSS-Wert).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CSS-Werte werden nicht per Whitelist geprüft und als font-family in Inline-Styles geschrieben. Einstellung ist ausschließlich durch Site-Administratoren editierbar (vertrauenswürdige Rolle); kein Zugriff für Endnutzer.</w:t>
            </w:r>
          </w:p>
        </w:tc>
        <w:tc>
          <w:tcPr>
            <w:tcW w:type="dxa" w:w="140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XSS / Ausgabekodierung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Übergabe der Konfiguration an JavaScript.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Übergabe über die Moodle-Standard-Pipeline (JSON-kodiert). Keine eigene HTML-Ausgabe, kein eval/innerHTML/document.write im JavaScript-Code.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CSRF / Sesskey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Eigene Endpunkte oder Formulare.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Keine eigenen Endpunkte, AJAX-Handler oder Formulare. Einstellungen laufen über die Moodle-Admin-Settings-API (inkl. deren CSRF-Schutz).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SQL-Sicherheit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Datenbankzugriffe.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Keine eigenen Tabellen, keine SQL-Statements. Konfigurationszugriff ausschließlich über get_config().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Direktzugriffschutz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PHP-Dateien gegen direkten Aufruf geschützt.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Alle PHP-Dateien mit defined(MOODLE_INTERNAL) || die() bzw. Namespace-Klassen ohne ausführbaren Code.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Datenschutz (DSGVO)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Privacy-API implementiert.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Null-Provider (core_privacy\local\metadata\null_provider): Das Plugin speichert keinerlei personenbezogene Daten.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Externe Verbindungen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Aufrufe externer Dienste.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Keine externen Requests; das Icon liegt als statisches Inline-SVG im Code. Alle Schriften sind web-sichere Systemschriften (kein Font-Nachladen).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Lizenz / Herkunft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GPL-Konformität.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GPL-v3-Header in allen Quelldateien, LICENSE-Datei vorhanden, Maintainer Moodle in Niedersachsen e. V. Eigenentwicklung ohne Fremdcode.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Barrierefreiheit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Auswirkung von Schriftfarben/-größen auf Zugänglichkeit.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Moodle blendet fontsize/forecolor/backcolor bewusst aus (Accessibility-Empfehlung); dieses Plugin reaktiviert sie gezielt. Mitigation: kuratierte, kontrastreiche Standardpalette; Paletten durch Admin steuerbar. Redaktionelle Verantwortung liegt bei den Lehrkräften.</w:t>
            </w:r>
          </w:p>
        </w:tc>
        <w:tc>
          <w:tcPr>
            <w:tcW w:type="dxa" w:w="140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PHP-8.4-Kompatibilität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Prüfung auf PHP-8.4-Deprecations (implizite Nullable-Parameter, entfernte Altsyntax, Session-/ini-Zugriffe).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Keine impliziten Nullable-Parameter (einzige Nullable-Signatur explizit als ?editor $editor = null deklariert); keine deprecatete Altsyntax (create_function, each, Curly-Brace-Offsets); get_config()-Rückgaben werden vor Stringfunktionen auf false geprüft (kein null-Argument-Risiko); kein eigenes Session-/ini-Handling. Lauffähig unter PHP 8.3 und 8.4 ohne Deprecation-Meldungen.</w:t>
            </w:r>
          </w:p>
        </w:tc>
        <w:tc>
          <w:tcPr>
            <w:tcW w:type="dxa" w:w="14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Gesamtbewertung</w:t>
      </w:r>
    </w:p>
    <w:p>
      <w:r>
        <w:rPr>
          <w:sz w:val="20"/>
          <w:szCs w:val="20"/>
        </w:rPr>
        <w:t xml:space="preserve">Keine sicherheitskritischen Befunde (0 × FEHLER), PHP-8.4-kompatibel. Zwei Hinweise: (1) Die Schriftarten-CSS-Werte unterliegen keiner Whitelist, sind jedoch ausschließlich durch Site-Administratoren konfigurierbar. (2) Die Reaktivierung von Schriftgröße und -farben ist eine bewusste fachliche Entscheidung entgegen der Moodle-Standardvorgabe; die Barrierefreiheit ist über kuratierte Paletten zu flankieren. Das Plugin kann in dieser Form auf der Produktionsinstanz eingesetzt werden.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2026-07-30T09:46:21.421Z</dcterms:created>
  <dcterms:modified xsi:type="dcterms:W3CDTF">2026-07-30T09:46:21.435Z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