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F14" w:rsidRDefault="00D10680">
      <w:pPr>
        <w:pStyle w:val="Titre1"/>
        <w:jc w:val="center"/>
      </w:pPr>
      <w:r>
        <w:rPr>
          <w:b/>
        </w:rPr>
        <w:t>Liste des paramètres ExtrHAL mode GET issu de POST</w:t>
      </w:r>
    </w:p>
    <w:p w:rsidR="00331F14" w:rsidRDefault="00331F14"/>
    <w:p w:rsidR="00331F14" w:rsidRDefault="00D10680">
      <w:r>
        <w:rPr>
          <w:u w:val="single"/>
        </w:rPr>
        <w:t>Exemple :</w:t>
      </w:r>
      <w:r>
        <w:t xml:space="preserve"> http://.../ExtractionHAL.php?team=ECOBIO&amp;listaut=ECOBIO&amp;publis=</w:t>
      </w:r>
      <w:r w:rsidR="000B3F67">
        <w:t>~</w:t>
      </w:r>
      <w:r>
        <w:t>TA</w:t>
      </w:r>
      <w:r w:rsidR="000B3F67">
        <w:t>~</w:t>
      </w:r>
      <w:r>
        <w:t>AV</w:t>
      </w:r>
      <w:r w:rsidR="000B3F67">
        <w:t>~</w:t>
      </w:r>
      <w:r>
        <w:t>&amp;comm=&amp;ouvr=&amp;autr=</w:t>
      </w:r>
      <w:r w:rsidR="000B3F67">
        <w:t>~</w:t>
      </w:r>
      <w:r>
        <w:t>BRE</w:t>
      </w:r>
      <w:r w:rsidR="000B3F67">
        <w:t>~</w:t>
      </w:r>
      <w:r>
        <w:t>&amp;anneedeb=2010&amp;anneefin=2009&amp;typnum=vis&amp;typaut=gras&amp;typnom=nomcomp1&amp;typcol=soul&amp;typlim=oui&amp;limaff=5&amp;typtit=</w:t>
      </w:r>
      <w:r w:rsidR="000B3F67">
        <w:t>~</w:t>
      </w:r>
      <w:r>
        <w:t>guil</w:t>
      </w:r>
      <w:r w:rsidR="000B3F67">
        <w:t>~</w:t>
      </w:r>
      <w:r>
        <w:t>gras</w:t>
      </w:r>
      <w:r w:rsidR="000B3F67">
        <w:t>~</w:t>
      </w:r>
      <w:r w:rsidR="00950299">
        <w:t>&amp;typtri=premierauteur</w:t>
      </w:r>
      <w:bookmarkStart w:id="0" w:name="_GoBack"/>
      <w:bookmarkEnd w:id="0"/>
      <w:r>
        <w:t>&amp;typann=apres&amp;typfor=typ2&amp;typdoi=vis&amp;typidh=vis&amp;typreva=vis&amp;typrevc=vis&amp;delim=para &amp;typeqp=oui&amp;nbeqp=4&amp;eqp1=ECOBIO-MOB&amp;eqp2=ECOBIO-ESDD&amp;eqp3=ECOBIO-PAYS&amp;eqp4=ECOBIO-RBPE…</w:t>
      </w:r>
    </w:p>
    <w:p w:rsidR="00331F14" w:rsidRDefault="00331F14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412"/>
        <w:gridCol w:w="3402"/>
        <w:gridCol w:w="4248"/>
      </w:tblGrid>
      <w:tr w:rsidR="00331F14">
        <w:tc>
          <w:tcPr>
            <w:tcW w:w="14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D10680">
            <w:pPr>
              <w:spacing w:after="0" w:line="100" w:lineRule="atLeast"/>
              <w:jc w:val="center"/>
              <w:rPr>
                <w:b/>
              </w:rPr>
            </w:pPr>
            <w:r>
              <w:rPr>
                <w:b/>
              </w:rPr>
              <w:t>Paramètre</w:t>
            </w:r>
          </w:p>
        </w:tc>
        <w:tc>
          <w:tcPr>
            <w:tcW w:w="3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D10680">
            <w:pPr>
              <w:spacing w:after="0" w:line="100" w:lineRule="atLeast"/>
              <w:jc w:val="center"/>
              <w:rPr>
                <w:b/>
              </w:rPr>
            </w:pPr>
            <w:r>
              <w:rPr>
                <w:b/>
              </w:rPr>
              <w:t>Fonction</w:t>
            </w:r>
          </w:p>
        </w:tc>
        <w:tc>
          <w:tcPr>
            <w:tcW w:w="42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D10680">
            <w:pPr>
              <w:spacing w:after="0" w:line="100" w:lineRule="atLeast"/>
              <w:jc w:val="center"/>
            </w:pPr>
            <w:r>
              <w:rPr>
                <w:b/>
              </w:rPr>
              <w:t>Exemple</w:t>
            </w:r>
          </w:p>
        </w:tc>
      </w:tr>
      <w:tr w:rsidR="00331F14">
        <w:tc>
          <w:tcPr>
            <w:tcW w:w="14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331F14">
            <w:pPr>
              <w:spacing w:after="0" w:line="100" w:lineRule="atLeast"/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331F14">
            <w:pPr>
              <w:spacing w:after="0" w:line="100" w:lineRule="atLeast"/>
              <w:rPr>
                <w:b/>
              </w:rPr>
            </w:pPr>
          </w:p>
        </w:tc>
        <w:tc>
          <w:tcPr>
            <w:tcW w:w="42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331F14">
            <w:pPr>
              <w:spacing w:after="0" w:line="100" w:lineRule="atLeast"/>
              <w:rPr>
                <w:b/>
              </w:rPr>
            </w:pPr>
          </w:p>
        </w:tc>
      </w:tr>
      <w:tr w:rsidR="00331F14">
        <w:tc>
          <w:tcPr>
            <w:tcW w:w="14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D10680">
            <w:pPr>
              <w:spacing w:after="0" w:line="100" w:lineRule="atLeast"/>
            </w:pPr>
            <w:r>
              <w:rPr>
                <w:b/>
              </w:rPr>
              <w:t>team</w:t>
            </w:r>
          </w:p>
        </w:tc>
        <w:tc>
          <w:tcPr>
            <w:tcW w:w="3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D10680">
            <w:pPr>
              <w:spacing w:after="0" w:line="100" w:lineRule="atLeast"/>
            </w:pPr>
            <w:r>
              <w:t>Code collection HAL</w:t>
            </w:r>
          </w:p>
        </w:tc>
        <w:tc>
          <w:tcPr>
            <w:tcW w:w="42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D10680">
            <w:pPr>
              <w:spacing w:after="0" w:line="100" w:lineRule="atLeast"/>
            </w:pPr>
            <w:r>
              <w:t>team= ECOBIO-PAYS</w:t>
            </w:r>
          </w:p>
        </w:tc>
      </w:tr>
      <w:tr w:rsidR="00331F14">
        <w:tc>
          <w:tcPr>
            <w:tcW w:w="14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D10680">
            <w:pPr>
              <w:spacing w:after="0" w:line="100" w:lineRule="atLeast"/>
            </w:pPr>
            <w:r>
              <w:rPr>
                <w:b/>
              </w:rPr>
              <w:t>listaut</w:t>
            </w:r>
          </w:p>
        </w:tc>
        <w:tc>
          <w:tcPr>
            <w:tcW w:w="3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D10680">
            <w:pPr>
              <w:spacing w:after="0" w:line="100" w:lineRule="atLeast"/>
            </w:pPr>
            <w:r>
              <w:t>Code collection HAL pour la liste des auteurs à mettre en évidence</w:t>
            </w:r>
          </w:p>
        </w:tc>
        <w:tc>
          <w:tcPr>
            <w:tcW w:w="42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D10680">
            <w:pPr>
              <w:spacing w:after="0" w:line="100" w:lineRule="atLeast"/>
            </w:pPr>
            <w:r>
              <w:t>listaut=ECOBIO</w:t>
            </w:r>
          </w:p>
        </w:tc>
      </w:tr>
      <w:tr w:rsidR="00331F14">
        <w:tc>
          <w:tcPr>
            <w:tcW w:w="14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D10680">
            <w:pPr>
              <w:spacing w:after="0" w:line="100" w:lineRule="atLeast"/>
            </w:pPr>
            <w:r>
              <w:rPr>
                <w:b/>
              </w:rPr>
              <w:t>publis</w:t>
            </w:r>
          </w:p>
        </w:tc>
        <w:tc>
          <w:tcPr>
            <w:tcW w:w="3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D10680">
            <w:pPr>
              <w:spacing w:after="0" w:line="100" w:lineRule="atLeast"/>
            </w:pPr>
            <w:r>
              <w:t>Articles de revue à afficher</w:t>
            </w:r>
          </w:p>
        </w:tc>
        <w:tc>
          <w:tcPr>
            <w:tcW w:w="42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D10680">
            <w:pPr>
              <w:spacing w:after="0" w:line="100" w:lineRule="atLeast"/>
              <w:rPr>
                <w:sz w:val="14"/>
              </w:rPr>
            </w:pPr>
            <w:r>
              <w:t xml:space="preserve">A séparer par des </w:t>
            </w:r>
            <w:r w:rsidR="000B3F67">
              <w:t>~</w:t>
            </w:r>
            <w:r>
              <w:t xml:space="preserve"> &gt; publis=</w:t>
            </w:r>
            <w:r w:rsidR="000B3F67">
              <w:t>~</w:t>
            </w:r>
            <w:r>
              <w:t>TA</w:t>
            </w:r>
            <w:r w:rsidR="000B3F67">
              <w:t>~</w:t>
            </w:r>
            <w:r>
              <w:t>AV</w:t>
            </w:r>
            <w:r w:rsidR="000B3F67">
              <w:t>~</w:t>
            </w:r>
            <w:r>
              <w:t>…</w:t>
            </w:r>
          </w:p>
          <w:p w:rsidR="00331F14" w:rsidRDefault="00D10680">
            <w:pPr>
              <w:spacing w:after="0" w:line="100" w:lineRule="atLeast"/>
              <w:rPr>
                <w:sz w:val="14"/>
              </w:rPr>
            </w:pPr>
            <w:r>
              <w:rPr>
                <w:sz w:val="14"/>
              </w:rPr>
              <w:t>TA = Tous les articles (sauf vulgarisation)</w:t>
            </w:r>
          </w:p>
          <w:p w:rsidR="00331F14" w:rsidRDefault="00D10680">
            <w:pPr>
              <w:spacing w:after="0" w:line="100" w:lineRule="atLeast"/>
              <w:rPr>
                <w:sz w:val="14"/>
              </w:rPr>
            </w:pPr>
            <w:r>
              <w:rPr>
                <w:sz w:val="14"/>
              </w:rPr>
              <w:t>ACL = Articles de revues à comité de lecture</w:t>
            </w:r>
          </w:p>
          <w:p w:rsidR="00331F14" w:rsidRDefault="00D10680">
            <w:pPr>
              <w:spacing w:after="0" w:line="100" w:lineRule="atLeast"/>
              <w:rPr>
                <w:sz w:val="14"/>
              </w:rPr>
            </w:pPr>
            <w:r>
              <w:rPr>
                <w:sz w:val="14"/>
              </w:rPr>
              <w:t>ASCL = Articles de revues sans comité de lecture</w:t>
            </w:r>
          </w:p>
          <w:p w:rsidR="00331F14" w:rsidRDefault="00D10680">
            <w:pPr>
              <w:spacing w:after="0" w:line="100" w:lineRule="atLeast"/>
              <w:rPr>
                <w:sz w:val="14"/>
              </w:rPr>
            </w:pPr>
            <w:r>
              <w:rPr>
                <w:sz w:val="14"/>
              </w:rPr>
              <w:t>ARI = Articles de revues internationales</w:t>
            </w:r>
          </w:p>
          <w:p w:rsidR="00331F14" w:rsidRDefault="00D10680">
            <w:pPr>
              <w:spacing w:after="0" w:line="100" w:lineRule="atLeast"/>
              <w:rPr>
                <w:sz w:val="14"/>
              </w:rPr>
            </w:pPr>
            <w:r>
              <w:rPr>
                <w:sz w:val="14"/>
              </w:rPr>
              <w:t>ARN = Articles de revues nationales</w:t>
            </w:r>
          </w:p>
          <w:p w:rsidR="00331F14" w:rsidRDefault="00D10680">
            <w:pPr>
              <w:spacing w:after="0" w:line="100" w:lineRule="atLeast"/>
              <w:rPr>
                <w:sz w:val="14"/>
              </w:rPr>
            </w:pPr>
            <w:r>
              <w:rPr>
                <w:sz w:val="14"/>
              </w:rPr>
              <w:t>ACLRI = Articles de revues à comité de lecture de revues internationales</w:t>
            </w:r>
          </w:p>
          <w:p w:rsidR="00331F14" w:rsidRDefault="00D10680">
            <w:pPr>
              <w:spacing w:after="0" w:line="100" w:lineRule="atLeast"/>
              <w:rPr>
                <w:sz w:val="14"/>
              </w:rPr>
            </w:pPr>
            <w:r>
              <w:rPr>
                <w:sz w:val="14"/>
              </w:rPr>
              <w:t>ACLRN = Articles de revues à comité de lecture de revues nationales</w:t>
            </w:r>
          </w:p>
          <w:p w:rsidR="00331F14" w:rsidRDefault="00D10680">
            <w:pPr>
              <w:spacing w:after="0" w:line="100" w:lineRule="atLeast"/>
              <w:rPr>
                <w:sz w:val="14"/>
              </w:rPr>
            </w:pPr>
            <w:r>
              <w:rPr>
                <w:sz w:val="14"/>
              </w:rPr>
              <w:t>ASCLRI = Articles de revues sans comité de lecture de revues internationales</w:t>
            </w:r>
          </w:p>
          <w:p w:rsidR="00331F14" w:rsidRDefault="00D10680">
            <w:pPr>
              <w:spacing w:after="0" w:line="100" w:lineRule="atLeast"/>
              <w:rPr>
                <w:sz w:val="14"/>
              </w:rPr>
            </w:pPr>
            <w:r>
              <w:rPr>
                <w:sz w:val="14"/>
              </w:rPr>
              <w:t>ASCLRN = Articles de revues sans comité de lecture de revues nationales</w:t>
            </w:r>
          </w:p>
          <w:p w:rsidR="00331F14" w:rsidRDefault="00D10680">
            <w:pPr>
              <w:spacing w:after="0" w:line="100" w:lineRule="atLeast"/>
            </w:pPr>
            <w:r>
              <w:rPr>
                <w:sz w:val="14"/>
              </w:rPr>
              <w:t>AV = Articles de vulgarisation</w:t>
            </w:r>
          </w:p>
        </w:tc>
      </w:tr>
      <w:tr w:rsidR="00331F14">
        <w:tc>
          <w:tcPr>
            <w:tcW w:w="14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D10680">
            <w:pPr>
              <w:spacing w:after="0" w:line="100" w:lineRule="atLeast"/>
            </w:pPr>
            <w:r>
              <w:rPr>
                <w:b/>
              </w:rPr>
              <w:t>comm</w:t>
            </w:r>
          </w:p>
        </w:tc>
        <w:tc>
          <w:tcPr>
            <w:tcW w:w="3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D10680">
            <w:pPr>
              <w:spacing w:after="0" w:line="100" w:lineRule="atLeast"/>
            </w:pPr>
            <w:r>
              <w:t>Communications / conférences à afficher</w:t>
            </w:r>
          </w:p>
        </w:tc>
        <w:tc>
          <w:tcPr>
            <w:tcW w:w="42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D10680">
            <w:pPr>
              <w:spacing w:after="0" w:line="100" w:lineRule="atLeast"/>
              <w:rPr>
                <w:sz w:val="14"/>
              </w:rPr>
            </w:pPr>
            <w:r>
              <w:t xml:space="preserve">A séparer par des </w:t>
            </w:r>
            <w:r w:rsidR="000B3F67">
              <w:t>~</w:t>
            </w:r>
            <w:r>
              <w:t xml:space="preserve"> &gt; comm=</w:t>
            </w:r>
            <w:r w:rsidR="000B3F67">
              <w:t>~</w:t>
            </w:r>
            <w:r>
              <w:t>TC</w:t>
            </w:r>
            <w:r w:rsidR="000B3F67">
              <w:t>~</w:t>
            </w:r>
            <w:r>
              <w:t>CA</w:t>
            </w:r>
            <w:r w:rsidR="000B3F67">
              <w:t>~</w:t>
            </w:r>
            <w:r>
              <w:t>…</w:t>
            </w:r>
          </w:p>
          <w:p w:rsidR="00331F14" w:rsidRDefault="00D10680">
            <w:pPr>
              <w:spacing w:after="0" w:line="100" w:lineRule="atLeast"/>
              <w:rPr>
                <w:sz w:val="14"/>
              </w:rPr>
            </w:pPr>
            <w:r>
              <w:rPr>
                <w:sz w:val="14"/>
              </w:rPr>
              <w:t>TC = Toutes les communications (sauf grand public)</w:t>
            </w:r>
          </w:p>
          <w:p w:rsidR="00331F14" w:rsidRDefault="00D10680">
            <w:pPr>
              <w:spacing w:after="0" w:line="100" w:lineRule="atLeast"/>
              <w:rPr>
                <w:sz w:val="14"/>
              </w:rPr>
            </w:pPr>
            <w:r>
              <w:rPr>
                <w:sz w:val="14"/>
              </w:rPr>
              <w:t>CA = Communications avec actes</w:t>
            </w:r>
          </w:p>
          <w:p w:rsidR="00331F14" w:rsidRDefault="00D10680">
            <w:pPr>
              <w:spacing w:after="0" w:line="100" w:lineRule="atLeast"/>
              <w:rPr>
                <w:sz w:val="14"/>
              </w:rPr>
            </w:pPr>
            <w:r>
              <w:rPr>
                <w:sz w:val="14"/>
              </w:rPr>
              <w:t>CSA = Communications sans actes</w:t>
            </w:r>
          </w:p>
          <w:p w:rsidR="00331F14" w:rsidRDefault="00D10680">
            <w:pPr>
              <w:spacing w:after="0" w:line="100" w:lineRule="atLeast"/>
              <w:rPr>
                <w:sz w:val="14"/>
              </w:rPr>
            </w:pPr>
            <w:r>
              <w:rPr>
                <w:sz w:val="14"/>
              </w:rPr>
              <w:t>CI = Communications internationales</w:t>
            </w:r>
          </w:p>
          <w:p w:rsidR="00331F14" w:rsidRDefault="00D10680">
            <w:pPr>
              <w:spacing w:after="0" w:line="100" w:lineRule="atLeast"/>
              <w:rPr>
                <w:sz w:val="14"/>
              </w:rPr>
            </w:pPr>
            <w:r>
              <w:rPr>
                <w:sz w:val="14"/>
              </w:rPr>
              <w:t>CN = Communications nationales</w:t>
            </w:r>
          </w:p>
          <w:p w:rsidR="00331F14" w:rsidRDefault="00D10680">
            <w:pPr>
              <w:spacing w:after="0" w:line="100" w:lineRule="atLeast"/>
              <w:rPr>
                <w:sz w:val="14"/>
              </w:rPr>
            </w:pPr>
            <w:r>
              <w:rPr>
                <w:sz w:val="14"/>
              </w:rPr>
              <w:t>CAI = Communications avec actes internationales</w:t>
            </w:r>
          </w:p>
          <w:p w:rsidR="00331F14" w:rsidRDefault="00D10680">
            <w:pPr>
              <w:spacing w:after="0" w:line="100" w:lineRule="atLeast"/>
              <w:rPr>
                <w:sz w:val="14"/>
              </w:rPr>
            </w:pPr>
            <w:r>
              <w:rPr>
                <w:sz w:val="14"/>
              </w:rPr>
              <w:t>CSAI = Communications sans actes internationales</w:t>
            </w:r>
          </w:p>
          <w:p w:rsidR="00331F14" w:rsidRDefault="00D10680">
            <w:pPr>
              <w:spacing w:after="0" w:line="100" w:lineRule="atLeast"/>
              <w:rPr>
                <w:sz w:val="14"/>
              </w:rPr>
            </w:pPr>
            <w:r>
              <w:rPr>
                <w:sz w:val="14"/>
              </w:rPr>
              <w:t>CAN = Communications avec actes nationales</w:t>
            </w:r>
          </w:p>
          <w:p w:rsidR="00331F14" w:rsidRDefault="00D10680">
            <w:pPr>
              <w:spacing w:after="0" w:line="100" w:lineRule="atLeast"/>
              <w:rPr>
                <w:sz w:val="14"/>
              </w:rPr>
            </w:pPr>
            <w:r>
              <w:rPr>
                <w:sz w:val="14"/>
              </w:rPr>
              <w:t>CSAN = Communications sans actes nationales</w:t>
            </w:r>
          </w:p>
          <w:p w:rsidR="00331F14" w:rsidRDefault="00D10680">
            <w:pPr>
              <w:spacing w:after="0" w:line="100" w:lineRule="atLeast"/>
              <w:rPr>
                <w:sz w:val="14"/>
              </w:rPr>
            </w:pPr>
            <w:r>
              <w:rPr>
                <w:sz w:val="14"/>
              </w:rPr>
              <w:t>CINV = Communications invitées</w:t>
            </w:r>
          </w:p>
          <w:p w:rsidR="00331F14" w:rsidRDefault="00D10680">
            <w:pPr>
              <w:spacing w:after="0" w:line="100" w:lineRule="atLeast"/>
              <w:rPr>
                <w:sz w:val="14"/>
              </w:rPr>
            </w:pPr>
            <w:r>
              <w:rPr>
                <w:sz w:val="14"/>
              </w:rPr>
              <w:t>CNONINV = Communications non invitées</w:t>
            </w:r>
          </w:p>
          <w:p w:rsidR="00331F14" w:rsidRDefault="00D10680">
            <w:pPr>
              <w:spacing w:after="0" w:line="100" w:lineRule="atLeast"/>
              <w:rPr>
                <w:sz w:val="14"/>
              </w:rPr>
            </w:pPr>
            <w:r>
              <w:rPr>
                <w:sz w:val="14"/>
              </w:rPr>
              <w:t>CINVI = Communications invitées internationales</w:t>
            </w:r>
          </w:p>
          <w:p w:rsidR="00331F14" w:rsidRDefault="00D10680">
            <w:pPr>
              <w:spacing w:after="0" w:line="100" w:lineRule="atLeast"/>
              <w:rPr>
                <w:sz w:val="14"/>
              </w:rPr>
            </w:pPr>
            <w:r>
              <w:rPr>
                <w:sz w:val="14"/>
              </w:rPr>
              <w:t>CNONINVI = Communications non invitées internationales</w:t>
            </w:r>
          </w:p>
          <w:p w:rsidR="00331F14" w:rsidRDefault="00D10680">
            <w:pPr>
              <w:spacing w:after="0" w:line="100" w:lineRule="atLeast"/>
              <w:rPr>
                <w:sz w:val="14"/>
              </w:rPr>
            </w:pPr>
            <w:r>
              <w:rPr>
                <w:sz w:val="14"/>
              </w:rPr>
              <w:t>CINVI = Communications invitées internationales</w:t>
            </w:r>
          </w:p>
          <w:p w:rsidR="00331F14" w:rsidRDefault="00D10680">
            <w:pPr>
              <w:spacing w:after="0" w:line="100" w:lineRule="atLeast"/>
              <w:rPr>
                <w:sz w:val="14"/>
              </w:rPr>
            </w:pPr>
            <w:r>
              <w:rPr>
                <w:sz w:val="14"/>
              </w:rPr>
              <w:t>CNONINVI = Communications non invitées internationales</w:t>
            </w:r>
          </w:p>
          <w:p w:rsidR="00331F14" w:rsidRDefault="00D10680">
            <w:pPr>
              <w:spacing w:after="0" w:line="100" w:lineRule="atLeast"/>
              <w:rPr>
                <w:sz w:val="14"/>
              </w:rPr>
            </w:pPr>
            <w:r>
              <w:rPr>
                <w:sz w:val="14"/>
              </w:rPr>
              <w:t>CINVN = Communications invitées nationales</w:t>
            </w:r>
          </w:p>
          <w:p w:rsidR="00331F14" w:rsidRDefault="00D10680">
            <w:pPr>
              <w:spacing w:after="0" w:line="100" w:lineRule="atLeast"/>
              <w:rPr>
                <w:sz w:val="14"/>
              </w:rPr>
            </w:pPr>
            <w:r>
              <w:rPr>
                <w:sz w:val="14"/>
              </w:rPr>
              <w:t>CNONINVN = Communications non invitées nationales</w:t>
            </w:r>
          </w:p>
          <w:p w:rsidR="00331F14" w:rsidRDefault="00D10680">
            <w:pPr>
              <w:spacing w:after="0" w:line="100" w:lineRule="atLeast"/>
              <w:rPr>
                <w:sz w:val="14"/>
              </w:rPr>
            </w:pPr>
            <w:r>
              <w:rPr>
                <w:sz w:val="14"/>
              </w:rPr>
              <w:t>CP = Communications par affiches (posters)</w:t>
            </w:r>
          </w:p>
          <w:p w:rsidR="00331F14" w:rsidRDefault="00D10680">
            <w:pPr>
              <w:spacing w:after="0" w:line="100" w:lineRule="atLeast"/>
              <w:rPr>
                <w:sz w:val="14"/>
              </w:rPr>
            </w:pPr>
            <w:r>
              <w:rPr>
                <w:sz w:val="14"/>
              </w:rPr>
              <w:t>CPI = Communications par affiches internationales</w:t>
            </w:r>
          </w:p>
          <w:p w:rsidR="00331F14" w:rsidRDefault="00D10680">
            <w:pPr>
              <w:spacing w:after="0" w:line="100" w:lineRule="atLeast"/>
              <w:rPr>
                <w:sz w:val="14"/>
              </w:rPr>
            </w:pPr>
            <w:r>
              <w:rPr>
                <w:sz w:val="14"/>
              </w:rPr>
              <w:t>CPN = Communications par affiches nationales</w:t>
            </w:r>
          </w:p>
          <w:p w:rsidR="00331F14" w:rsidRDefault="00D10680">
            <w:pPr>
              <w:spacing w:after="0" w:line="100" w:lineRule="atLeast"/>
            </w:pPr>
            <w:r>
              <w:rPr>
                <w:sz w:val="14"/>
              </w:rPr>
              <w:t>CGP = Conférences grand public</w:t>
            </w:r>
          </w:p>
        </w:tc>
      </w:tr>
      <w:tr w:rsidR="00331F14">
        <w:tc>
          <w:tcPr>
            <w:tcW w:w="14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D10680">
            <w:pPr>
              <w:spacing w:after="0" w:line="100" w:lineRule="atLeast"/>
            </w:pPr>
            <w:r>
              <w:rPr>
                <w:b/>
              </w:rPr>
              <w:t>ouvr</w:t>
            </w:r>
          </w:p>
        </w:tc>
        <w:tc>
          <w:tcPr>
            <w:tcW w:w="3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D10680">
            <w:pPr>
              <w:spacing w:after="0" w:line="100" w:lineRule="atLeast"/>
            </w:pPr>
            <w:r>
              <w:t>Ouvrages à afficher</w:t>
            </w:r>
          </w:p>
        </w:tc>
        <w:tc>
          <w:tcPr>
            <w:tcW w:w="42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D10680">
            <w:pPr>
              <w:spacing w:after="0" w:line="100" w:lineRule="atLeast"/>
              <w:rPr>
                <w:sz w:val="14"/>
              </w:rPr>
            </w:pPr>
            <w:r>
              <w:t xml:space="preserve">A séparer par des </w:t>
            </w:r>
            <w:r w:rsidR="000B3F67">
              <w:t>~</w:t>
            </w:r>
            <w:r>
              <w:t xml:space="preserve"> &gt; ouvr=</w:t>
            </w:r>
            <w:r w:rsidR="000B3F67">
              <w:t>~</w:t>
            </w:r>
            <w:r>
              <w:t>TO</w:t>
            </w:r>
            <w:r w:rsidR="000B3F67">
              <w:t>~</w:t>
            </w:r>
            <w:r>
              <w:t>OSPI</w:t>
            </w:r>
            <w:r w:rsidR="000B3F67">
              <w:t>~</w:t>
            </w:r>
            <w:r>
              <w:t>…</w:t>
            </w:r>
          </w:p>
          <w:p w:rsidR="00331F14" w:rsidRDefault="00D10680">
            <w:pPr>
              <w:spacing w:after="0" w:line="100" w:lineRule="atLeast"/>
              <w:rPr>
                <w:sz w:val="14"/>
              </w:rPr>
            </w:pPr>
            <w:r>
              <w:rPr>
                <w:sz w:val="14"/>
              </w:rPr>
              <w:t>TO = Tous les ouvrages (sauf vulgarisation)</w:t>
            </w:r>
          </w:p>
          <w:p w:rsidR="00331F14" w:rsidRDefault="00D10680">
            <w:pPr>
              <w:spacing w:after="0" w:line="100" w:lineRule="atLeast"/>
              <w:rPr>
                <w:sz w:val="14"/>
              </w:rPr>
            </w:pPr>
            <w:r>
              <w:rPr>
                <w:sz w:val="14"/>
              </w:rPr>
              <w:t>OSPI = Ouvrages scientifiques de portée internationale</w:t>
            </w:r>
          </w:p>
          <w:p w:rsidR="00331F14" w:rsidRDefault="00D10680">
            <w:pPr>
              <w:spacing w:after="0" w:line="100" w:lineRule="atLeast"/>
              <w:rPr>
                <w:sz w:val="14"/>
              </w:rPr>
            </w:pPr>
            <w:r>
              <w:rPr>
                <w:sz w:val="14"/>
              </w:rPr>
              <w:t>OSPN = Ouvrages scientifiques de portée nationale</w:t>
            </w:r>
          </w:p>
          <w:p w:rsidR="00331F14" w:rsidRDefault="00D10680">
            <w:pPr>
              <w:spacing w:after="0" w:line="100" w:lineRule="atLeast"/>
              <w:rPr>
                <w:sz w:val="14"/>
              </w:rPr>
            </w:pPr>
            <w:r>
              <w:rPr>
                <w:sz w:val="14"/>
              </w:rPr>
              <w:t>COS = Chapitres d’ouvrages scientifiques</w:t>
            </w:r>
          </w:p>
          <w:p w:rsidR="00331F14" w:rsidRDefault="00D10680">
            <w:pPr>
              <w:spacing w:after="0" w:line="100" w:lineRule="atLeast"/>
              <w:rPr>
                <w:sz w:val="14"/>
              </w:rPr>
            </w:pPr>
            <w:r>
              <w:rPr>
                <w:sz w:val="14"/>
              </w:rPr>
              <w:t>COSI = Chapitres d’ouvrages scientifiques de portée internationale</w:t>
            </w:r>
          </w:p>
          <w:p w:rsidR="00331F14" w:rsidRDefault="00D10680">
            <w:pPr>
              <w:spacing w:after="0" w:line="100" w:lineRule="atLeast"/>
              <w:rPr>
                <w:sz w:val="14"/>
              </w:rPr>
            </w:pPr>
            <w:r>
              <w:rPr>
                <w:sz w:val="14"/>
              </w:rPr>
              <w:t>COSN = Chapitres d’ouvrages scientifiques de portée nationale</w:t>
            </w:r>
          </w:p>
          <w:p w:rsidR="00331F14" w:rsidRDefault="00D10680">
            <w:pPr>
              <w:spacing w:after="0" w:line="100" w:lineRule="atLeast"/>
              <w:rPr>
                <w:sz w:val="14"/>
              </w:rPr>
            </w:pPr>
            <w:r>
              <w:rPr>
                <w:sz w:val="14"/>
              </w:rPr>
              <w:t>DOS = Directions d’ouvrages scientifiques</w:t>
            </w:r>
          </w:p>
          <w:p w:rsidR="00331F14" w:rsidRDefault="00D10680">
            <w:pPr>
              <w:spacing w:after="0" w:line="100" w:lineRule="atLeast"/>
              <w:rPr>
                <w:sz w:val="14"/>
              </w:rPr>
            </w:pPr>
            <w:r>
              <w:rPr>
                <w:sz w:val="14"/>
              </w:rPr>
              <w:t>DOSI = Directions d’ouvrages scientifiques de portée internationale</w:t>
            </w:r>
          </w:p>
          <w:p w:rsidR="00331F14" w:rsidRDefault="00D10680">
            <w:pPr>
              <w:spacing w:after="0" w:line="100" w:lineRule="atLeast"/>
              <w:rPr>
                <w:sz w:val="14"/>
              </w:rPr>
            </w:pPr>
            <w:r>
              <w:rPr>
                <w:sz w:val="14"/>
              </w:rPr>
              <w:t>DOSN = Directions d’ouvrages scientifiques de portée nationale</w:t>
            </w:r>
          </w:p>
          <w:p w:rsidR="00331F14" w:rsidRDefault="00D10680">
            <w:pPr>
              <w:spacing w:after="0" w:line="100" w:lineRule="atLeast"/>
              <w:rPr>
                <w:sz w:val="14"/>
              </w:rPr>
            </w:pPr>
            <w:r>
              <w:rPr>
                <w:sz w:val="14"/>
              </w:rPr>
              <w:t>OCO = Ouvrages ou chapitres d’ouvrages</w:t>
            </w:r>
          </w:p>
          <w:p w:rsidR="00331F14" w:rsidRDefault="00D10680">
            <w:pPr>
              <w:spacing w:after="0" w:line="100" w:lineRule="atLeast"/>
              <w:rPr>
                <w:sz w:val="14"/>
              </w:rPr>
            </w:pPr>
            <w:r>
              <w:rPr>
                <w:sz w:val="14"/>
              </w:rPr>
              <w:t>OCOI = Ouvrages ou chapitres d’ouvrages de portée internationale</w:t>
            </w:r>
          </w:p>
          <w:p w:rsidR="00331F14" w:rsidRDefault="00D10680">
            <w:pPr>
              <w:spacing w:after="0" w:line="100" w:lineRule="atLeast"/>
              <w:rPr>
                <w:sz w:val="14"/>
              </w:rPr>
            </w:pPr>
            <w:r>
              <w:rPr>
                <w:sz w:val="14"/>
              </w:rPr>
              <w:t>OCON = Ouvrages ou chapitres d’ouvrages de portée nationale</w:t>
            </w:r>
          </w:p>
          <w:p w:rsidR="00331F14" w:rsidRDefault="00D10680">
            <w:pPr>
              <w:spacing w:after="0" w:line="100" w:lineRule="atLeast"/>
              <w:rPr>
                <w:sz w:val="14"/>
              </w:rPr>
            </w:pPr>
            <w:r>
              <w:rPr>
                <w:sz w:val="14"/>
              </w:rPr>
              <w:t>ODO = Ouvrages ou directions d’ouvrages</w:t>
            </w:r>
          </w:p>
          <w:p w:rsidR="00331F14" w:rsidRDefault="00D10680">
            <w:pPr>
              <w:spacing w:after="0" w:line="100" w:lineRule="atLeast"/>
              <w:rPr>
                <w:sz w:val="14"/>
              </w:rPr>
            </w:pPr>
            <w:r>
              <w:rPr>
                <w:sz w:val="14"/>
              </w:rPr>
              <w:t>ODOI = Ouvrages ou directions d’ouvrages de portée internationale</w:t>
            </w:r>
          </w:p>
          <w:p w:rsidR="00331F14" w:rsidRDefault="00D10680">
            <w:pPr>
              <w:spacing w:after="0" w:line="100" w:lineRule="atLeast"/>
              <w:rPr>
                <w:sz w:val="14"/>
              </w:rPr>
            </w:pPr>
            <w:r>
              <w:rPr>
                <w:sz w:val="14"/>
              </w:rPr>
              <w:lastRenderedPageBreak/>
              <w:t>ODON = Ouvrages ou directions d’ouvrages de portée nationale</w:t>
            </w:r>
          </w:p>
          <w:p w:rsidR="00331F14" w:rsidRDefault="00D10680">
            <w:pPr>
              <w:spacing w:after="0" w:line="100" w:lineRule="atLeast"/>
              <w:rPr>
                <w:sz w:val="14"/>
              </w:rPr>
            </w:pPr>
            <w:r>
              <w:rPr>
                <w:sz w:val="14"/>
              </w:rPr>
              <w:t>OCDO = Ouvrages ou chapitres ou directions d’ouvrages</w:t>
            </w:r>
          </w:p>
          <w:p w:rsidR="00331F14" w:rsidRDefault="00D10680">
            <w:pPr>
              <w:spacing w:after="0" w:line="100" w:lineRule="atLeast"/>
              <w:rPr>
                <w:sz w:val="14"/>
              </w:rPr>
            </w:pPr>
            <w:r>
              <w:rPr>
                <w:sz w:val="14"/>
              </w:rPr>
              <w:t>OCDOI = Ouvrages ou chapitres ou directions d’ouvrages de portée internationale</w:t>
            </w:r>
          </w:p>
          <w:p w:rsidR="00331F14" w:rsidRDefault="00D10680">
            <w:pPr>
              <w:spacing w:after="0" w:line="100" w:lineRule="atLeast"/>
              <w:rPr>
                <w:sz w:val="14"/>
              </w:rPr>
            </w:pPr>
            <w:r>
              <w:rPr>
                <w:sz w:val="14"/>
              </w:rPr>
              <w:t>OCDON = Ouvrages ou chapitres ou directions d’ouvrages de portée nationale</w:t>
            </w:r>
          </w:p>
          <w:p w:rsidR="00331F14" w:rsidRDefault="00D10680">
            <w:pPr>
              <w:spacing w:after="0" w:line="100" w:lineRule="atLeast"/>
            </w:pPr>
            <w:r>
              <w:rPr>
                <w:sz w:val="14"/>
              </w:rPr>
              <w:t>OCV = Ouvrages ou chapitres de vulgarisation</w:t>
            </w:r>
          </w:p>
        </w:tc>
      </w:tr>
      <w:tr w:rsidR="00331F14">
        <w:tc>
          <w:tcPr>
            <w:tcW w:w="14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D10680">
            <w:pPr>
              <w:spacing w:after="0" w:line="100" w:lineRule="atLeast"/>
            </w:pPr>
            <w:r>
              <w:rPr>
                <w:b/>
              </w:rPr>
              <w:lastRenderedPageBreak/>
              <w:t>autr</w:t>
            </w:r>
          </w:p>
        </w:tc>
        <w:tc>
          <w:tcPr>
            <w:tcW w:w="3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D10680">
            <w:pPr>
              <w:spacing w:after="0" w:line="100" w:lineRule="atLeast"/>
            </w:pPr>
            <w:r>
              <w:t>Autres productions scientifiques à afficher</w:t>
            </w:r>
          </w:p>
        </w:tc>
        <w:tc>
          <w:tcPr>
            <w:tcW w:w="42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D10680">
            <w:pPr>
              <w:spacing w:after="0" w:line="100" w:lineRule="atLeast"/>
              <w:rPr>
                <w:sz w:val="14"/>
              </w:rPr>
            </w:pPr>
            <w:r>
              <w:t xml:space="preserve">A séparer par des </w:t>
            </w:r>
            <w:r w:rsidR="000B3F67">
              <w:t>~</w:t>
            </w:r>
            <w:r>
              <w:t xml:space="preserve"> &gt; autr=</w:t>
            </w:r>
            <w:r w:rsidR="000B3F67">
              <w:t>~</w:t>
            </w:r>
            <w:r>
              <w:t>BRE</w:t>
            </w:r>
            <w:r w:rsidR="000B3F67">
              <w:t>~</w:t>
            </w:r>
            <w:r>
              <w:t>RAP</w:t>
            </w:r>
            <w:r w:rsidR="000B3F67">
              <w:t>~</w:t>
            </w:r>
            <w:r>
              <w:t>…</w:t>
            </w:r>
          </w:p>
          <w:p w:rsidR="00331F14" w:rsidRDefault="00D10680">
            <w:pPr>
              <w:spacing w:after="0" w:line="100" w:lineRule="atLeast"/>
              <w:rPr>
                <w:sz w:val="14"/>
              </w:rPr>
            </w:pPr>
            <w:r>
              <w:rPr>
                <w:sz w:val="14"/>
              </w:rPr>
              <w:t>BRE = Brevets</w:t>
            </w:r>
          </w:p>
          <w:p w:rsidR="00331F14" w:rsidRDefault="00D10680">
            <w:pPr>
              <w:spacing w:after="0" w:line="100" w:lineRule="atLeast"/>
              <w:rPr>
                <w:sz w:val="14"/>
              </w:rPr>
            </w:pPr>
            <w:r>
              <w:rPr>
                <w:sz w:val="14"/>
              </w:rPr>
              <w:t>RAP = Rapports</w:t>
            </w:r>
          </w:p>
          <w:p w:rsidR="00331F14" w:rsidRDefault="00D10680">
            <w:pPr>
              <w:spacing w:after="0" w:line="100" w:lineRule="atLeast"/>
              <w:rPr>
                <w:sz w:val="14"/>
              </w:rPr>
            </w:pPr>
            <w:r>
              <w:rPr>
                <w:sz w:val="14"/>
              </w:rPr>
              <w:t>PWM = Preprints, working papers, manuscrits non publiés</w:t>
            </w:r>
          </w:p>
          <w:p w:rsidR="00331F14" w:rsidRDefault="00D10680">
            <w:pPr>
              <w:spacing w:after="0" w:line="100" w:lineRule="atLeast"/>
            </w:pPr>
            <w:r>
              <w:rPr>
                <w:sz w:val="14"/>
              </w:rPr>
              <w:t>AP = Autres publications</w:t>
            </w:r>
          </w:p>
        </w:tc>
      </w:tr>
      <w:tr w:rsidR="00331F14">
        <w:tc>
          <w:tcPr>
            <w:tcW w:w="14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D10680">
            <w:pPr>
              <w:spacing w:after="0" w:line="100" w:lineRule="atLeast"/>
            </w:pPr>
            <w:r>
              <w:rPr>
                <w:b/>
              </w:rPr>
              <w:t>anneedeb</w:t>
            </w:r>
          </w:p>
        </w:tc>
        <w:tc>
          <w:tcPr>
            <w:tcW w:w="3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D10680">
            <w:pPr>
              <w:spacing w:after="0" w:line="100" w:lineRule="atLeast"/>
            </w:pPr>
            <w:r>
              <w:t>Début de la période d’extraction</w:t>
            </w:r>
          </w:p>
        </w:tc>
        <w:tc>
          <w:tcPr>
            <w:tcW w:w="42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D10680">
            <w:pPr>
              <w:spacing w:after="0" w:line="100" w:lineRule="atLeast"/>
            </w:pPr>
            <w:r>
              <w:t>anneedeb=2009</w:t>
            </w:r>
          </w:p>
        </w:tc>
      </w:tr>
      <w:tr w:rsidR="00331F14">
        <w:tc>
          <w:tcPr>
            <w:tcW w:w="14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D10680">
            <w:pPr>
              <w:spacing w:after="0" w:line="100" w:lineRule="atLeast"/>
            </w:pPr>
            <w:r>
              <w:rPr>
                <w:b/>
              </w:rPr>
              <w:t>anneefin</w:t>
            </w:r>
          </w:p>
        </w:tc>
        <w:tc>
          <w:tcPr>
            <w:tcW w:w="3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D10680">
            <w:pPr>
              <w:spacing w:after="0" w:line="100" w:lineRule="atLeast"/>
            </w:pPr>
            <w:r>
              <w:t>Fin de la période d’extraction</w:t>
            </w:r>
          </w:p>
        </w:tc>
        <w:tc>
          <w:tcPr>
            <w:tcW w:w="42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D10680">
            <w:pPr>
              <w:spacing w:after="0" w:line="100" w:lineRule="atLeast"/>
            </w:pPr>
            <w:r>
              <w:t>anneefin=2010</w:t>
            </w:r>
          </w:p>
        </w:tc>
      </w:tr>
      <w:tr w:rsidR="00331F14">
        <w:tc>
          <w:tcPr>
            <w:tcW w:w="14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D10680">
            <w:pPr>
              <w:spacing w:after="0" w:line="100" w:lineRule="atLeast"/>
            </w:pPr>
            <w:r>
              <w:rPr>
                <w:b/>
              </w:rPr>
              <w:t>typnum</w:t>
            </w:r>
          </w:p>
        </w:tc>
        <w:tc>
          <w:tcPr>
            <w:tcW w:w="3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D10680">
            <w:pPr>
              <w:spacing w:after="0" w:line="100" w:lineRule="atLeast"/>
            </w:pPr>
            <w:r>
              <w:t>Numérotation incrémentielle des résultats d’extraction</w:t>
            </w:r>
          </w:p>
        </w:tc>
        <w:tc>
          <w:tcPr>
            <w:tcW w:w="42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D10680">
            <w:pPr>
              <w:spacing w:after="0" w:line="100" w:lineRule="atLeast"/>
            </w:pPr>
            <w:r>
              <w:t>typnum=vis &gt; numérotation présente</w:t>
            </w:r>
          </w:p>
          <w:p w:rsidR="00331F14" w:rsidRDefault="00D10680">
            <w:pPr>
              <w:spacing w:after="0" w:line="100" w:lineRule="atLeast"/>
            </w:pPr>
            <w:r>
              <w:t>typnum=inv &gt; numérotation absente</w:t>
            </w:r>
          </w:p>
        </w:tc>
      </w:tr>
      <w:tr w:rsidR="00331F14">
        <w:tc>
          <w:tcPr>
            <w:tcW w:w="14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D10680">
            <w:pPr>
              <w:spacing w:after="0" w:line="100" w:lineRule="atLeast"/>
            </w:pPr>
            <w:r>
              <w:rPr>
                <w:b/>
              </w:rPr>
              <w:t>typaut</w:t>
            </w:r>
          </w:p>
        </w:tc>
        <w:tc>
          <w:tcPr>
            <w:tcW w:w="3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D10680">
            <w:pPr>
              <w:spacing w:after="0" w:line="100" w:lineRule="atLeast"/>
            </w:pPr>
            <w:r>
              <w:t xml:space="preserve">Typographie de l’affichage de </w:t>
            </w:r>
            <w:r>
              <w:rPr>
                <w:u w:val="single"/>
              </w:rPr>
              <w:t>tous</w:t>
            </w:r>
            <w:r>
              <w:t xml:space="preserve"> les auteurs de la publication</w:t>
            </w:r>
          </w:p>
        </w:tc>
        <w:tc>
          <w:tcPr>
            <w:tcW w:w="42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D10680">
            <w:pPr>
              <w:spacing w:after="0" w:line="100" w:lineRule="atLeast"/>
            </w:pPr>
            <w:r>
              <w:t>typaut=soul &gt; souligné</w:t>
            </w:r>
          </w:p>
          <w:p w:rsidR="00331F14" w:rsidRDefault="00D10680">
            <w:pPr>
              <w:spacing w:after="0" w:line="100" w:lineRule="atLeast"/>
            </w:pPr>
            <w:r>
              <w:t>typaut=gras &gt; gras</w:t>
            </w:r>
          </w:p>
          <w:p w:rsidR="00331F14" w:rsidRDefault="00D10680">
            <w:pPr>
              <w:spacing w:after="0" w:line="100" w:lineRule="atLeast"/>
            </w:pPr>
            <w:r>
              <w:t>typaut=aucun &gt; typographie standard</w:t>
            </w:r>
          </w:p>
        </w:tc>
      </w:tr>
      <w:tr w:rsidR="00331F14">
        <w:tc>
          <w:tcPr>
            <w:tcW w:w="14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D10680">
            <w:pPr>
              <w:spacing w:after="0" w:line="100" w:lineRule="atLeast"/>
            </w:pPr>
            <w:r>
              <w:rPr>
                <w:b/>
              </w:rPr>
              <w:t>typnom</w:t>
            </w:r>
          </w:p>
        </w:tc>
        <w:tc>
          <w:tcPr>
            <w:tcW w:w="3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D10680">
            <w:pPr>
              <w:spacing w:after="0" w:line="100" w:lineRule="atLeast"/>
            </w:pPr>
            <w:r>
              <w:t>Paramètre d’affichage des nom(s) et prénom(s) des auteurs</w:t>
            </w:r>
          </w:p>
        </w:tc>
        <w:tc>
          <w:tcPr>
            <w:tcW w:w="42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D10680">
            <w:pPr>
              <w:spacing w:after="0" w:line="100" w:lineRule="atLeast"/>
            </w:pPr>
            <w:r>
              <w:t>typnom=nominit &gt; Nom(s), initiale(s) du(des) prénom(s)</w:t>
            </w:r>
          </w:p>
          <w:p w:rsidR="00331F14" w:rsidRDefault="00D10680">
            <w:pPr>
              <w:spacing w:after="0" w:line="100" w:lineRule="atLeast"/>
            </w:pPr>
            <w:r>
              <w:t>typnom=nomcomp1 &gt; Nom(s) Prénom(s)</w:t>
            </w:r>
          </w:p>
          <w:p w:rsidR="00331F14" w:rsidRDefault="00D10680">
            <w:pPr>
              <w:spacing w:after="0" w:line="100" w:lineRule="atLeast"/>
            </w:pPr>
            <w:r>
              <w:t>typnom=nomcomp2 &gt; Prénom(s) Nom(s)</w:t>
            </w:r>
          </w:p>
        </w:tc>
      </w:tr>
      <w:tr w:rsidR="00331F14">
        <w:tc>
          <w:tcPr>
            <w:tcW w:w="14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D10680">
            <w:pPr>
              <w:spacing w:after="0" w:line="100" w:lineRule="atLeast"/>
            </w:pPr>
            <w:r>
              <w:rPr>
                <w:b/>
              </w:rPr>
              <w:t>typcol</w:t>
            </w:r>
          </w:p>
        </w:tc>
        <w:tc>
          <w:tcPr>
            <w:tcW w:w="3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D10680">
            <w:pPr>
              <w:spacing w:after="0" w:line="100" w:lineRule="atLeast"/>
            </w:pPr>
            <w:r>
              <w:t xml:space="preserve">Typologie de l’affichage des </w:t>
            </w:r>
            <w:r>
              <w:rPr>
                <w:u w:val="single"/>
              </w:rPr>
              <w:t>auteurs de la collection</w:t>
            </w:r>
            <w:r>
              <w:t xml:space="preserve"> selon listaut (</w:t>
            </w:r>
            <w:r>
              <w:rPr>
                <w:i/>
              </w:rPr>
              <w:t>cf.</w:t>
            </w:r>
            <w:r>
              <w:t xml:space="preserve"> ci-avant)</w:t>
            </w:r>
          </w:p>
        </w:tc>
        <w:tc>
          <w:tcPr>
            <w:tcW w:w="42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D10680">
            <w:pPr>
              <w:spacing w:after="0" w:line="100" w:lineRule="atLeast"/>
            </w:pPr>
            <w:r>
              <w:t>typcol=soul &gt; souligné</w:t>
            </w:r>
          </w:p>
          <w:p w:rsidR="00331F14" w:rsidRDefault="00D10680">
            <w:pPr>
              <w:spacing w:after="0" w:line="100" w:lineRule="atLeast"/>
            </w:pPr>
            <w:r>
              <w:t>typcol=gras &gt; gras</w:t>
            </w:r>
          </w:p>
          <w:p w:rsidR="00331F14" w:rsidRDefault="00D10680">
            <w:pPr>
              <w:spacing w:after="0" w:line="100" w:lineRule="atLeast"/>
            </w:pPr>
            <w:r>
              <w:t>typcol=aucun &gt; typographie standard</w:t>
            </w:r>
          </w:p>
        </w:tc>
      </w:tr>
      <w:tr w:rsidR="00331F14">
        <w:tc>
          <w:tcPr>
            <w:tcW w:w="14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D10680">
            <w:pPr>
              <w:spacing w:after="0" w:line="100" w:lineRule="atLeast"/>
            </w:pPr>
            <w:r>
              <w:rPr>
                <w:b/>
              </w:rPr>
              <w:t>typlim</w:t>
            </w:r>
          </w:p>
        </w:tc>
        <w:tc>
          <w:tcPr>
            <w:tcW w:w="3402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D10680">
            <w:pPr>
              <w:spacing w:after="0" w:line="100" w:lineRule="atLeast"/>
            </w:pPr>
            <w:r>
              <w:t xml:space="preserve">Limite l’affichage des auteurs à un nombre prédéfini limaff en ajoutant éventuellement </w:t>
            </w:r>
            <w:r>
              <w:rPr>
                <w:i/>
              </w:rPr>
              <w:t>et al.</w:t>
            </w:r>
            <w:r>
              <w:t xml:space="preserve"> à la fin</w:t>
            </w:r>
          </w:p>
        </w:tc>
        <w:tc>
          <w:tcPr>
            <w:tcW w:w="42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D10680">
            <w:pPr>
              <w:spacing w:after="0" w:line="100" w:lineRule="atLeast"/>
            </w:pPr>
            <w:r>
              <w:t>typlim=oui &gt; affichage limité</w:t>
            </w:r>
          </w:p>
          <w:p w:rsidR="00331F14" w:rsidRDefault="00D10680">
            <w:pPr>
              <w:spacing w:after="0" w:line="100" w:lineRule="atLeast"/>
            </w:pPr>
            <w:r>
              <w:t>typlim=non &gt; affichage complet</w:t>
            </w:r>
          </w:p>
        </w:tc>
      </w:tr>
      <w:tr w:rsidR="00331F14">
        <w:tc>
          <w:tcPr>
            <w:tcW w:w="14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D10680">
            <w:pPr>
              <w:spacing w:after="0" w:line="100" w:lineRule="atLeast"/>
            </w:pPr>
            <w:r>
              <w:rPr>
                <w:b/>
              </w:rPr>
              <w:t>limaff</w:t>
            </w:r>
          </w:p>
        </w:tc>
        <w:tc>
          <w:tcPr>
            <w:tcW w:w="3402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331F14">
            <w:pPr>
              <w:spacing w:after="0" w:line="100" w:lineRule="atLeast"/>
            </w:pPr>
          </w:p>
        </w:tc>
        <w:tc>
          <w:tcPr>
            <w:tcW w:w="42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D10680">
            <w:pPr>
              <w:spacing w:after="0" w:line="100" w:lineRule="atLeast"/>
            </w:pPr>
            <w:r>
              <w:t>limaff=5 &gt; seuls les 5 premiers auteurs sont affichés (si typlim=oui)</w:t>
            </w:r>
          </w:p>
        </w:tc>
      </w:tr>
      <w:tr w:rsidR="00331F14">
        <w:tc>
          <w:tcPr>
            <w:tcW w:w="14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D10680">
            <w:pPr>
              <w:spacing w:after="0" w:line="100" w:lineRule="atLeast"/>
            </w:pPr>
            <w:r>
              <w:rPr>
                <w:b/>
              </w:rPr>
              <w:t>typtit</w:t>
            </w:r>
          </w:p>
        </w:tc>
        <w:tc>
          <w:tcPr>
            <w:tcW w:w="3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D10680">
            <w:pPr>
              <w:spacing w:after="0" w:line="100" w:lineRule="atLeast"/>
            </w:pPr>
            <w:r>
              <w:t>Typologie de l’affichage des titres : 'aucun' est prioritaire et ne doit donc pas être déclaré dans la liste pour pouvoir activer une ou plusieurs des autres formes</w:t>
            </w:r>
          </w:p>
        </w:tc>
        <w:tc>
          <w:tcPr>
            <w:tcW w:w="42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D10680">
            <w:pPr>
              <w:spacing w:after="0" w:line="100" w:lineRule="atLeast"/>
            </w:pPr>
            <w:r>
              <w:t xml:space="preserve">A séparer par des </w:t>
            </w:r>
            <w:r w:rsidR="000B3F67">
              <w:t>~</w:t>
            </w:r>
            <w:r>
              <w:t xml:space="preserve"> &gt; typtit=</w:t>
            </w:r>
            <w:r w:rsidR="000B3F67">
              <w:t>~</w:t>
            </w:r>
            <w:r>
              <w:t>guil</w:t>
            </w:r>
            <w:r w:rsidR="000B3F67">
              <w:t>~</w:t>
            </w:r>
            <w:r>
              <w:t>gras</w:t>
            </w:r>
            <w:r w:rsidR="000B3F67">
              <w:t>~</w:t>
            </w:r>
            <w:r>
              <w:t>…</w:t>
            </w:r>
          </w:p>
          <w:p w:rsidR="00331F14" w:rsidRDefault="00D10680">
            <w:pPr>
              <w:spacing w:after="0" w:line="100" w:lineRule="atLeast"/>
            </w:pPr>
            <w:r>
              <w:t>guil &gt; entre guillemets</w:t>
            </w:r>
          </w:p>
          <w:p w:rsidR="00331F14" w:rsidRDefault="00D10680">
            <w:pPr>
              <w:spacing w:after="0" w:line="100" w:lineRule="atLeast"/>
            </w:pPr>
            <w:r>
              <w:t>gras &gt; en gras</w:t>
            </w:r>
          </w:p>
          <w:p w:rsidR="00331F14" w:rsidRDefault="00D10680">
            <w:pPr>
              <w:spacing w:after="0" w:line="100" w:lineRule="atLeast"/>
            </w:pPr>
            <w:r>
              <w:t>ital &gt; en italique</w:t>
            </w:r>
          </w:p>
          <w:p w:rsidR="00331F14" w:rsidRDefault="00D10680">
            <w:pPr>
              <w:spacing w:after="0" w:line="100" w:lineRule="atLeast"/>
            </w:pPr>
            <w:r>
              <w:t>reto &gt; suivi d’un retour-chariot</w:t>
            </w:r>
          </w:p>
          <w:p w:rsidR="00331F14" w:rsidRDefault="00D10680">
            <w:pPr>
              <w:spacing w:after="0" w:line="100" w:lineRule="atLeast"/>
            </w:pPr>
            <w:r>
              <w:t xml:space="preserve">aucun &gt; typologie standard </w:t>
            </w:r>
          </w:p>
        </w:tc>
      </w:tr>
      <w:tr w:rsidR="00331F14">
        <w:tc>
          <w:tcPr>
            <w:tcW w:w="14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D10680">
            <w:pPr>
              <w:spacing w:after="0" w:line="100" w:lineRule="atLeast"/>
            </w:pPr>
            <w:r>
              <w:rPr>
                <w:b/>
              </w:rPr>
              <w:t>typann</w:t>
            </w:r>
          </w:p>
        </w:tc>
        <w:tc>
          <w:tcPr>
            <w:tcW w:w="3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D10680">
            <w:pPr>
              <w:spacing w:after="0" w:line="100" w:lineRule="atLeast"/>
            </w:pPr>
            <w:r>
              <w:t>Positionnement de l’année de la publication</w:t>
            </w:r>
          </w:p>
        </w:tc>
        <w:tc>
          <w:tcPr>
            <w:tcW w:w="42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D10680">
            <w:pPr>
              <w:spacing w:after="0" w:line="100" w:lineRule="atLeast"/>
            </w:pPr>
            <w:r>
              <w:t>typann=apres &gt; après les auteurs</w:t>
            </w:r>
          </w:p>
          <w:p w:rsidR="00331F14" w:rsidRDefault="00D10680">
            <w:pPr>
              <w:spacing w:after="0" w:line="100" w:lineRule="atLeast"/>
            </w:pPr>
            <w:r>
              <w:t>typann=avant &gt; avant le numéro de volume</w:t>
            </w:r>
          </w:p>
        </w:tc>
      </w:tr>
      <w:tr w:rsidR="00833B16">
        <w:tc>
          <w:tcPr>
            <w:tcW w:w="14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833B16" w:rsidRDefault="00833B16">
            <w:pPr>
              <w:spacing w:after="0" w:line="100" w:lineRule="atLeast"/>
              <w:rPr>
                <w:b/>
              </w:rPr>
            </w:pPr>
            <w:r>
              <w:rPr>
                <w:b/>
              </w:rPr>
              <w:t>typtri</w:t>
            </w:r>
          </w:p>
        </w:tc>
        <w:tc>
          <w:tcPr>
            <w:tcW w:w="3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833B16" w:rsidRDefault="00833B16">
            <w:pPr>
              <w:spacing w:after="0" w:line="100" w:lineRule="atLeast"/>
            </w:pPr>
            <w:r>
              <w:t>Tri de classement</w:t>
            </w:r>
          </w:p>
        </w:tc>
        <w:tc>
          <w:tcPr>
            <w:tcW w:w="42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833B16" w:rsidRDefault="00833B16">
            <w:pPr>
              <w:spacing w:after="0" w:line="100" w:lineRule="atLeast"/>
            </w:pPr>
            <w:r>
              <w:t>typtri=premierauteur &gt; année puis nom du premier auteur</w:t>
            </w:r>
          </w:p>
          <w:p w:rsidR="00833B16" w:rsidRDefault="00833B16">
            <w:pPr>
              <w:spacing w:after="0" w:line="100" w:lineRule="atLeast"/>
            </w:pPr>
            <w:r>
              <w:t>typtri=journal &gt; année puis journal</w:t>
            </w:r>
          </w:p>
        </w:tc>
      </w:tr>
      <w:tr w:rsidR="00331F14">
        <w:tc>
          <w:tcPr>
            <w:tcW w:w="14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D10680">
            <w:pPr>
              <w:spacing w:after="0" w:line="100" w:lineRule="atLeast"/>
            </w:pPr>
            <w:r>
              <w:rPr>
                <w:b/>
              </w:rPr>
              <w:t>typchr</w:t>
            </w:r>
          </w:p>
        </w:tc>
        <w:tc>
          <w:tcPr>
            <w:tcW w:w="3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D10680">
            <w:pPr>
              <w:spacing w:after="0" w:line="100" w:lineRule="atLeast"/>
            </w:pPr>
            <w:r>
              <w:t>Ordre chronologique des années</w:t>
            </w:r>
          </w:p>
        </w:tc>
        <w:tc>
          <w:tcPr>
            <w:tcW w:w="42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D10680">
            <w:pPr>
              <w:spacing w:after="0" w:line="100" w:lineRule="atLeast"/>
            </w:pPr>
            <w:r>
              <w:t>typchr=decr &gt; ordre décroissant</w:t>
            </w:r>
          </w:p>
          <w:p w:rsidR="00331F14" w:rsidRDefault="00D10680">
            <w:pPr>
              <w:spacing w:after="0" w:line="100" w:lineRule="atLeast"/>
            </w:pPr>
            <w:r>
              <w:t>typchr=croi &gt; ordre croissant</w:t>
            </w:r>
          </w:p>
        </w:tc>
      </w:tr>
      <w:tr w:rsidR="00331F14">
        <w:tc>
          <w:tcPr>
            <w:tcW w:w="14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D10680">
            <w:pPr>
              <w:spacing w:after="0" w:line="100" w:lineRule="atLeast"/>
            </w:pPr>
            <w:r>
              <w:rPr>
                <w:b/>
              </w:rPr>
              <w:t>typfor</w:t>
            </w:r>
          </w:p>
        </w:tc>
        <w:tc>
          <w:tcPr>
            <w:tcW w:w="3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D10680">
            <w:pPr>
              <w:spacing w:after="0" w:line="100" w:lineRule="atLeast"/>
            </w:pPr>
            <w:r>
              <w:t>Format métadonnées (articles de revue)</w:t>
            </w:r>
          </w:p>
        </w:tc>
        <w:tc>
          <w:tcPr>
            <w:tcW w:w="42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D10680">
            <w:pPr>
              <w:spacing w:after="0" w:line="100" w:lineRule="atLeast"/>
            </w:pPr>
            <w:r>
              <w:t>typfor=typ1 &gt; vol 5, n°2, pp. 320</w:t>
            </w:r>
          </w:p>
          <w:p w:rsidR="00331F14" w:rsidRDefault="00D10680">
            <w:pPr>
              <w:spacing w:after="0" w:line="100" w:lineRule="atLeast"/>
            </w:pPr>
            <w:r>
              <w:t>typfor=typ2 &gt; 5(2):320</w:t>
            </w:r>
          </w:p>
        </w:tc>
      </w:tr>
      <w:tr w:rsidR="00331F14">
        <w:tc>
          <w:tcPr>
            <w:tcW w:w="14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D10680">
            <w:pPr>
              <w:spacing w:after="0" w:line="100" w:lineRule="atLeast"/>
            </w:pPr>
            <w:r>
              <w:rPr>
                <w:b/>
              </w:rPr>
              <w:t>typdoi</w:t>
            </w:r>
          </w:p>
        </w:tc>
        <w:tc>
          <w:tcPr>
            <w:tcW w:w="3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D10680">
            <w:pPr>
              <w:spacing w:after="0" w:line="100" w:lineRule="atLeast"/>
            </w:pPr>
            <w:r>
              <w:t>Affichage ou non du DOI</w:t>
            </w:r>
          </w:p>
        </w:tc>
        <w:tc>
          <w:tcPr>
            <w:tcW w:w="42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D10680">
            <w:pPr>
              <w:spacing w:after="0" w:line="100" w:lineRule="atLeast"/>
            </w:pPr>
            <w:r>
              <w:t>typdoi=vis &gt; affiché</w:t>
            </w:r>
          </w:p>
          <w:p w:rsidR="00331F14" w:rsidRDefault="00D10680">
            <w:pPr>
              <w:spacing w:after="0" w:line="100" w:lineRule="atLeast"/>
            </w:pPr>
            <w:r>
              <w:t>typdoi=inv &gt; non affiché</w:t>
            </w:r>
          </w:p>
        </w:tc>
      </w:tr>
      <w:tr w:rsidR="00331F14">
        <w:tc>
          <w:tcPr>
            <w:tcW w:w="14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D10680">
            <w:pPr>
              <w:spacing w:after="0" w:line="100" w:lineRule="atLeast"/>
            </w:pPr>
            <w:r>
              <w:rPr>
                <w:b/>
              </w:rPr>
              <w:t>surdoi</w:t>
            </w:r>
          </w:p>
        </w:tc>
        <w:tc>
          <w:tcPr>
            <w:tcW w:w="3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D10680">
            <w:pPr>
              <w:spacing w:after="0" w:line="100" w:lineRule="atLeast"/>
            </w:pPr>
            <w:r>
              <w:t>Affichage des doublons en surlignant le DOI</w:t>
            </w:r>
          </w:p>
        </w:tc>
        <w:tc>
          <w:tcPr>
            <w:tcW w:w="42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D10680">
            <w:pPr>
              <w:spacing w:after="0" w:line="100" w:lineRule="atLeast"/>
            </w:pPr>
            <w:r>
              <w:t>surdoi=vis &gt; surligné</w:t>
            </w:r>
          </w:p>
          <w:p w:rsidR="00331F14" w:rsidRDefault="00D10680">
            <w:pPr>
              <w:spacing w:after="0" w:line="100" w:lineRule="atLeast"/>
            </w:pPr>
            <w:r>
              <w:t>surdoi=inv &gt; non surligné</w:t>
            </w:r>
          </w:p>
        </w:tc>
      </w:tr>
      <w:tr w:rsidR="00331F14">
        <w:tc>
          <w:tcPr>
            <w:tcW w:w="14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D10680">
            <w:pPr>
              <w:spacing w:after="0" w:line="100" w:lineRule="atLeast"/>
            </w:pPr>
            <w:r>
              <w:rPr>
                <w:b/>
              </w:rPr>
              <w:t>typidh</w:t>
            </w:r>
          </w:p>
        </w:tc>
        <w:tc>
          <w:tcPr>
            <w:tcW w:w="3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D10680">
            <w:pPr>
              <w:spacing w:after="0" w:line="100" w:lineRule="atLeast"/>
            </w:pPr>
            <w:r>
              <w:t>Affichage ou non de l’identifiant HAL</w:t>
            </w:r>
          </w:p>
        </w:tc>
        <w:tc>
          <w:tcPr>
            <w:tcW w:w="42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D10680">
            <w:pPr>
              <w:spacing w:after="0" w:line="100" w:lineRule="atLeast"/>
            </w:pPr>
            <w:r>
              <w:t>typidh=vis &gt; affiché</w:t>
            </w:r>
          </w:p>
          <w:p w:rsidR="00331F14" w:rsidRDefault="00D10680">
            <w:pPr>
              <w:spacing w:after="0" w:line="100" w:lineRule="atLeast"/>
            </w:pPr>
            <w:r>
              <w:t>typidh=inv &gt; non affiché</w:t>
            </w:r>
          </w:p>
        </w:tc>
      </w:tr>
      <w:tr w:rsidR="00331F14">
        <w:tc>
          <w:tcPr>
            <w:tcW w:w="14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D10680">
            <w:pPr>
              <w:spacing w:after="0" w:line="100" w:lineRule="atLeast"/>
            </w:pPr>
            <w:r>
              <w:rPr>
                <w:b/>
              </w:rPr>
              <w:t>typreva</w:t>
            </w:r>
          </w:p>
        </w:tc>
        <w:tc>
          <w:tcPr>
            <w:tcW w:w="3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D10680">
            <w:pPr>
              <w:spacing w:after="0" w:line="100" w:lineRule="atLeast"/>
            </w:pPr>
            <w:r>
              <w:t>Affichage ou non du rang des revues HCERS</w:t>
            </w:r>
          </w:p>
        </w:tc>
        <w:tc>
          <w:tcPr>
            <w:tcW w:w="42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D10680">
            <w:pPr>
              <w:spacing w:after="0" w:line="100" w:lineRule="atLeast"/>
            </w:pPr>
            <w:r>
              <w:t>typreva=vis &gt; affiché</w:t>
            </w:r>
          </w:p>
          <w:p w:rsidR="00331F14" w:rsidRDefault="00D10680">
            <w:pPr>
              <w:spacing w:after="0" w:line="100" w:lineRule="atLeast"/>
            </w:pPr>
            <w:r>
              <w:t>typreva=inv &gt; non affiché</w:t>
            </w:r>
          </w:p>
        </w:tc>
      </w:tr>
      <w:tr w:rsidR="00331F14">
        <w:tc>
          <w:tcPr>
            <w:tcW w:w="14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D10680">
            <w:pPr>
              <w:spacing w:after="0" w:line="100" w:lineRule="atLeast"/>
            </w:pPr>
            <w:r>
              <w:rPr>
                <w:b/>
              </w:rPr>
              <w:t>typrevc</w:t>
            </w:r>
          </w:p>
        </w:tc>
        <w:tc>
          <w:tcPr>
            <w:tcW w:w="3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D10680">
            <w:pPr>
              <w:spacing w:after="0" w:line="100" w:lineRule="atLeast"/>
            </w:pPr>
            <w:r>
              <w:t>Affichage ou non du rang des revues CNRS</w:t>
            </w:r>
          </w:p>
        </w:tc>
        <w:tc>
          <w:tcPr>
            <w:tcW w:w="42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D10680">
            <w:pPr>
              <w:spacing w:after="0" w:line="100" w:lineRule="atLeast"/>
            </w:pPr>
            <w:r>
              <w:t>typrevc=vis &gt; affiché</w:t>
            </w:r>
          </w:p>
          <w:p w:rsidR="00331F14" w:rsidRDefault="00D10680">
            <w:pPr>
              <w:spacing w:after="0" w:line="100" w:lineRule="atLeast"/>
            </w:pPr>
            <w:r>
              <w:t>typrevc=inv &gt; non affiché</w:t>
            </w:r>
          </w:p>
        </w:tc>
      </w:tr>
      <w:tr w:rsidR="00331F14">
        <w:tc>
          <w:tcPr>
            <w:tcW w:w="14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D10680">
            <w:pPr>
              <w:spacing w:after="0" w:line="100" w:lineRule="atLeast"/>
            </w:pPr>
            <w:r>
              <w:rPr>
                <w:b/>
              </w:rPr>
              <w:lastRenderedPageBreak/>
              <w:t>typavsa</w:t>
            </w:r>
          </w:p>
        </w:tc>
        <w:tc>
          <w:tcPr>
            <w:tcW w:w="3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D10680">
            <w:pPr>
              <w:spacing w:after="0" w:line="100" w:lineRule="atLeast"/>
            </w:pPr>
            <w:r>
              <w:t xml:space="preserve">Affichage ou non de l’information </w:t>
            </w:r>
            <w:r>
              <w:rPr>
                <w:i/>
              </w:rPr>
              <w:t>(acte)/(sans acte)</w:t>
            </w:r>
            <w:r>
              <w:t xml:space="preserve"> pour les communications</w:t>
            </w:r>
          </w:p>
        </w:tc>
        <w:tc>
          <w:tcPr>
            <w:tcW w:w="42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D10680">
            <w:pPr>
              <w:spacing w:after="0" w:line="100" w:lineRule="atLeast"/>
            </w:pPr>
            <w:r>
              <w:t>typavsa=vis &gt; affiché</w:t>
            </w:r>
          </w:p>
          <w:p w:rsidR="00331F14" w:rsidRDefault="00D10680">
            <w:pPr>
              <w:spacing w:after="0" w:line="100" w:lineRule="atLeast"/>
            </w:pPr>
            <w:r>
              <w:t>typavsa=inv &gt; non affiché</w:t>
            </w:r>
          </w:p>
        </w:tc>
      </w:tr>
      <w:tr w:rsidR="00331F14">
        <w:tc>
          <w:tcPr>
            <w:tcW w:w="14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D10680">
            <w:pPr>
              <w:spacing w:after="0" w:line="100" w:lineRule="atLeast"/>
            </w:pPr>
            <w:r>
              <w:rPr>
                <w:b/>
              </w:rPr>
              <w:t>delim</w:t>
            </w:r>
          </w:p>
        </w:tc>
        <w:tc>
          <w:tcPr>
            <w:tcW w:w="3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D10680">
            <w:pPr>
              <w:spacing w:after="0" w:line="100" w:lineRule="atLeast"/>
            </w:pPr>
            <w:r>
              <w:t>Choix du délimiteur de champs pour l’export CSV</w:t>
            </w:r>
          </w:p>
        </w:tc>
        <w:tc>
          <w:tcPr>
            <w:tcW w:w="42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D10680">
            <w:pPr>
              <w:spacing w:after="0" w:line="100" w:lineRule="atLeast"/>
            </w:pPr>
            <w:r>
              <w:t>delim=pvir &gt; point-virgule</w:t>
            </w:r>
          </w:p>
          <w:p w:rsidR="00331F14" w:rsidRDefault="00D10680">
            <w:pPr>
              <w:spacing w:after="0" w:line="100" w:lineRule="atLeast"/>
            </w:pPr>
            <w:r>
              <w:t>delim=poun &gt; symbole pound (£)</w:t>
            </w:r>
          </w:p>
          <w:p w:rsidR="00331F14" w:rsidRDefault="00D10680">
            <w:pPr>
              <w:spacing w:after="0" w:line="100" w:lineRule="atLeast"/>
            </w:pPr>
            <w:r>
              <w:t>delim=para &gt; symbole pragraphe (§)</w:t>
            </w:r>
          </w:p>
        </w:tc>
      </w:tr>
      <w:tr w:rsidR="00331F14">
        <w:tc>
          <w:tcPr>
            <w:tcW w:w="14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D10680">
            <w:pPr>
              <w:spacing w:after="0" w:line="100" w:lineRule="atLeast"/>
            </w:pPr>
            <w:r>
              <w:rPr>
                <w:b/>
              </w:rPr>
              <w:t>typeqp</w:t>
            </w:r>
          </w:p>
        </w:tc>
        <w:tc>
          <w:tcPr>
            <w:tcW w:w="3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D10680">
            <w:pPr>
              <w:spacing w:after="0" w:line="100" w:lineRule="atLeast"/>
            </w:pPr>
            <w:r>
              <w:t>Précise s’il y a codification par équipe/unité</w:t>
            </w:r>
          </w:p>
        </w:tc>
        <w:tc>
          <w:tcPr>
            <w:tcW w:w="42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D10680">
            <w:pPr>
              <w:spacing w:after="0" w:line="100" w:lineRule="atLeast"/>
            </w:pPr>
            <w:r>
              <w:t>typeqp=oui &gt; codification par équipe/unité</w:t>
            </w:r>
          </w:p>
          <w:p w:rsidR="00331F14" w:rsidRDefault="00D10680">
            <w:pPr>
              <w:spacing w:after="0" w:line="100" w:lineRule="atLeast"/>
            </w:pPr>
            <w:r>
              <w:t>typeqp=non &gt; pas de codification par équipe/unité</w:t>
            </w:r>
          </w:p>
        </w:tc>
      </w:tr>
      <w:tr w:rsidR="00331F14">
        <w:tc>
          <w:tcPr>
            <w:tcW w:w="14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D10680">
            <w:pPr>
              <w:spacing w:after="0" w:line="100" w:lineRule="atLeast"/>
            </w:pPr>
            <w:r>
              <w:rPr>
                <w:b/>
              </w:rPr>
              <w:t>nbeqp</w:t>
            </w:r>
          </w:p>
        </w:tc>
        <w:tc>
          <w:tcPr>
            <w:tcW w:w="3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D10680">
            <w:pPr>
              <w:spacing w:after="0" w:line="100" w:lineRule="atLeast"/>
              <w:rPr>
                <w:u w:val="single"/>
              </w:rPr>
            </w:pPr>
            <w:r>
              <w:t>Précise le nombre d’équipes/unités dans le cas d’une codification par équipe/unité</w:t>
            </w:r>
          </w:p>
        </w:tc>
        <w:tc>
          <w:tcPr>
            <w:tcW w:w="42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D10680">
            <w:pPr>
              <w:spacing w:after="0" w:line="100" w:lineRule="atLeast"/>
            </w:pPr>
            <w:r>
              <w:rPr>
                <w:u w:val="single"/>
              </w:rPr>
              <w:t>Si typeqp=oui :</w:t>
            </w:r>
          </w:p>
          <w:p w:rsidR="00331F14" w:rsidRDefault="00D10680">
            <w:pPr>
              <w:spacing w:after="0" w:line="100" w:lineRule="atLeast"/>
            </w:pPr>
            <w:r>
              <w:t>nbeqp=5 &gt; il y a 5 équipes/unités</w:t>
            </w:r>
          </w:p>
        </w:tc>
      </w:tr>
      <w:tr w:rsidR="00331F14">
        <w:tc>
          <w:tcPr>
            <w:tcW w:w="14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D10680">
            <w:pPr>
              <w:spacing w:after="0" w:line="100" w:lineRule="atLeast"/>
            </w:pPr>
            <w:r>
              <w:rPr>
                <w:b/>
              </w:rPr>
              <w:t>eqp[1 .. nbeqp]</w:t>
            </w:r>
          </w:p>
        </w:tc>
        <w:tc>
          <w:tcPr>
            <w:tcW w:w="3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D10680">
            <w:pPr>
              <w:spacing w:after="0" w:line="100" w:lineRule="atLeast"/>
              <w:rPr>
                <w:u w:val="single"/>
              </w:rPr>
            </w:pPr>
            <w:r>
              <w:t>Précise les noms des nbeqp</w:t>
            </w:r>
            <w:r>
              <w:rPr>
                <w:vertAlign w:val="superscript"/>
              </w:rPr>
              <w:t>èmes</w:t>
            </w:r>
            <w:r>
              <w:t xml:space="preserve"> équipes/unités dans le cas d’une codification par équipe/unité</w:t>
            </w:r>
          </w:p>
        </w:tc>
        <w:tc>
          <w:tcPr>
            <w:tcW w:w="42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D10680">
            <w:pPr>
              <w:spacing w:after="0" w:line="100" w:lineRule="atLeast"/>
            </w:pPr>
            <w:r>
              <w:rPr>
                <w:u w:val="single"/>
              </w:rPr>
              <w:t>Si typeqp=oui :</w:t>
            </w:r>
          </w:p>
          <w:p w:rsidR="00331F14" w:rsidRDefault="00D10680">
            <w:pPr>
              <w:spacing w:after="0" w:line="100" w:lineRule="atLeast"/>
            </w:pPr>
            <w:r>
              <w:t>eqp1=toto &gt; nom de l’équipe/unité n°1</w:t>
            </w:r>
          </w:p>
          <w:p w:rsidR="00331F14" w:rsidRDefault="00D10680">
            <w:pPr>
              <w:spacing w:after="0" w:line="100" w:lineRule="atLeast"/>
            </w:pPr>
            <w:r>
              <w:t>eqp2=titi &gt; nom de l’équipe/unité n°2</w:t>
            </w:r>
          </w:p>
          <w:p w:rsidR="00331F14" w:rsidRDefault="00D10680">
            <w:pPr>
              <w:spacing w:after="0" w:line="100" w:lineRule="atLeast"/>
            </w:pPr>
            <w:r>
              <w:t>…</w:t>
            </w:r>
          </w:p>
          <w:p w:rsidR="00331F14" w:rsidRDefault="00D10680">
            <w:pPr>
              <w:spacing w:after="0" w:line="100" w:lineRule="atLeast"/>
            </w:pPr>
            <w:r>
              <w:t>eqp[nbeqp]=tutu &gt; nom de la nbeqp</w:t>
            </w:r>
            <w:r>
              <w:rPr>
                <w:vertAlign w:val="superscript"/>
              </w:rPr>
              <w:t>ème</w:t>
            </w:r>
            <w:r>
              <w:t xml:space="preserve"> équipe/unité</w:t>
            </w:r>
          </w:p>
        </w:tc>
      </w:tr>
      <w:tr w:rsidR="00331F14">
        <w:tc>
          <w:tcPr>
            <w:tcW w:w="14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D10680">
            <w:pPr>
              <w:spacing w:after="0" w:line="100" w:lineRule="atLeast"/>
            </w:pPr>
            <w:r>
              <w:rPr>
                <w:b/>
              </w:rPr>
              <w:t>typcro</w:t>
            </w:r>
          </w:p>
        </w:tc>
        <w:tc>
          <w:tcPr>
            <w:tcW w:w="3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D10680">
            <w:pPr>
              <w:spacing w:after="0" w:line="100" w:lineRule="atLeast"/>
            </w:pPr>
            <w:r>
              <w:t>Dans le cas d’une codification par équipe/unité, précise si l’affichage doit se limiter seulement aux publications croisées</w:t>
            </w:r>
          </w:p>
        </w:tc>
        <w:tc>
          <w:tcPr>
            <w:tcW w:w="42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D10680">
            <w:pPr>
              <w:spacing w:after="0" w:line="100" w:lineRule="atLeast"/>
            </w:pPr>
            <w:r>
              <w:t>typcro = non &gt; toutes les publications</w:t>
            </w:r>
          </w:p>
          <w:p w:rsidR="00331F14" w:rsidRDefault="00D10680">
            <w:pPr>
              <w:spacing w:after="0" w:line="100" w:lineRule="atLeast"/>
            </w:pPr>
            <w:r>
              <w:t>typcro = oui &gt; seulement les publications croisées</w:t>
            </w:r>
          </w:p>
        </w:tc>
      </w:tr>
      <w:tr w:rsidR="00331F14">
        <w:tc>
          <w:tcPr>
            <w:tcW w:w="14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331F14">
            <w:pPr>
              <w:spacing w:after="0" w:line="100" w:lineRule="atLeast"/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331F14">
            <w:pPr>
              <w:spacing w:after="0" w:line="100" w:lineRule="atLeast"/>
            </w:pPr>
          </w:p>
        </w:tc>
        <w:tc>
          <w:tcPr>
            <w:tcW w:w="42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331F14">
            <w:pPr>
              <w:spacing w:after="0" w:line="100" w:lineRule="atLeast"/>
            </w:pPr>
          </w:p>
        </w:tc>
      </w:tr>
      <w:tr w:rsidR="00331F14">
        <w:tc>
          <w:tcPr>
            <w:tcW w:w="14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331F14">
            <w:pPr>
              <w:spacing w:after="0" w:line="100" w:lineRule="atLeast"/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331F14">
            <w:pPr>
              <w:spacing w:after="0" w:line="100" w:lineRule="atLeast"/>
            </w:pPr>
          </w:p>
        </w:tc>
        <w:tc>
          <w:tcPr>
            <w:tcW w:w="42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331F14">
            <w:pPr>
              <w:spacing w:after="0" w:line="100" w:lineRule="atLeast"/>
            </w:pPr>
          </w:p>
        </w:tc>
      </w:tr>
      <w:tr w:rsidR="00331F14">
        <w:tc>
          <w:tcPr>
            <w:tcW w:w="14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331F14">
            <w:pPr>
              <w:spacing w:after="0" w:line="100" w:lineRule="atLeast"/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331F14">
            <w:pPr>
              <w:spacing w:after="0" w:line="100" w:lineRule="atLeast"/>
            </w:pPr>
          </w:p>
        </w:tc>
        <w:tc>
          <w:tcPr>
            <w:tcW w:w="42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331F14">
            <w:pPr>
              <w:spacing w:after="0" w:line="100" w:lineRule="atLeast"/>
            </w:pPr>
          </w:p>
        </w:tc>
      </w:tr>
      <w:tr w:rsidR="00331F14">
        <w:tc>
          <w:tcPr>
            <w:tcW w:w="14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331F14">
            <w:pPr>
              <w:spacing w:after="0" w:line="100" w:lineRule="atLeast"/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331F14">
            <w:pPr>
              <w:spacing w:after="0" w:line="100" w:lineRule="atLeast"/>
            </w:pPr>
          </w:p>
        </w:tc>
        <w:tc>
          <w:tcPr>
            <w:tcW w:w="42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331F14">
            <w:pPr>
              <w:spacing w:after="0" w:line="100" w:lineRule="atLeast"/>
            </w:pPr>
          </w:p>
        </w:tc>
      </w:tr>
      <w:tr w:rsidR="00331F14">
        <w:tc>
          <w:tcPr>
            <w:tcW w:w="14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331F14">
            <w:pPr>
              <w:spacing w:after="0" w:line="100" w:lineRule="atLeast"/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331F14">
            <w:pPr>
              <w:spacing w:after="0" w:line="100" w:lineRule="atLeast"/>
            </w:pPr>
          </w:p>
        </w:tc>
        <w:tc>
          <w:tcPr>
            <w:tcW w:w="42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331F14">
            <w:pPr>
              <w:spacing w:after="0" w:line="100" w:lineRule="atLeast"/>
            </w:pPr>
          </w:p>
        </w:tc>
      </w:tr>
      <w:tr w:rsidR="00331F14">
        <w:tc>
          <w:tcPr>
            <w:tcW w:w="14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331F14">
            <w:pPr>
              <w:spacing w:after="0" w:line="100" w:lineRule="atLeast"/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331F14">
            <w:pPr>
              <w:spacing w:after="0" w:line="100" w:lineRule="atLeast"/>
            </w:pPr>
          </w:p>
        </w:tc>
        <w:tc>
          <w:tcPr>
            <w:tcW w:w="42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331F14">
            <w:pPr>
              <w:spacing w:after="0" w:line="100" w:lineRule="atLeast"/>
            </w:pPr>
          </w:p>
        </w:tc>
      </w:tr>
      <w:tr w:rsidR="00331F14">
        <w:tc>
          <w:tcPr>
            <w:tcW w:w="14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331F14">
            <w:pPr>
              <w:spacing w:after="0" w:line="100" w:lineRule="atLeast"/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331F14">
            <w:pPr>
              <w:spacing w:after="0" w:line="100" w:lineRule="atLeast"/>
            </w:pPr>
          </w:p>
        </w:tc>
        <w:tc>
          <w:tcPr>
            <w:tcW w:w="42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331F14">
            <w:pPr>
              <w:spacing w:after="0" w:line="100" w:lineRule="atLeast"/>
            </w:pPr>
          </w:p>
        </w:tc>
      </w:tr>
      <w:tr w:rsidR="00331F14">
        <w:tc>
          <w:tcPr>
            <w:tcW w:w="14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331F14">
            <w:pPr>
              <w:spacing w:after="0" w:line="100" w:lineRule="atLeast"/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331F14">
            <w:pPr>
              <w:spacing w:after="0" w:line="100" w:lineRule="atLeast"/>
            </w:pPr>
          </w:p>
        </w:tc>
        <w:tc>
          <w:tcPr>
            <w:tcW w:w="42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331F14">
            <w:pPr>
              <w:spacing w:after="0" w:line="100" w:lineRule="atLeast"/>
            </w:pPr>
          </w:p>
        </w:tc>
      </w:tr>
      <w:tr w:rsidR="00331F14">
        <w:tc>
          <w:tcPr>
            <w:tcW w:w="14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331F14">
            <w:pPr>
              <w:spacing w:after="0" w:line="100" w:lineRule="atLeast"/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331F14">
            <w:pPr>
              <w:spacing w:after="0" w:line="100" w:lineRule="atLeast"/>
            </w:pPr>
          </w:p>
        </w:tc>
        <w:tc>
          <w:tcPr>
            <w:tcW w:w="42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331F14">
            <w:pPr>
              <w:spacing w:after="0" w:line="100" w:lineRule="atLeast"/>
            </w:pPr>
          </w:p>
        </w:tc>
      </w:tr>
      <w:tr w:rsidR="00331F14">
        <w:tc>
          <w:tcPr>
            <w:tcW w:w="14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331F14">
            <w:pPr>
              <w:spacing w:after="0" w:line="100" w:lineRule="atLeast"/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331F14">
            <w:pPr>
              <w:spacing w:after="0" w:line="100" w:lineRule="atLeast"/>
            </w:pPr>
          </w:p>
        </w:tc>
        <w:tc>
          <w:tcPr>
            <w:tcW w:w="42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331F14">
            <w:pPr>
              <w:spacing w:after="0" w:line="100" w:lineRule="atLeast"/>
            </w:pPr>
          </w:p>
        </w:tc>
      </w:tr>
      <w:tr w:rsidR="00331F14">
        <w:tc>
          <w:tcPr>
            <w:tcW w:w="14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331F14">
            <w:pPr>
              <w:spacing w:after="0" w:line="100" w:lineRule="atLeast"/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331F14">
            <w:pPr>
              <w:spacing w:after="0" w:line="100" w:lineRule="atLeast"/>
            </w:pPr>
          </w:p>
        </w:tc>
        <w:tc>
          <w:tcPr>
            <w:tcW w:w="42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331F14">
            <w:pPr>
              <w:spacing w:after="0" w:line="100" w:lineRule="atLeast"/>
            </w:pPr>
          </w:p>
        </w:tc>
      </w:tr>
      <w:tr w:rsidR="00331F14">
        <w:tc>
          <w:tcPr>
            <w:tcW w:w="14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331F14">
            <w:pPr>
              <w:spacing w:after="0" w:line="100" w:lineRule="atLeast"/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331F14">
            <w:pPr>
              <w:spacing w:after="0" w:line="100" w:lineRule="atLeast"/>
            </w:pPr>
          </w:p>
        </w:tc>
        <w:tc>
          <w:tcPr>
            <w:tcW w:w="42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331F14">
            <w:pPr>
              <w:spacing w:after="0" w:line="100" w:lineRule="atLeast"/>
            </w:pPr>
          </w:p>
        </w:tc>
      </w:tr>
      <w:tr w:rsidR="00331F14">
        <w:tc>
          <w:tcPr>
            <w:tcW w:w="14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331F14">
            <w:pPr>
              <w:spacing w:after="0" w:line="100" w:lineRule="atLeast"/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331F14">
            <w:pPr>
              <w:spacing w:after="0" w:line="100" w:lineRule="atLeast"/>
            </w:pPr>
          </w:p>
        </w:tc>
        <w:tc>
          <w:tcPr>
            <w:tcW w:w="42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331F14">
            <w:pPr>
              <w:spacing w:after="0" w:line="100" w:lineRule="atLeast"/>
            </w:pPr>
          </w:p>
        </w:tc>
      </w:tr>
      <w:tr w:rsidR="00331F14">
        <w:tc>
          <w:tcPr>
            <w:tcW w:w="14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331F14">
            <w:pPr>
              <w:spacing w:after="0" w:line="100" w:lineRule="atLeast"/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331F14">
            <w:pPr>
              <w:spacing w:after="0" w:line="100" w:lineRule="atLeast"/>
            </w:pPr>
          </w:p>
        </w:tc>
        <w:tc>
          <w:tcPr>
            <w:tcW w:w="42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331F14">
            <w:pPr>
              <w:spacing w:after="0" w:line="100" w:lineRule="atLeast"/>
            </w:pPr>
          </w:p>
        </w:tc>
      </w:tr>
      <w:tr w:rsidR="00331F14">
        <w:tc>
          <w:tcPr>
            <w:tcW w:w="14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331F14">
            <w:pPr>
              <w:spacing w:after="0" w:line="100" w:lineRule="atLeast"/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331F14">
            <w:pPr>
              <w:spacing w:after="0" w:line="100" w:lineRule="atLeast"/>
            </w:pPr>
          </w:p>
        </w:tc>
        <w:tc>
          <w:tcPr>
            <w:tcW w:w="42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331F14">
            <w:pPr>
              <w:spacing w:after="0" w:line="100" w:lineRule="atLeast"/>
            </w:pPr>
          </w:p>
        </w:tc>
      </w:tr>
      <w:tr w:rsidR="00331F14">
        <w:tc>
          <w:tcPr>
            <w:tcW w:w="14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331F14">
            <w:pPr>
              <w:spacing w:after="0" w:line="100" w:lineRule="atLeast"/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331F14">
            <w:pPr>
              <w:spacing w:after="0" w:line="100" w:lineRule="atLeast"/>
            </w:pPr>
          </w:p>
        </w:tc>
        <w:tc>
          <w:tcPr>
            <w:tcW w:w="42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331F14">
            <w:pPr>
              <w:spacing w:after="0" w:line="100" w:lineRule="atLeast"/>
            </w:pPr>
          </w:p>
        </w:tc>
      </w:tr>
      <w:tr w:rsidR="00331F14">
        <w:tc>
          <w:tcPr>
            <w:tcW w:w="14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331F14">
            <w:pPr>
              <w:spacing w:after="0" w:line="100" w:lineRule="atLeast"/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331F14">
            <w:pPr>
              <w:spacing w:after="0" w:line="100" w:lineRule="atLeast"/>
            </w:pPr>
          </w:p>
        </w:tc>
        <w:tc>
          <w:tcPr>
            <w:tcW w:w="42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331F14">
            <w:pPr>
              <w:spacing w:after="0" w:line="100" w:lineRule="atLeast"/>
            </w:pPr>
          </w:p>
        </w:tc>
      </w:tr>
      <w:tr w:rsidR="00331F14">
        <w:tc>
          <w:tcPr>
            <w:tcW w:w="14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331F14">
            <w:pPr>
              <w:spacing w:after="0" w:line="100" w:lineRule="atLeast"/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331F14">
            <w:pPr>
              <w:spacing w:after="0" w:line="100" w:lineRule="atLeast"/>
            </w:pPr>
          </w:p>
        </w:tc>
        <w:tc>
          <w:tcPr>
            <w:tcW w:w="42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331F14">
            <w:pPr>
              <w:spacing w:after="0" w:line="100" w:lineRule="atLeast"/>
            </w:pPr>
          </w:p>
        </w:tc>
      </w:tr>
      <w:tr w:rsidR="00331F14">
        <w:tc>
          <w:tcPr>
            <w:tcW w:w="14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331F14">
            <w:pPr>
              <w:spacing w:after="0" w:line="100" w:lineRule="atLeast"/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331F14">
            <w:pPr>
              <w:spacing w:after="0" w:line="100" w:lineRule="atLeast"/>
            </w:pPr>
          </w:p>
        </w:tc>
        <w:tc>
          <w:tcPr>
            <w:tcW w:w="42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331F14">
            <w:pPr>
              <w:spacing w:after="0" w:line="100" w:lineRule="atLeast"/>
            </w:pPr>
          </w:p>
        </w:tc>
      </w:tr>
      <w:tr w:rsidR="00331F14">
        <w:tc>
          <w:tcPr>
            <w:tcW w:w="14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331F14">
            <w:pPr>
              <w:spacing w:after="0" w:line="100" w:lineRule="atLeast"/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331F14">
            <w:pPr>
              <w:spacing w:after="0" w:line="100" w:lineRule="atLeast"/>
            </w:pPr>
          </w:p>
        </w:tc>
        <w:tc>
          <w:tcPr>
            <w:tcW w:w="42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331F14">
            <w:pPr>
              <w:spacing w:after="0" w:line="100" w:lineRule="atLeast"/>
            </w:pPr>
          </w:p>
        </w:tc>
      </w:tr>
      <w:tr w:rsidR="00331F14">
        <w:tc>
          <w:tcPr>
            <w:tcW w:w="14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331F14">
            <w:pPr>
              <w:spacing w:after="0" w:line="100" w:lineRule="atLeast"/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331F14">
            <w:pPr>
              <w:spacing w:after="0" w:line="100" w:lineRule="atLeast"/>
            </w:pPr>
          </w:p>
        </w:tc>
        <w:tc>
          <w:tcPr>
            <w:tcW w:w="42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331F14">
            <w:pPr>
              <w:spacing w:after="0" w:line="100" w:lineRule="atLeast"/>
            </w:pPr>
          </w:p>
        </w:tc>
      </w:tr>
      <w:tr w:rsidR="00331F14">
        <w:tc>
          <w:tcPr>
            <w:tcW w:w="14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331F14">
            <w:pPr>
              <w:spacing w:after="0" w:line="100" w:lineRule="atLeast"/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331F14">
            <w:pPr>
              <w:spacing w:after="0" w:line="100" w:lineRule="atLeast"/>
            </w:pPr>
          </w:p>
        </w:tc>
        <w:tc>
          <w:tcPr>
            <w:tcW w:w="42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331F14">
            <w:pPr>
              <w:spacing w:after="0" w:line="100" w:lineRule="atLeast"/>
            </w:pPr>
          </w:p>
        </w:tc>
      </w:tr>
      <w:tr w:rsidR="00331F14">
        <w:tc>
          <w:tcPr>
            <w:tcW w:w="14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331F14">
            <w:pPr>
              <w:spacing w:after="0" w:line="100" w:lineRule="atLeast"/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331F14">
            <w:pPr>
              <w:spacing w:after="0" w:line="100" w:lineRule="atLeast"/>
            </w:pPr>
          </w:p>
        </w:tc>
        <w:tc>
          <w:tcPr>
            <w:tcW w:w="42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331F14" w:rsidRDefault="00331F14">
            <w:pPr>
              <w:spacing w:after="0" w:line="100" w:lineRule="atLeast"/>
            </w:pPr>
          </w:p>
        </w:tc>
      </w:tr>
    </w:tbl>
    <w:p w:rsidR="00331F14" w:rsidRDefault="00331F14">
      <w:pPr>
        <w:rPr>
          <w:b/>
        </w:rPr>
      </w:pPr>
    </w:p>
    <w:p w:rsidR="00331F14" w:rsidRDefault="00331F14">
      <w:pPr>
        <w:rPr>
          <w:b/>
        </w:rPr>
      </w:pPr>
    </w:p>
    <w:p w:rsidR="00331F14" w:rsidRDefault="00331F14"/>
    <w:sectPr w:rsidR="00331F14">
      <w:pgSz w:w="11906" w:h="16838"/>
      <w:pgMar w:top="1417" w:right="1417" w:bottom="1417" w:left="1417" w:header="720" w:footer="720" w:gutter="0"/>
      <w:cols w:space="72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363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itre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680"/>
    <w:rsid w:val="000B3F67"/>
    <w:rsid w:val="00331F14"/>
    <w:rsid w:val="00833B16"/>
    <w:rsid w:val="00950299"/>
    <w:rsid w:val="00D10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;"/>
  <w15:chartTrackingRefBased/>
  <w15:docId w15:val="{5E68A891-B9A3-46E2-B51B-D0B66789B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 w:line="259" w:lineRule="auto"/>
    </w:pPr>
    <w:rPr>
      <w:rFonts w:ascii="Calibri" w:eastAsia="SimSun" w:hAnsi="Calibri" w:cs="font363"/>
      <w:sz w:val="22"/>
      <w:szCs w:val="22"/>
      <w:lang w:eastAsia="ar-SA"/>
    </w:rPr>
  </w:style>
  <w:style w:type="paragraph" w:styleId="Titre1">
    <w:name w:val="heading 1"/>
    <w:basedOn w:val="Normal"/>
    <w:next w:val="Corpsdetexte"/>
    <w:qFormat/>
    <w:pPr>
      <w:keepNext/>
      <w:keepLines/>
      <w:numPr>
        <w:numId w:val="1"/>
      </w:numPr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olicepardfaut1">
    <w:name w:val="Police par défaut1"/>
  </w:style>
  <w:style w:type="character" w:customStyle="1" w:styleId="Titre1Car">
    <w:name w:val="Titre 1 Car"/>
    <w:basedOn w:val="Policepardfaut1"/>
    <w:rPr>
      <w:rFonts w:ascii="Calibri Light" w:hAnsi="Calibri Light" w:cs="font363"/>
      <w:color w:val="2E74B5"/>
      <w:sz w:val="32"/>
      <w:szCs w:val="32"/>
    </w:rPr>
  </w:style>
  <w:style w:type="character" w:styleId="Lienhypertexte">
    <w:name w:val="Hyperlink"/>
    <w:basedOn w:val="Policepardfaut1"/>
    <w:rPr>
      <w:color w:val="0563C1"/>
      <w:u w:val="single"/>
    </w:rPr>
  </w:style>
  <w:style w:type="paragraph" w:customStyle="1" w:styleId="Titre10">
    <w:name w:val="Titre1"/>
    <w:basedOn w:val="Normal"/>
    <w:next w:val="Corpsdetex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  <w:rPr>
      <w:rFonts w:cs="Mangal"/>
    </w:rPr>
  </w:style>
  <w:style w:type="paragraph" w:customStyle="1" w:styleId="Lgende1">
    <w:name w:val="Légende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1071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Troccaz</dc:creator>
  <cp:keywords/>
  <cp:lastModifiedBy>Olivier Troccaz</cp:lastModifiedBy>
  <cp:revision>5</cp:revision>
  <cp:lastPrinted>1899-12-31T22:00:00Z</cp:lastPrinted>
  <dcterms:created xsi:type="dcterms:W3CDTF">2015-04-27T13:50:00Z</dcterms:created>
  <dcterms:modified xsi:type="dcterms:W3CDTF">2015-07-06T16:11:00Z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