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Ax=z</m:t>
          </m:r>
        </m:oMath>
      </m:oMathPara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in size, and consists only of known quantities.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part of the matrix in the upper left: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has only passive elements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 connected to ground appear only on the diagonal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connected to ground are both on the diagonal and off-diagonal terms.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rest of 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(not included in 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upper left part) contains only 1, -1 and 0 </w: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(other values are possible if there are dependent current and voltage sources; I have not considered these cases.  Consult </w:t>
      </w:r>
      <w:proofErr w:type="spellStart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"https://www.swarthmore.edu/NatSci/echeeve1/Ref/mna/MNARefs.html" \l "Litovski" </w:instrTex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1B14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Litovski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 if interested.)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the unknown quantities (node voltages and the currents through the independent voltage sources).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node voltages.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 currents through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only known quantities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either zero or the sum and difference of independent current sources in the circuit.</w:t>
      </w:r>
    </w:p>
    <w:p w:rsid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  <w:r w:rsidR="00526709" w:rsidRPr="00526709">
        <w:rPr>
          <w:color w:val="5B9BD5" w:themeColor="accent1"/>
          <w:vertAlign w:val="superscript"/>
        </w:rPr>
        <w:t xml:space="preserve"> [1]</w:t>
      </w:r>
    </w:p>
    <w:p w:rsidR="00423A5D" w:rsidRPr="001B144D" w:rsidRDefault="00423A5D" w:rsidP="00423A5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(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nodes, and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independent voltage sources) and: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x 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interconnections between the passive circuit elements (resistors)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proofErr w:type="spellStart"/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connection of the voltage sources.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x n</w:t>
      </w:r>
      <w:bookmarkStart w:id="0" w:name="_GoBack"/>
      <w:bookmarkEnd w:id="0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 is determined by the connection of the voltage sources.  (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are closely related, particularly when only independent sources are considered).</w:t>
      </w:r>
    </w:p>
    <w:p w:rsidR="001B144D" w:rsidRPr="001B144D" w:rsidRDefault="001B144D" w:rsidP="001B144D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the D matrix is </w:t>
      </w:r>
      <w:r w:rsidR="0052670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m x m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and is zero if only independent sources are considered.</w:t>
      </w:r>
      <w:r w:rsidR="00526709" w:rsidRPr="00526709">
        <w:rPr>
          <w:b/>
          <w:bCs/>
          <w:color w:val="5B9BD5" w:themeColor="accent1"/>
          <w:u w:val="single"/>
          <w:vertAlign w:val="superscript"/>
        </w:rPr>
        <w:t xml:space="preserve"> [1]</w:t>
      </w: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Special matrices and arrays</w:t>
      </w:r>
    </w:p>
    <w:p w:rsidR="000E3FC3" w:rsidRPr="000E3FC3" w:rsidRDefault="000E3FC3" w:rsidP="000E3FC3">
      <w:pPr>
        <w:pStyle w:val="NormalWeb"/>
        <w:shd w:val="clear" w:color="auto" w:fill="FFFFFF"/>
        <w:spacing w:line="330" w:lineRule="atLeast"/>
        <w:jc w:val="both"/>
        <w:rPr>
          <w:rFonts w:ascii="Arial" w:hAnsi="Arial" w:cs="Arial"/>
          <w:color w:val="000000"/>
          <w:sz w:val="21"/>
          <w:szCs w:val="21"/>
          <w:vertAlign w:val="superscript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hyperlink r:id="rId6" w:tooltip="The matrix class, also used for vectors and row-vector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Matrix</w:t>
        </w:r>
      </w:hyperlink>
      <w:r>
        <w:rPr>
          <w:rFonts w:ascii="Arial" w:hAnsi="Arial" w:cs="Arial"/>
          <w:color w:val="000000"/>
          <w:sz w:val="21"/>
          <w:szCs w:val="21"/>
        </w:rPr>
        <w:t> and </w:t>
      </w:r>
      <w:hyperlink r:id="rId7" w:tooltip="General-purpose arrays with easy API for coefficient-wise operation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Array</w:t>
        </w:r>
      </w:hyperlink>
      <w:r>
        <w:rPr>
          <w:rFonts w:ascii="Arial" w:hAnsi="Arial" w:cs="Arial"/>
          <w:color w:val="000000"/>
          <w:sz w:val="21"/>
          <w:szCs w:val="21"/>
        </w:rPr>
        <w:t> classes have static methods like </w:t>
      </w:r>
      <w:hyperlink r:id="rId8" w:anchor="a422ddeef58bedc7bddb1d4357688d761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Zero()</w:t>
        </w:r>
      </w:hyperlink>
      <w:r>
        <w:rPr>
          <w:rFonts w:ascii="Arial" w:hAnsi="Arial" w:cs="Arial"/>
          <w:color w:val="000000"/>
          <w:sz w:val="21"/>
          <w:szCs w:val="21"/>
        </w:rPr>
        <w:t>, which can be used to initialize all coefficients to zero. </w:t>
      </w:r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</w:p>
    <w:p w:rsidR="000E3FC3" w:rsidRPr="001B144D" w:rsidRDefault="000E3FC3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Default="001B144D">
      <w:r>
        <w:br w:type="page"/>
      </w:r>
    </w:p>
    <w:p w:rsidR="00702DA3" w:rsidRDefault="001B144D">
      <w:r>
        <w:lastRenderedPageBreak/>
        <w:t>References:-</w:t>
      </w:r>
    </w:p>
    <w:p w:rsidR="00526709" w:rsidRDefault="00526709" w:rsidP="00526709">
      <w:r w:rsidRPr="00526709">
        <w:rPr>
          <w:color w:val="5B9BD5" w:themeColor="accent1"/>
          <w:vertAlign w:val="superscript"/>
        </w:rPr>
        <w:t>[1]</w:t>
      </w:r>
      <w:hyperlink r:id="rId9" w:history="1">
        <w:r w:rsidR="000E3FC3" w:rsidRPr="005F03C0">
          <w:rPr>
            <w:rStyle w:val="Hyperlink"/>
          </w:rPr>
          <w:t>https://www.swarthmore.edu/NatSci/echeeve1/Ref/mna/MNA2.html</w:t>
        </w:r>
      </w:hyperlink>
    </w:p>
    <w:p w:rsidR="000E3FC3" w:rsidRDefault="000E3FC3" w:rsidP="00526709"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  <w:hyperlink r:id="rId10" w:history="1">
        <w:r w:rsidR="003348EF" w:rsidRPr="003B2C6D">
          <w:rPr>
            <w:rStyle w:val="Hyperlink"/>
          </w:rPr>
          <w:t>https://eigen.tuxfamily.org/dox/group__TutorialAdvancedInitialization.html</w:t>
        </w:r>
      </w:hyperlink>
    </w:p>
    <w:p w:rsidR="003348EF" w:rsidRDefault="002226EB" w:rsidP="00526709">
      <w:hyperlink r:id="rId11" w:history="1">
        <w:r w:rsidR="003348EF" w:rsidRPr="003B2C6D">
          <w:rPr>
            <w:rStyle w:val="Hyperlink"/>
          </w:rPr>
          <w:t>https://eigen.tuxfamily.org/dox/group__TutorialBlockOperations.html</w:t>
        </w:r>
      </w:hyperlink>
    </w:p>
    <w:p w:rsidR="003348EF" w:rsidRPr="000E3FC3" w:rsidRDefault="003348EF" w:rsidP="00526709"/>
    <w:p w:rsidR="001B144D" w:rsidRDefault="001B144D"/>
    <w:sectPr w:rsidR="001B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605"/>
    <w:multiLevelType w:val="multilevel"/>
    <w:tmpl w:val="E67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322D7"/>
    <w:multiLevelType w:val="multilevel"/>
    <w:tmpl w:val="B57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F5DAE"/>
    <w:multiLevelType w:val="multilevel"/>
    <w:tmpl w:val="495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950B0"/>
    <w:multiLevelType w:val="multilevel"/>
    <w:tmpl w:val="562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C0"/>
    <w:rsid w:val="000E3FC3"/>
    <w:rsid w:val="001B144D"/>
    <w:rsid w:val="002226EB"/>
    <w:rsid w:val="003348EF"/>
    <w:rsid w:val="00423A5D"/>
    <w:rsid w:val="00526709"/>
    <w:rsid w:val="00702DA3"/>
    <w:rsid w:val="008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B230-6B94-40A9-8BEB-CA62242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144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3F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classEigen_1_1DenseBas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igen.tuxfamily.org/dox/classEigen_1_1Array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gen.tuxfamily.org/dox/classEigen_1_1Matrix.html" TargetMode="External"/><Relationship Id="rId11" Type="http://schemas.openxmlformats.org/officeDocument/2006/relationships/hyperlink" Target="https://eigen.tuxfamily.org/dox/group__TutorialBlockOpera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igen.tuxfamily.org/dox/group__TutorialAdvancedInitializ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warthmore.edu/NatSci/echeeve1/Ref/mna/MN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C13A-BF66-474D-9027-35386586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 pop</cp:lastModifiedBy>
  <cp:revision>7</cp:revision>
  <dcterms:created xsi:type="dcterms:W3CDTF">2018-12-13T21:31:00Z</dcterms:created>
  <dcterms:modified xsi:type="dcterms:W3CDTF">2018-12-14T11:32:00Z</dcterms:modified>
</cp:coreProperties>
</file>