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35230" w14:textId="4715E119" w:rsidR="00674A85" w:rsidRPr="00674A85" w:rsidRDefault="00674A85" w:rsidP="00674A8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74A85">
        <w:rPr>
          <w:rFonts w:ascii="Times New Roman" w:hAnsi="Times New Roman" w:cs="Times New Roman"/>
          <w:b/>
          <w:bCs/>
          <w:sz w:val="40"/>
          <w:szCs w:val="40"/>
        </w:rPr>
        <w:t xml:space="preserve">Анализ непрямых конкурентов </w:t>
      </w:r>
      <w:r>
        <w:rPr>
          <w:rFonts w:ascii="Times New Roman" w:hAnsi="Times New Roman" w:cs="Times New Roman"/>
          <w:b/>
          <w:bCs/>
          <w:sz w:val="40"/>
          <w:szCs w:val="40"/>
        </w:rPr>
        <w:t>(</w:t>
      </w:r>
      <w:r w:rsidRPr="00674A85">
        <w:rPr>
          <w:rFonts w:ascii="Times New Roman" w:hAnsi="Times New Roman" w:cs="Times New Roman"/>
          <w:b/>
          <w:bCs/>
          <w:sz w:val="40"/>
          <w:szCs w:val="40"/>
        </w:rPr>
        <w:t>альтернативных методов учета</w:t>
      </w:r>
      <w:r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11A4AFF7" w14:textId="3EEC5B11" w:rsidR="00674A85" w:rsidRPr="00674A85" w:rsidRDefault="00674A85" w:rsidP="00674A85">
      <w:pPr>
        <w:rPr>
          <w:rFonts w:ascii="Times New Roman" w:hAnsi="Times New Roman" w:cs="Times New Roman"/>
          <w:sz w:val="32"/>
          <w:szCs w:val="32"/>
        </w:rPr>
      </w:pPr>
      <w:r w:rsidRPr="00674A85">
        <w:rPr>
          <w:rFonts w:ascii="Times New Roman" w:hAnsi="Times New Roman" w:cs="Times New Roman"/>
          <w:sz w:val="32"/>
          <w:szCs w:val="32"/>
        </w:rPr>
        <w:t>В рамках разработки PWA-приложения был проведен анализ непрямых конкурентов — инструментов, которые решают задачу контроля финансов, не являясь специализированными мобильными приложениями.</w:t>
      </w:r>
    </w:p>
    <w:p w14:paraId="75FF56DE" w14:textId="38E66B6C" w:rsidR="00674A85" w:rsidRPr="00674A85" w:rsidRDefault="00674A85" w:rsidP="00674A8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74A85">
        <w:rPr>
          <w:rFonts w:ascii="Times New Roman" w:hAnsi="Times New Roman" w:cs="Times New Roman"/>
          <w:b/>
          <w:bCs/>
          <w:sz w:val="36"/>
          <w:szCs w:val="36"/>
        </w:rPr>
        <w:t>1. Банковские мобильные приложения (Сбер</w:t>
      </w:r>
      <w:r w:rsidR="002A0AD4">
        <w:rPr>
          <w:rFonts w:ascii="Times New Roman" w:hAnsi="Times New Roman" w:cs="Times New Roman"/>
          <w:b/>
          <w:bCs/>
          <w:sz w:val="36"/>
          <w:szCs w:val="36"/>
        </w:rPr>
        <w:t>банк</w:t>
      </w:r>
      <w:r w:rsidRPr="00674A85">
        <w:rPr>
          <w:rFonts w:ascii="Times New Roman" w:hAnsi="Times New Roman" w:cs="Times New Roman"/>
          <w:b/>
          <w:bCs/>
          <w:sz w:val="36"/>
          <w:szCs w:val="36"/>
        </w:rPr>
        <w:t>, Т</w:t>
      </w:r>
      <w:r w:rsidR="002A0AD4">
        <w:rPr>
          <w:rFonts w:ascii="Times New Roman" w:hAnsi="Times New Roman" w:cs="Times New Roman"/>
          <w:b/>
          <w:bCs/>
          <w:sz w:val="36"/>
          <w:szCs w:val="36"/>
        </w:rPr>
        <w:t>-Банк</w:t>
      </w:r>
      <w:r w:rsidRPr="00674A85">
        <w:rPr>
          <w:rFonts w:ascii="Times New Roman" w:hAnsi="Times New Roman" w:cs="Times New Roman"/>
          <w:b/>
          <w:bCs/>
          <w:sz w:val="36"/>
          <w:szCs w:val="36"/>
        </w:rPr>
        <w:t xml:space="preserve"> и др.)</w:t>
      </w:r>
    </w:p>
    <w:p w14:paraId="5FB47A92" w14:textId="04734AB6" w:rsidR="00674A85" w:rsidRPr="00674A85" w:rsidRDefault="00674A85" w:rsidP="00674A85">
      <w:pPr>
        <w:rPr>
          <w:rFonts w:ascii="Times New Roman" w:hAnsi="Times New Roman" w:cs="Times New Roman"/>
          <w:sz w:val="32"/>
          <w:szCs w:val="32"/>
        </w:rPr>
      </w:pPr>
      <w:r w:rsidRPr="00674A85">
        <w:rPr>
          <w:rFonts w:ascii="Times New Roman" w:hAnsi="Times New Roman" w:cs="Times New Roman"/>
          <w:sz w:val="32"/>
          <w:szCs w:val="32"/>
        </w:rPr>
        <w:t>Это основные непрямые конкуренты, обладающие преимуществом автоматизации.</w:t>
      </w:r>
    </w:p>
    <w:p w14:paraId="6AE0AF0D" w14:textId="77777777" w:rsidR="00674A85" w:rsidRDefault="00674A85" w:rsidP="00674A85">
      <w:pPr>
        <w:rPr>
          <w:rFonts w:ascii="Times New Roman" w:hAnsi="Times New Roman" w:cs="Times New Roman"/>
          <w:sz w:val="32"/>
          <w:szCs w:val="32"/>
        </w:rPr>
      </w:pPr>
      <w:r w:rsidRPr="00674A85">
        <w:rPr>
          <w:rFonts w:ascii="Times New Roman" w:hAnsi="Times New Roman" w:cs="Times New Roman"/>
          <w:b/>
          <w:bCs/>
          <w:sz w:val="32"/>
          <w:szCs w:val="32"/>
          <w:u w:val="single"/>
        </w:rPr>
        <w:t>Сильные стороны:</w:t>
      </w:r>
    </w:p>
    <w:p w14:paraId="29CF1546" w14:textId="00C39967" w:rsidR="00674A85" w:rsidRPr="00674A85" w:rsidRDefault="00674A85" w:rsidP="00674A85">
      <w:pPr>
        <w:rPr>
          <w:rFonts w:ascii="Times New Roman" w:hAnsi="Times New Roman" w:cs="Times New Roman"/>
          <w:sz w:val="32"/>
          <w:szCs w:val="32"/>
        </w:rPr>
      </w:pPr>
      <w:r w:rsidRPr="00674A85">
        <w:rPr>
          <w:rFonts w:ascii="Times New Roman" w:hAnsi="Times New Roman" w:cs="Times New Roman"/>
          <w:sz w:val="32"/>
          <w:szCs w:val="32"/>
        </w:rPr>
        <w:t>Автоматический импорт транзакций, высокий уровень доверия пользователей.</w:t>
      </w:r>
    </w:p>
    <w:p w14:paraId="2087E56D" w14:textId="77777777" w:rsidR="00674A85" w:rsidRDefault="00674A85" w:rsidP="00674A85">
      <w:pPr>
        <w:rPr>
          <w:rFonts w:ascii="Times New Roman" w:hAnsi="Times New Roman" w:cs="Times New Roman"/>
          <w:sz w:val="32"/>
          <w:szCs w:val="32"/>
          <w:u w:val="single"/>
        </w:rPr>
      </w:pPr>
      <w:r w:rsidRPr="00674A85">
        <w:rPr>
          <w:rFonts w:ascii="Times New Roman" w:hAnsi="Times New Roman" w:cs="Times New Roman"/>
          <w:b/>
          <w:bCs/>
          <w:sz w:val="32"/>
          <w:szCs w:val="32"/>
          <w:u w:val="single"/>
        </w:rPr>
        <w:t>Критические недостатки:</w:t>
      </w:r>
    </w:p>
    <w:p w14:paraId="45951A4A" w14:textId="4A224A44" w:rsidR="00674A85" w:rsidRPr="00674A85" w:rsidRDefault="00674A85" w:rsidP="00674A85">
      <w:pPr>
        <w:rPr>
          <w:rFonts w:ascii="Times New Roman" w:hAnsi="Times New Roman" w:cs="Times New Roman"/>
          <w:sz w:val="32"/>
          <w:szCs w:val="32"/>
          <w:u w:val="single"/>
        </w:rPr>
      </w:pPr>
      <w:r w:rsidRPr="00674A85">
        <w:rPr>
          <w:rFonts w:ascii="Times New Roman" w:hAnsi="Times New Roman" w:cs="Times New Roman"/>
          <w:sz w:val="32"/>
          <w:szCs w:val="32"/>
          <w:u w:val="single"/>
        </w:rPr>
        <w:t>Ограниченность обзора:</w:t>
      </w:r>
      <w:r w:rsidRPr="00674A85">
        <w:rPr>
          <w:rFonts w:ascii="Times New Roman" w:hAnsi="Times New Roman" w:cs="Times New Roman"/>
          <w:sz w:val="32"/>
          <w:szCs w:val="32"/>
        </w:rPr>
        <w:t xml:space="preserve"> Банки не видят наличные расчеты и операции в других финансовых организациях. Пользователь не получает «единого окна» своих финансов.</w:t>
      </w:r>
    </w:p>
    <w:p w14:paraId="041E5AB5" w14:textId="3FA7DB6D" w:rsidR="00674A85" w:rsidRPr="00674A85" w:rsidRDefault="00674A85" w:rsidP="00674A85">
      <w:pPr>
        <w:rPr>
          <w:rFonts w:ascii="Times New Roman" w:hAnsi="Times New Roman" w:cs="Times New Roman"/>
          <w:sz w:val="32"/>
          <w:szCs w:val="32"/>
        </w:rPr>
      </w:pPr>
      <w:r w:rsidRPr="00674A85">
        <w:rPr>
          <w:rFonts w:ascii="Times New Roman" w:hAnsi="Times New Roman" w:cs="Times New Roman"/>
          <w:sz w:val="32"/>
          <w:szCs w:val="32"/>
          <w:u w:val="single"/>
        </w:rPr>
        <w:t>Жесткая категоризация:</w:t>
      </w:r>
      <w:r>
        <w:rPr>
          <w:rFonts w:ascii="Times New Roman" w:hAnsi="Times New Roman" w:cs="Times New Roman"/>
          <w:sz w:val="32"/>
          <w:szCs w:val="32"/>
        </w:rPr>
        <w:br/>
      </w:r>
      <w:r w:rsidRPr="00674A85">
        <w:rPr>
          <w:rFonts w:ascii="Times New Roman" w:hAnsi="Times New Roman" w:cs="Times New Roman"/>
          <w:sz w:val="32"/>
          <w:szCs w:val="32"/>
        </w:rPr>
        <w:t>Пользователь не может гибко настраивать систему категорий «под себя».</w:t>
      </w:r>
    </w:p>
    <w:p w14:paraId="1B8A92B8" w14:textId="1587C7BC" w:rsidR="00674A85" w:rsidRPr="00674A85" w:rsidRDefault="00674A85" w:rsidP="00674A85">
      <w:pPr>
        <w:rPr>
          <w:rFonts w:ascii="Times New Roman" w:hAnsi="Times New Roman" w:cs="Times New Roman"/>
          <w:sz w:val="32"/>
          <w:szCs w:val="32"/>
        </w:rPr>
      </w:pPr>
      <w:r w:rsidRPr="00674A85">
        <w:rPr>
          <w:rFonts w:ascii="Times New Roman" w:hAnsi="Times New Roman" w:cs="Times New Roman"/>
          <w:sz w:val="32"/>
          <w:szCs w:val="32"/>
          <w:u w:val="single"/>
        </w:rPr>
        <w:t>Зависимость от сети:</w:t>
      </w:r>
      <w:r>
        <w:rPr>
          <w:rFonts w:ascii="Times New Roman" w:hAnsi="Times New Roman" w:cs="Times New Roman"/>
          <w:sz w:val="32"/>
          <w:szCs w:val="32"/>
        </w:rPr>
        <w:br/>
      </w:r>
      <w:r w:rsidRPr="00674A85">
        <w:rPr>
          <w:rFonts w:ascii="Times New Roman" w:hAnsi="Times New Roman" w:cs="Times New Roman"/>
          <w:sz w:val="32"/>
          <w:szCs w:val="32"/>
        </w:rPr>
        <w:t>При плохом сигнале или технических работах доступ к истории трат блокируется.</w:t>
      </w:r>
    </w:p>
    <w:p w14:paraId="2E2B62D4" w14:textId="77777777" w:rsidR="00674A85" w:rsidRPr="00674A85" w:rsidRDefault="00674A85" w:rsidP="00674A8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74A85">
        <w:rPr>
          <w:rFonts w:ascii="Times New Roman" w:hAnsi="Times New Roman" w:cs="Times New Roman"/>
          <w:b/>
          <w:bCs/>
          <w:sz w:val="36"/>
          <w:szCs w:val="36"/>
        </w:rPr>
        <w:t xml:space="preserve">2. Электронные таблицы (Excel, Google </w:t>
      </w:r>
      <w:proofErr w:type="spellStart"/>
      <w:r w:rsidRPr="00674A85">
        <w:rPr>
          <w:rFonts w:ascii="Times New Roman" w:hAnsi="Times New Roman" w:cs="Times New Roman"/>
          <w:b/>
          <w:bCs/>
          <w:sz w:val="36"/>
          <w:szCs w:val="36"/>
        </w:rPr>
        <w:t>Sheets</w:t>
      </w:r>
      <w:proofErr w:type="spellEnd"/>
      <w:r w:rsidRPr="00674A85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517B2B84" w14:textId="77777777" w:rsidR="00674A85" w:rsidRPr="00674A85" w:rsidRDefault="00674A85" w:rsidP="00674A85">
      <w:pPr>
        <w:rPr>
          <w:rFonts w:ascii="Times New Roman" w:hAnsi="Times New Roman" w:cs="Times New Roman"/>
          <w:sz w:val="32"/>
          <w:szCs w:val="32"/>
        </w:rPr>
      </w:pPr>
      <w:r w:rsidRPr="00674A85">
        <w:rPr>
          <w:rFonts w:ascii="Times New Roman" w:hAnsi="Times New Roman" w:cs="Times New Roman"/>
          <w:sz w:val="32"/>
          <w:szCs w:val="32"/>
        </w:rPr>
        <w:t>Традиционный метод для пользователей, склонных к глубокому анализу.</w:t>
      </w:r>
    </w:p>
    <w:p w14:paraId="46886F3B" w14:textId="77777777" w:rsidR="00674A85" w:rsidRPr="00674A85" w:rsidRDefault="00674A85" w:rsidP="00674A8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74A85">
        <w:rPr>
          <w:rFonts w:ascii="Times New Roman" w:hAnsi="Times New Roman" w:cs="Times New Roman"/>
          <w:b/>
          <w:bCs/>
          <w:sz w:val="32"/>
          <w:szCs w:val="32"/>
          <w:u w:val="single"/>
        </w:rPr>
        <w:t>Сильные стороны:</w:t>
      </w:r>
    </w:p>
    <w:p w14:paraId="7D41523F" w14:textId="006F3D1F" w:rsidR="00674A85" w:rsidRPr="00674A85" w:rsidRDefault="00674A85" w:rsidP="00674A85">
      <w:pPr>
        <w:rPr>
          <w:rFonts w:ascii="Times New Roman" w:hAnsi="Times New Roman" w:cs="Times New Roman"/>
          <w:sz w:val="32"/>
          <w:szCs w:val="32"/>
        </w:rPr>
      </w:pPr>
      <w:r w:rsidRPr="00674A85">
        <w:rPr>
          <w:rFonts w:ascii="Times New Roman" w:hAnsi="Times New Roman" w:cs="Times New Roman"/>
          <w:sz w:val="32"/>
          <w:szCs w:val="32"/>
        </w:rPr>
        <w:t>Бесконечная гибкость формул, возможность строить любые отчеты.</w:t>
      </w:r>
    </w:p>
    <w:p w14:paraId="7A10D67E" w14:textId="77777777" w:rsidR="00674A85" w:rsidRDefault="00674A85" w:rsidP="00674A85">
      <w:pPr>
        <w:rPr>
          <w:rFonts w:ascii="Times New Roman" w:hAnsi="Times New Roman" w:cs="Times New Roman"/>
          <w:sz w:val="32"/>
          <w:szCs w:val="32"/>
          <w:u w:val="single"/>
        </w:rPr>
      </w:pPr>
      <w:r w:rsidRPr="00674A85">
        <w:rPr>
          <w:rFonts w:ascii="Times New Roman" w:hAnsi="Times New Roman" w:cs="Times New Roman"/>
          <w:b/>
          <w:bCs/>
          <w:sz w:val="32"/>
          <w:szCs w:val="32"/>
          <w:u w:val="single"/>
        </w:rPr>
        <w:t>Критические недостатки:</w:t>
      </w:r>
    </w:p>
    <w:p w14:paraId="0771ABDD" w14:textId="15DDD3BE" w:rsidR="00674A85" w:rsidRPr="00674A85" w:rsidRDefault="00674A85" w:rsidP="00674A85">
      <w:pPr>
        <w:rPr>
          <w:rFonts w:ascii="Times New Roman" w:hAnsi="Times New Roman" w:cs="Times New Roman"/>
          <w:sz w:val="32"/>
          <w:szCs w:val="32"/>
        </w:rPr>
      </w:pPr>
      <w:r w:rsidRPr="00674A85">
        <w:rPr>
          <w:rFonts w:ascii="Times New Roman" w:hAnsi="Times New Roman" w:cs="Times New Roman"/>
          <w:sz w:val="32"/>
          <w:szCs w:val="32"/>
          <w:u w:val="single"/>
        </w:rPr>
        <w:lastRenderedPageBreak/>
        <w:t>Высокий порог входа:</w:t>
      </w:r>
      <w:r>
        <w:rPr>
          <w:rFonts w:ascii="Times New Roman" w:hAnsi="Times New Roman" w:cs="Times New Roman"/>
          <w:sz w:val="32"/>
          <w:szCs w:val="32"/>
        </w:rPr>
        <w:br/>
      </w:r>
      <w:r w:rsidRPr="00674A85">
        <w:rPr>
          <w:rFonts w:ascii="Times New Roman" w:hAnsi="Times New Roman" w:cs="Times New Roman"/>
          <w:sz w:val="32"/>
          <w:szCs w:val="32"/>
        </w:rPr>
        <w:t>Требуются навыки работы с формулами.</w:t>
      </w:r>
    </w:p>
    <w:p w14:paraId="2EDAF6AE" w14:textId="20B0A827" w:rsidR="00674A85" w:rsidRPr="00674A85" w:rsidRDefault="00674A85" w:rsidP="00674A85">
      <w:pPr>
        <w:rPr>
          <w:rFonts w:ascii="Times New Roman" w:hAnsi="Times New Roman" w:cs="Times New Roman"/>
          <w:sz w:val="32"/>
          <w:szCs w:val="32"/>
        </w:rPr>
      </w:pPr>
      <w:r w:rsidRPr="00674A85">
        <w:rPr>
          <w:rFonts w:ascii="Times New Roman" w:hAnsi="Times New Roman" w:cs="Times New Roman"/>
          <w:sz w:val="32"/>
          <w:szCs w:val="32"/>
          <w:u w:val="single"/>
        </w:rPr>
        <w:t>Низкая мобильность:</w:t>
      </w:r>
      <w:r>
        <w:rPr>
          <w:rFonts w:ascii="Times New Roman" w:hAnsi="Times New Roman" w:cs="Times New Roman"/>
          <w:sz w:val="32"/>
          <w:szCs w:val="32"/>
        </w:rPr>
        <w:br/>
      </w:r>
      <w:r w:rsidRPr="00674A85">
        <w:rPr>
          <w:rFonts w:ascii="Times New Roman" w:hAnsi="Times New Roman" w:cs="Times New Roman"/>
          <w:sz w:val="32"/>
          <w:szCs w:val="32"/>
        </w:rPr>
        <w:t>Крайне неудобный ввод данных «на ходу» (на кассе, в транспорте). Это приводит к тому, что пользователи забывают вносить мелкие траты.</w:t>
      </w:r>
    </w:p>
    <w:p w14:paraId="2136504C" w14:textId="22DAD49D" w:rsidR="00674A85" w:rsidRPr="00674A85" w:rsidRDefault="00674A85" w:rsidP="00674A85">
      <w:pPr>
        <w:rPr>
          <w:rFonts w:ascii="Times New Roman" w:hAnsi="Times New Roman" w:cs="Times New Roman"/>
          <w:sz w:val="32"/>
          <w:szCs w:val="32"/>
        </w:rPr>
      </w:pPr>
      <w:r w:rsidRPr="00674A85">
        <w:rPr>
          <w:rFonts w:ascii="Times New Roman" w:hAnsi="Times New Roman" w:cs="Times New Roman"/>
          <w:sz w:val="32"/>
          <w:szCs w:val="32"/>
          <w:u w:val="single"/>
        </w:rPr>
        <w:t xml:space="preserve">Отсутствие </w:t>
      </w:r>
      <w:proofErr w:type="spellStart"/>
      <w:r w:rsidRPr="00674A85">
        <w:rPr>
          <w:rFonts w:ascii="Times New Roman" w:hAnsi="Times New Roman" w:cs="Times New Roman"/>
          <w:sz w:val="32"/>
          <w:szCs w:val="32"/>
          <w:u w:val="single"/>
        </w:rPr>
        <w:t>Offline</w:t>
      </w:r>
      <w:proofErr w:type="spellEnd"/>
      <w:r w:rsidRPr="00674A85">
        <w:rPr>
          <w:rFonts w:ascii="Times New Roman" w:hAnsi="Times New Roman" w:cs="Times New Roman"/>
          <w:sz w:val="32"/>
          <w:szCs w:val="32"/>
          <w:u w:val="single"/>
        </w:rPr>
        <w:t>-First:</w:t>
      </w:r>
      <w:r>
        <w:rPr>
          <w:rFonts w:ascii="Times New Roman" w:hAnsi="Times New Roman" w:cs="Times New Roman"/>
          <w:sz w:val="32"/>
          <w:szCs w:val="32"/>
        </w:rPr>
        <w:br/>
      </w:r>
      <w:r w:rsidRPr="00674A85">
        <w:rPr>
          <w:rFonts w:ascii="Times New Roman" w:hAnsi="Times New Roman" w:cs="Times New Roman"/>
          <w:sz w:val="32"/>
          <w:szCs w:val="32"/>
        </w:rPr>
        <w:t>Google Таблицы требуют стабильного интернета для синхронизации изменений.</w:t>
      </w:r>
    </w:p>
    <w:p w14:paraId="3BB33A58" w14:textId="77777777" w:rsidR="00674A85" w:rsidRPr="00674A85" w:rsidRDefault="00674A85" w:rsidP="00674A8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74A85">
        <w:rPr>
          <w:rFonts w:ascii="Times New Roman" w:hAnsi="Times New Roman" w:cs="Times New Roman"/>
          <w:b/>
          <w:bCs/>
          <w:sz w:val="36"/>
          <w:szCs w:val="36"/>
        </w:rPr>
        <w:t>3. Бумажные носители и заметки в телефоне</w:t>
      </w:r>
    </w:p>
    <w:p w14:paraId="65D2076D" w14:textId="77777777" w:rsidR="00674A85" w:rsidRPr="00674A85" w:rsidRDefault="00674A85" w:rsidP="00674A85">
      <w:pPr>
        <w:rPr>
          <w:rFonts w:ascii="Times New Roman" w:hAnsi="Times New Roman" w:cs="Times New Roman"/>
          <w:sz w:val="32"/>
          <w:szCs w:val="32"/>
        </w:rPr>
      </w:pPr>
      <w:r w:rsidRPr="00674A85">
        <w:rPr>
          <w:rFonts w:ascii="Times New Roman" w:hAnsi="Times New Roman" w:cs="Times New Roman"/>
          <w:sz w:val="32"/>
          <w:szCs w:val="32"/>
        </w:rPr>
        <w:t>Методы «быстрой записи», популярные среди консервативной аудитории.</w:t>
      </w:r>
    </w:p>
    <w:p w14:paraId="27F88711" w14:textId="77777777" w:rsidR="00674A85" w:rsidRPr="00674A85" w:rsidRDefault="00674A85" w:rsidP="00674A8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74A85">
        <w:rPr>
          <w:rFonts w:ascii="Times New Roman" w:hAnsi="Times New Roman" w:cs="Times New Roman"/>
          <w:b/>
          <w:bCs/>
          <w:sz w:val="32"/>
          <w:szCs w:val="32"/>
          <w:u w:val="single"/>
        </w:rPr>
        <w:t>Сильные стороны:</w:t>
      </w:r>
    </w:p>
    <w:p w14:paraId="4573C90C" w14:textId="79A77320" w:rsidR="00674A85" w:rsidRPr="00674A85" w:rsidRDefault="00674A85" w:rsidP="00674A85">
      <w:pPr>
        <w:rPr>
          <w:rFonts w:ascii="Times New Roman" w:hAnsi="Times New Roman" w:cs="Times New Roman"/>
          <w:sz w:val="32"/>
          <w:szCs w:val="32"/>
        </w:rPr>
      </w:pPr>
      <w:r w:rsidRPr="00674A85">
        <w:rPr>
          <w:rFonts w:ascii="Times New Roman" w:hAnsi="Times New Roman" w:cs="Times New Roman"/>
          <w:sz w:val="32"/>
          <w:szCs w:val="32"/>
        </w:rPr>
        <w:t>Максимальная скорость записи, 100% конфиденциальность (данные не уходят в сеть).</w:t>
      </w:r>
    </w:p>
    <w:p w14:paraId="05F4B325" w14:textId="77777777" w:rsidR="00674A85" w:rsidRPr="00674A85" w:rsidRDefault="00674A85" w:rsidP="00674A85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74A85">
        <w:rPr>
          <w:rFonts w:ascii="Times New Roman" w:hAnsi="Times New Roman" w:cs="Times New Roman"/>
          <w:b/>
          <w:bCs/>
          <w:sz w:val="32"/>
          <w:szCs w:val="32"/>
          <w:u w:val="single"/>
        </w:rPr>
        <w:t>Критические недостатки:</w:t>
      </w:r>
    </w:p>
    <w:p w14:paraId="1789477E" w14:textId="4B69283C" w:rsidR="00674A85" w:rsidRPr="00674A85" w:rsidRDefault="00674A85" w:rsidP="00674A85">
      <w:pPr>
        <w:rPr>
          <w:rFonts w:ascii="Times New Roman" w:hAnsi="Times New Roman" w:cs="Times New Roman"/>
          <w:sz w:val="32"/>
          <w:szCs w:val="32"/>
        </w:rPr>
      </w:pPr>
      <w:r w:rsidRPr="00674A85">
        <w:rPr>
          <w:rFonts w:ascii="Times New Roman" w:hAnsi="Times New Roman" w:cs="Times New Roman"/>
          <w:sz w:val="32"/>
          <w:szCs w:val="32"/>
          <w:u w:val="single"/>
        </w:rPr>
        <w:t>Отсутствие аналитики:</w:t>
      </w:r>
      <w:r>
        <w:rPr>
          <w:rFonts w:ascii="Times New Roman" w:hAnsi="Times New Roman" w:cs="Times New Roman"/>
          <w:sz w:val="32"/>
          <w:szCs w:val="32"/>
        </w:rPr>
        <w:br/>
      </w:r>
      <w:r w:rsidRPr="00674A85">
        <w:rPr>
          <w:rFonts w:ascii="Times New Roman" w:hAnsi="Times New Roman" w:cs="Times New Roman"/>
          <w:sz w:val="32"/>
          <w:szCs w:val="32"/>
        </w:rPr>
        <w:t>Данные невозможно визуализировать (графики, динамика) без ручного пересчета в конце месяца.</w:t>
      </w:r>
    </w:p>
    <w:p w14:paraId="08887755" w14:textId="5FCC053F" w:rsidR="00674A85" w:rsidRPr="00674A85" w:rsidRDefault="00674A85" w:rsidP="00674A85">
      <w:pPr>
        <w:rPr>
          <w:rFonts w:ascii="Times New Roman" w:hAnsi="Times New Roman" w:cs="Times New Roman"/>
          <w:sz w:val="32"/>
          <w:szCs w:val="32"/>
        </w:rPr>
      </w:pPr>
      <w:r w:rsidRPr="00674A85">
        <w:rPr>
          <w:rFonts w:ascii="Times New Roman" w:hAnsi="Times New Roman" w:cs="Times New Roman"/>
          <w:sz w:val="32"/>
          <w:szCs w:val="32"/>
          <w:u w:val="single"/>
        </w:rPr>
        <w:t>Риск потери данных:</w:t>
      </w:r>
      <w:r>
        <w:rPr>
          <w:rFonts w:ascii="Times New Roman" w:hAnsi="Times New Roman" w:cs="Times New Roman"/>
          <w:sz w:val="32"/>
          <w:szCs w:val="32"/>
        </w:rPr>
        <w:br/>
      </w:r>
      <w:r w:rsidRPr="00674A85">
        <w:rPr>
          <w:rFonts w:ascii="Times New Roman" w:hAnsi="Times New Roman" w:cs="Times New Roman"/>
          <w:sz w:val="32"/>
          <w:szCs w:val="32"/>
        </w:rPr>
        <w:t>Физический носитель можно потерять, а заметки не структурированы.</w:t>
      </w:r>
    </w:p>
    <w:p w14:paraId="7656A116" w14:textId="77777777" w:rsidR="00674A85" w:rsidRPr="00674A85" w:rsidRDefault="00674A85" w:rsidP="00674A8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74A85">
        <w:rPr>
          <w:rFonts w:ascii="Times New Roman" w:hAnsi="Times New Roman" w:cs="Times New Roman"/>
          <w:b/>
          <w:bCs/>
          <w:sz w:val="36"/>
          <w:szCs w:val="36"/>
        </w:rPr>
        <w:t>Выводы: Уникальные преимущества разрабатываемого PWA</w:t>
      </w:r>
    </w:p>
    <w:p w14:paraId="746EC572" w14:textId="77777777" w:rsidR="00674A85" w:rsidRPr="00674A85" w:rsidRDefault="00674A85" w:rsidP="00674A85">
      <w:pPr>
        <w:rPr>
          <w:rFonts w:ascii="Times New Roman" w:hAnsi="Times New Roman" w:cs="Times New Roman"/>
          <w:sz w:val="32"/>
          <w:szCs w:val="32"/>
        </w:rPr>
      </w:pPr>
      <w:r w:rsidRPr="00674A85">
        <w:rPr>
          <w:rFonts w:ascii="Times New Roman" w:hAnsi="Times New Roman" w:cs="Times New Roman"/>
          <w:sz w:val="32"/>
          <w:szCs w:val="32"/>
        </w:rPr>
        <w:t>На основе проведенного анализа были выделены ключевые точки роста для нашего приложения:</w:t>
      </w:r>
    </w:p>
    <w:p w14:paraId="58999B60" w14:textId="773C8BEC" w:rsidR="00674A85" w:rsidRPr="00674A85" w:rsidRDefault="00674A85" w:rsidP="00674A85">
      <w:pPr>
        <w:rPr>
          <w:rFonts w:ascii="Times New Roman" w:hAnsi="Times New Roman" w:cs="Times New Roman"/>
          <w:sz w:val="32"/>
          <w:szCs w:val="32"/>
        </w:rPr>
      </w:pPr>
      <w:r w:rsidRPr="00674A85">
        <w:rPr>
          <w:rFonts w:ascii="Times New Roman" w:hAnsi="Times New Roman" w:cs="Times New Roman"/>
          <w:sz w:val="32"/>
          <w:szCs w:val="32"/>
          <w:u w:val="single"/>
        </w:rPr>
        <w:t>Объединение</w:t>
      </w:r>
      <w:r w:rsidRPr="00674A85">
        <w:rPr>
          <w:rFonts w:ascii="Times New Roman" w:hAnsi="Times New Roman" w:cs="Times New Roman"/>
          <w:sz w:val="32"/>
          <w:szCs w:val="32"/>
          <w:u w:val="single"/>
        </w:rPr>
        <w:t xml:space="preserve"> данных:</w:t>
      </w:r>
      <w:r>
        <w:rPr>
          <w:rFonts w:ascii="Times New Roman" w:hAnsi="Times New Roman" w:cs="Times New Roman"/>
          <w:sz w:val="32"/>
          <w:szCs w:val="32"/>
        </w:rPr>
        <w:br/>
      </w:r>
      <w:r w:rsidRPr="00674A85">
        <w:rPr>
          <w:rFonts w:ascii="Times New Roman" w:hAnsi="Times New Roman" w:cs="Times New Roman"/>
          <w:sz w:val="32"/>
          <w:szCs w:val="32"/>
        </w:rPr>
        <w:t>Наше приложение позволяет учитывать наличные и траты из любых источников в едином интерфейсе, обеспечивая полную картину бюджета.</w:t>
      </w:r>
    </w:p>
    <w:p w14:paraId="17EAA08C" w14:textId="2D3A91A5" w:rsidR="00674A85" w:rsidRPr="00674A85" w:rsidRDefault="00674A85" w:rsidP="00674A85">
      <w:pPr>
        <w:rPr>
          <w:rFonts w:ascii="Times New Roman" w:hAnsi="Times New Roman" w:cs="Times New Roman"/>
          <w:sz w:val="32"/>
          <w:szCs w:val="32"/>
        </w:rPr>
      </w:pPr>
      <w:r w:rsidRPr="00674A85">
        <w:rPr>
          <w:rFonts w:ascii="Times New Roman" w:hAnsi="Times New Roman" w:cs="Times New Roman"/>
          <w:sz w:val="32"/>
          <w:szCs w:val="32"/>
          <w:u w:val="single"/>
        </w:rPr>
        <w:lastRenderedPageBreak/>
        <w:t>Скорость ввода:</w:t>
      </w:r>
      <w:r>
        <w:rPr>
          <w:rFonts w:ascii="Times New Roman" w:hAnsi="Times New Roman" w:cs="Times New Roman"/>
          <w:sz w:val="32"/>
          <w:szCs w:val="32"/>
        </w:rPr>
        <w:br/>
      </w:r>
      <w:r w:rsidRPr="00674A85">
        <w:rPr>
          <w:rFonts w:ascii="Times New Roman" w:hAnsi="Times New Roman" w:cs="Times New Roman"/>
          <w:sz w:val="32"/>
          <w:szCs w:val="32"/>
        </w:rPr>
        <w:t>UX-дизайн PWA ориентирован на внесение операции за 2–3 секунды. Модель PWA позволяет установить иконку на рабочий стол, обеспечивая доступность на уровне нативного приложения.</w:t>
      </w:r>
    </w:p>
    <w:p w14:paraId="1F1DD934" w14:textId="220B917C" w:rsidR="00674A85" w:rsidRPr="00674A85" w:rsidRDefault="00674A85" w:rsidP="00674A85">
      <w:pPr>
        <w:rPr>
          <w:rFonts w:ascii="Times New Roman" w:hAnsi="Times New Roman" w:cs="Times New Roman"/>
          <w:sz w:val="32"/>
          <w:szCs w:val="32"/>
        </w:rPr>
      </w:pPr>
      <w:r w:rsidRPr="00674A85">
        <w:rPr>
          <w:rFonts w:ascii="Times New Roman" w:hAnsi="Times New Roman" w:cs="Times New Roman"/>
          <w:sz w:val="32"/>
          <w:szCs w:val="32"/>
          <w:u w:val="single"/>
        </w:rPr>
        <w:t xml:space="preserve">Принцип </w:t>
      </w:r>
      <w:proofErr w:type="spellStart"/>
      <w:r w:rsidRPr="00674A85">
        <w:rPr>
          <w:rFonts w:ascii="Times New Roman" w:hAnsi="Times New Roman" w:cs="Times New Roman"/>
          <w:sz w:val="32"/>
          <w:szCs w:val="32"/>
          <w:u w:val="single"/>
        </w:rPr>
        <w:t>Offline</w:t>
      </w:r>
      <w:proofErr w:type="spellEnd"/>
      <w:r w:rsidRPr="00674A85">
        <w:rPr>
          <w:rFonts w:ascii="Times New Roman" w:hAnsi="Times New Roman" w:cs="Times New Roman"/>
          <w:sz w:val="32"/>
          <w:szCs w:val="32"/>
          <w:u w:val="single"/>
        </w:rPr>
        <w:t>-First:</w:t>
      </w:r>
      <w:r>
        <w:rPr>
          <w:rFonts w:ascii="Times New Roman" w:hAnsi="Times New Roman" w:cs="Times New Roman"/>
          <w:sz w:val="32"/>
          <w:szCs w:val="32"/>
        </w:rPr>
        <w:br/>
      </w:r>
      <w:r w:rsidRPr="00674A85">
        <w:rPr>
          <w:rFonts w:ascii="Times New Roman" w:hAnsi="Times New Roman" w:cs="Times New Roman"/>
          <w:sz w:val="32"/>
          <w:szCs w:val="32"/>
        </w:rPr>
        <w:t xml:space="preserve">В отличие от Google </w:t>
      </w:r>
      <w:proofErr w:type="spellStart"/>
      <w:r w:rsidRPr="00674A85">
        <w:rPr>
          <w:rFonts w:ascii="Times New Roman" w:hAnsi="Times New Roman" w:cs="Times New Roman"/>
          <w:sz w:val="32"/>
          <w:szCs w:val="32"/>
        </w:rPr>
        <w:t>Sheets</w:t>
      </w:r>
      <w:proofErr w:type="spellEnd"/>
      <w:r w:rsidRPr="00674A85">
        <w:rPr>
          <w:rFonts w:ascii="Times New Roman" w:hAnsi="Times New Roman" w:cs="Times New Roman"/>
          <w:sz w:val="32"/>
          <w:szCs w:val="32"/>
        </w:rPr>
        <w:t xml:space="preserve"> и банковских приложений, наше PWA сохраняет полную работоспособность без интернета. Данные записываются в локальную БД (</w:t>
      </w:r>
      <w:proofErr w:type="spellStart"/>
      <w:r w:rsidRPr="00674A85">
        <w:rPr>
          <w:rFonts w:ascii="Times New Roman" w:hAnsi="Times New Roman" w:cs="Times New Roman"/>
          <w:sz w:val="32"/>
          <w:szCs w:val="32"/>
        </w:rPr>
        <w:t>IndexedDB</w:t>
      </w:r>
      <w:proofErr w:type="spellEnd"/>
      <w:r w:rsidRPr="00674A85">
        <w:rPr>
          <w:rFonts w:ascii="Times New Roman" w:hAnsi="Times New Roman" w:cs="Times New Roman"/>
          <w:sz w:val="32"/>
          <w:szCs w:val="32"/>
        </w:rPr>
        <w:t>) и синхронизируются с сервером только при появлении сети.</w:t>
      </w:r>
    </w:p>
    <w:p w14:paraId="3DDDA6AF" w14:textId="0E9BF8DD" w:rsidR="004F5479" w:rsidRPr="00674A85" w:rsidRDefault="00674A85" w:rsidP="00674A85">
      <w:pPr>
        <w:rPr>
          <w:rFonts w:ascii="Times New Roman" w:hAnsi="Times New Roman" w:cs="Times New Roman"/>
          <w:sz w:val="32"/>
          <w:szCs w:val="32"/>
        </w:rPr>
      </w:pPr>
      <w:r w:rsidRPr="00674A85">
        <w:rPr>
          <w:rFonts w:ascii="Times New Roman" w:hAnsi="Times New Roman" w:cs="Times New Roman"/>
          <w:sz w:val="32"/>
          <w:szCs w:val="32"/>
          <w:u w:val="single"/>
        </w:rPr>
        <w:t>Анонимность и контроль:</w:t>
      </w:r>
      <w:r>
        <w:rPr>
          <w:rFonts w:ascii="Times New Roman" w:hAnsi="Times New Roman" w:cs="Times New Roman"/>
          <w:sz w:val="32"/>
          <w:szCs w:val="32"/>
        </w:rPr>
        <w:br/>
      </w:r>
      <w:r w:rsidRPr="00674A85">
        <w:rPr>
          <w:rFonts w:ascii="Times New Roman" w:hAnsi="Times New Roman" w:cs="Times New Roman"/>
          <w:sz w:val="32"/>
          <w:szCs w:val="32"/>
        </w:rPr>
        <w:t>В отличие от банков, мы предоставляем инструмент контроля, а не просто констатацию фактов списания, позволяя пользователю самостоятельно управлять структурой своих расходов.</w:t>
      </w:r>
    </w:p>
    <w:sectPr w:rsidR="004F5479" w:rsidRPr="00674A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479"/>
    <w:rsid w:val="002A0AD4"/>
    <w:rsid w:val="004F5479"/>
    <w:rsid w:val="0067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29007"/>
  <w15:chartTrackingRefBased/>
  <w15:docId w15:val="{C2706D56-FCD5-4792-9BF3-A89E97E6A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2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4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2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4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7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7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glebk</dc:creator>
  <cp:keywords/>
  <dc:description/>
  <cp:lastModifiedBy>glebk</cp:lastModifiedBy>
  <cp:revision>3</cp:revision>
  <dcterms:created xsi:type="dcterms:W3CDTF">2026-04-16T15:55:00Z</dcterms:created>
  <dcterms:modified xsi:type="dcterms:W3CDTF">2026-04-16T16:05:00Z</dcterms:modified>
</cp:coreProperties>
</file>