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Xây d</w:t>
      </w:r>
      <w:r w:rsidDel="00000000" w:rsidR="00000000" w:rsidRPr="00000000">
        <w:rPr>
          <w:rFonts w:ascii="Arial" w:cs="Arial" w:eastAsia="Arial" w:hAnsi="Arial"/>
          <w:rtl w:val="0"/>
        </w:rPr>
        <w:t xml:space="preserve">ựng 1 ứng dụng web gồm có 4 trang: TouristAttractions.html,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London.html,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Paris.html, Italy.html .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Viết 1 file css có định dạng như sau: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1 class có tên heading gồm có các thuộc tính sau: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Chữ sẽ được gạch chân.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của class là font arial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Cỡ chữ là x-large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Chữ được in đậm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các các từ được viết hoa và  chữ đầu tiên được thiết kế to hơn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thứ 2 có tên là general gồm các thuộc tính: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Kiểu font được in nghiêng.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Nội dung được canh lề hai bên.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thứ 3 có tên là places có các thuộc tính: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Chữ được gạch chân.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chữ là cursive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Cỡ chữ là medium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từ được viết hoa đầu dòng.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cả các thẻ danh sách không thứ tự có các thuộc tính: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Cỡ chữ là small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chữ là Verdana.</w:t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trang được thiết kế như sau:</w:t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Trang TouristAttractions.html: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695950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Yêu c</w:t>
      </w:r>
      <w:r w:rsidDel="00000000" w:rsidR="00000000" w:rsidRPr="00000000">
        <w:rPr>
          <w:rFonts w:ascii="Arial" w:cs="Arial" w:eastAsia="Arial" w:hAnsi="Arial"/>
          <w:rtl w:val="0"/>
        </w:rPr>
        <w:t xml:space="preserve">ầu: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Tiêu đề của trang web là: Tourist Attractions in Europe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Dòng đầu tiên “Europe Tourist Attractions” được áp dụng class heading.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Dòng tiếp theo “Some of the must visit tourist places in Europe:” được áp dụng class general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dòng London, Paris, Italy được áp dụng class places</w: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Trang London.html</w:t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695950" cy="3876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 như của trang TouristAttractions.html .</w:t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Trang Paris: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695950" cy="2847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Trang Italy.html</w:t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695950" cy="3038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