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6A" w:rsidRDefault="00A44A6A" w:rsidP="00A44A6A">
      <w:pPr>
        <w:spacing w:line="220" w:lineRule="atLeast"/>
        <w:jc w:val="center"/>
        <w:rPr>
          <w:b/>
        </w:rPr>
      </w:pPr>
      <w:r w:rsidRPr="00A44A6A">
        <w:rPr>
          <w:rFonts w:hint="eastAsia"/>
          <w:b/>
        </w:rPr>
        <w:t xml:space="preserve">TPYBoard v102 </w:t>
      </w:r>
      <w:r>
        <w:rPr>
          <w:rFonts w:hint="eastAsia"/>
          <w:b/>
        </w:rPr>
        <w:t>自动浇水实验</w:t>
      </w:r>
    </w:p>
    <w:p w:rsidR="001762F8" w:rsidRDefault="001762F8" w:rsidP="001762F8">
      <w:pPr>
        <w:spacing w:line="220" w:lineRule="atLeast"/>
        <w:rPr>
          <w:b/>
        </w:rPr>
      </w:pPr>
      <w:r w:rsidRPr="00A44A6A">
        <w:rPr>
          <w:rFonts w:hint="eastAsia"/>
          <w:b/>
        </w:rPr>
        <w:t>1.</w:t>
      </w:r>
      <w:r w:rsidRPr="00A44A6A">
        <w:rPr>
          <w:rFonts w:hint="eastAsia"/>
          <w:b/>
        </w:rPr>
        <w:t>实验目的</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学习在</w:t>
      </w:r>
      <w:r>
        <w:rPr>
          <w:rFonts w:hint="eastAsia"/>
        </w:rPr>
        <w:t>PC</w:t>
      </w:r>
      <w:r>
        <w:rPr>
          <w:rFonts w:hint="eastAsia"/>
        </w:rPr>
        <w:t>机系统中扩展简单</w:t>
      </w:r>
      <w:r>
        <w:rPr>
          <w:rFonts w:hint="eastAsia"/>
        </w:rPr>
        <w:t xml:space="preserve">I/O </w:t>
      </w:r>
      <w:r>
        <w:rPr>
          <w:rFonts w:hint="eastAsia"/>
        </w:rPr>
        <w:t>接口的方法。</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进一步学习编制数据输出程序的设计方法。</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学习</w:t>
      </w:r>
      <w:r>
        <w:rPr>
          <w:rFonts w:hint="eastAsia"/>
        </w:rPr>
        <w:t>DHT11</w:t>
      </w:r>
      <w:r>
        <w:rPr>
          <w:rFonts w:hint="eastAsia"/>
        </w:rPr>
        <w:t>温湿度模块的工作原理。</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学习</w:t>
      </w:r>
      <w:r>
        <w:rPr>
          <w:rFonts w:hint="eastAsia"/>
        </w:rPr>
        <w:t>TPYboard v102</w:t>
      </w:r>
      <w:r>
        <w:rPr>
          <w:rFonts w:hint="eastAsia"/>
        </w:rPr>
        <w:t>与</w:t>
      </w:r>
      <w:r>
        <w:rPr>
          <w:rFonts w:hint="eastAsia"/>
        </w:rPr>
        <w:t>DHT11</w:t>
      </w:r>
      <w:r>
        <w:rPr>
          <w:rFonts w:hint="eastAsia"/>
        </w:rPr>
        <w:t>温湿度模块接线方式。</w:t>
      </w:r>
    </w:p>
    <w:p w:rsidR="001762F8" w:rsidRPr="001762F8" w:rsidRDefault="001762F8" w:rsidP="001762F8">
      <w:pPr>
        <w:pStyle w:val="a5"/>
        <w:numPr>
          <w:ilvl w:val="0"/>
          <w:numId w:val="1"/>
        </w:numPr>
        <w:spacing w:line="220" w:lineRule="atLeast"/>
        <w:ind w:firstLineChars="0"/>
      </w:pPr>
      <w:r>
        <w:rPr>
          <w:rFonts w:hint="eastAsia"/>
        </w:rPr>
        <w:t>学习继电器的使用</w:t>
      </w:r>
    </w:p>
    <w:p w:rsidR="001762F8" w:rsidRPr="001762F8" w:rsidRDefault="001762F8" w:rsidP="001762F8">
      <w:pPr>
        <w:spacing w:line="220" w:lineRule="atLeast"/>
        <w:rPr>
          <w:b/>
        </w:rPr>
      </w:pPr>
      <w:r>
        <w:rPr>
          <w:rFonts w:hint="eastAsia"/>
        </w:rPr>
        <w:t xml:space="preserve"> </w:t>
      </w:r>
      <w:r w:rsidR="00A44A6A" w:rsidRPr="00A44A6A">
        <w:rPr>
          <w:rFonts w:hint="eastAsia"/>
          <w:b/>
        </w:rPr>
        <w:t>2.</w:t>
      </w:r>
      <w:r w:rsidR="00A44A6A" w:rsidRPr="00A44A6A">
        <w:rPr>
          <w:rFonts w:hint="eastAsia"/>
          <w:b/>
        </w:rPr>
        <w:t>所需元器件</w:t>
      </w:r>
    </w:p>
    <w:p w:rsidR="001762F8" w:rsidRDefault="001762F8" w:rsidP="001762F8">
      <w:pPr>
        <w:pStyle w:val="a5"/>
        <w:numPr>
          <w:ilvl w:val="0"/>
          <w:numId w:val="1"/>
        </w:numPr>
        <w:spacing w:line="220" w:lineRule="atLeast"/>
        <w:ind w:firstLineChars="0"/>
      </w:pPr>
      <w:r>
        <w:rPr>
          <w:rFonts w:hint="eastAsia"/>
        </w:rPr>
        <w:t xml:space="preserve">   TPYBoard</w:t>
      </w:r>
      <w:r>
        <w:rPr>
          <w:rFonts w:hint="eastAsia"/>
        </w:rPr>
        <w:t>板子</w:t>
      </w:r>
      <w:r>
        <w:rPr>
          <w:rFonts w:hint="eastAsia"/>
        </w:rPr>
        <w:t>1</w:t>
      </w:r>
      <w:r>
        <w:rPr>
          <w:rFonts w:hint="eastAsia"/>
        </w:rPr>
        <w:t>块</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面包板</w:t>
      </w:r>
      <w:r>
        <w:rPr>
          <w:rFonts w:hint="eastAsia"/>
        </w:rPr>
        <w:t>1</w:t>
      </w:r>
      <w:r>
        <w:rPr>
          <w:rFonts w:hint="eastAsia"/>
        </w:rPr>
        <w:t>块</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发光二极管</w:t>
      </w:r>
      <w:r>
        <w:rPr>
          <w:rFonts w:hint="eastAsia"/>
        </w:rPr>
        <w:t>1</w:t>
      </w:r>
      <w:r>
        <w:rPr>
          <w:rFonts w:hint="eastAsia"/>
        </w:rPr>
        <w:t>干</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数据线</w:t>
      </w:r>
      <w:r>
        <w:rPr>
          <w:rFonts w:hint="eastAsia"/>
        </w:rPr>
        <w:t>1</w:t>
      </w:r>
      <w:r>
        <w:rPr>
          <w:rFonts w:hint="eastAsia"/>
        </w:rPr>
        <w:t>条</w:t>
      </w:r>
    </w:p>
    <w:p w:rsidR="001762F8" w:rsidRDefault="001762F8" w:rsidP="001762F8">
      <w:pPr>
        <w:pStyle w:val="a5"/>
        <w:numPr>
          <w:ilvl w:val="0"/>
          <w:numId w:val="1"/>
        </w:numPr>
        <w:spacing w:line="220" w:lineRule="atLeast"/>
        <w:ind w:firstLineChars="0"/>
      </w:pPr>
      <w:r>
        <w:rPr>
          <w:rFonts w:hint="eastAsia"/>
        </w:rPr>
        <w:t xml:space="preserve">   </w:t>
      </w:r>
      <w:r>
        <w:rPr>
          <w:rFonts w:hint="eastAsia"/>
        </w:rPr>
        <w:t>杜邦线若干</w:t>
      </w:r>
    </w:p>
    <w:p w:rsidR="001762F8" w:rsidRDefault="00791658" w:rsidP="001762F8">
      <w:pPr>
        <w:pStyle w:val="a5"/>
        <w:numPr>
          <w:ilvl w:val="0"/>
          <w:numId w:val="1"/>
        </w:numPr>
        <w:spacing w:line="220" w:lineRule="atLeast"/>
        <w:ind w:firstLineChars="0"/>
      </w:pPr>
      <w:r>
        <w:rPr>
          <w:rFonts w:hint="eastAsia"/>
        </w:rPr>
        <w:t xml:space="preserve">  </w:t>
      </w:r>
      <w:r w:rsidR="001762F8">
        <w:rPr>
          <w:rFonts w:hint="eastAsia"/>
        </w:rPr>
        <w:t>继电器</w:t>
      </w:r>
      <w:r w:rsidR="001762F8">
        <w:rPr>
          <w:rFonts w:hint="eastAsia"/>
        </w:rPr>
        <w:t>1</w:t>
      </w:r>
      <w:r w:rsidR="001762F8">
        <w:rPr>
          <w:rFonts w:hint="eastAsia"/>
        </w:rPr>
        <w:t>个</w:t>
      </w:r>
    </w:p>
    <w:p w:rsidR="00A44A6A" w:rsidRPr="007A10CD" w:rsidRDefault="00A44A6A" w:rsidP="00A44A6A">
      <w:pPr>
        <w:spacing w:line="220" w:lineRule="atLeast"/>
        <w:rPr>
          <w:b/>
        </w:rPr>
      </w:pPr>
      <w:r w:rsidRPr="007A10CD">
        <w:rPr>
          <w:rFonts w:hint="eastAsia"/>
          <w:b/>
        </w:rPr>
        <w:t xml:space="preserve">3. </w:t>
      </w:r>
      <w:r w:rsidR="007A10CD" w:rsidRPr="007A10CD">
        <w:rPr>
          <w:rFonts w:hint="eastAsia"/>
          <w:b/>
        </w:rPr>
        <w:t>接线方式</w:t>
      </w:r>
    </w:p>
    <w:p w:rsidR="007A10CD" w:rsidRDefault="007A10CD" w:rsidP="00A44A6A">
      <w:pPr>
        <w:spacing w:line="220" w:lineRule="atLeast"/>
      </w:pPr>
      <w:r w:rsidRPr="007A10CD">
        <w:rPr>
          <w:rFonts w:hint="eastAsia"/>
        </w:rPr>
        <w:t>DHT11</w:t>
      </w:r>
      <w:r w:rsidRPr="007A10CD">
        <w:rPr>
          <w:rFonts w:hint="eastAsia"/>
        </w:rPr>
        <w:t>数字温湿度传感器是一款含有已校准数字信号输出的温湿度复合传感器，它应用专用的数字模块采集技术和温湿度传感技术，确保产品具有极高的可靠性和卓越的长期稳定性。传感器包括一个电阻式感湿元件和一个</w:t>
      </w:r>
      <w:r w:rsidRPr="007A10CD">
        <w:rPr>
          <w:rFonts w:hint="eastAsia"/>
        </w:rPr>
        <w:t>NTC</w:t>
      </w:r>
      <w:r w:rsidRPr="007A10CD">
        <w:rPr>
          <w:rFonts w:hint="eastAsia"/>
        </w:rPr>
        <w:t>测温元件，并与一个高性能</w:t>
      </w:r>
      <w:r w:rsidRPr="007A10CD">
        <w:rPr>
          <w:rFonts w:hint="eastAsia"/>
        </w:rPr>
        <w:t>8</w:t>
      </w:r>
      <w:r w:rsidRPr="007A10CD">
        <w:rPr>
          <w:rFonts w:hint="eastAsia"/>
        </w:rPr>
        <w:t>位单片机相连接。每个</w:t>
      </w:r>
      <w:r w:rsidRPr="007A10CD">
        <w:rPr>
          <w:rFonts w:hint="eastAsia"/>
        </w:rPr>
        <w:t>DHT11</w:t>
      </w:r>
      <w:r w:rsidRPr="007A10CD">
        <w:rPr>
          <w:rFonts w:hint="eastAsia"/>
        </w:rPr>
        <w:t>传感器都在极为精确的湿度校验室中进行校准。校准系数以程序的形式存在</w:t>
      </w:r>
      <w:r w:rsidRPr="007A10CD">
        <w:rPr>
          <w:rFonts w:hint="eastAsia"/>
        </w:rPr>
        <w:t>OTP</w:t>
      </w:r>
      <w:r w:rsidRPr="007A10CD">
        <w:rPr>
          <w:rFonts w:hint="eastAsia"/>
        </w:rPr>
        <w:t>内存中，传感器内部在检测信号的处理过程中要调用这些校准系数。</w:t>
      </w:r>
      <w:r>
        <w:rPr>
          <w:rFonts w:hint="eastAsia"/>
        </w:rPr>
        <w:t>我们本次实验只需要将</w:t>
      </w:r>
      <w:r>
        <w:rPr>
          <w:rFonts w:hint="eastAsia"/>
        </w:rPr>
        <w:t>DHT11</w:t>
      </w:r>
      <w:r>
        <w:rPr>
          <w:rFonts w:hint="eastAsia"/>
        </w:rPr>
        <w:t>的正负极分别接</w:t>
      </w:r>
      <w:r>
        <w:rPr>
          <w:rFonts w:hint="eastAsia"/>
        </w:rPr>
        <w:t>TPYBoard v102</w:t>
      </w:r>
      <w:r>
        <w:rPr>
          <w:rFonts w:hint="eastAsia"/>
        </w:rPr>
        <w:t>的</w:t>
      </w:r>
      <w:r>
        <w:rPr>
          <w:rFonts w:hint="eastAsia"/>
        </w:rPr>
        <w:t>3V3</w:t>
      </w:r>
      <w:r>
        <w:rPr>
          <w:rFonts w:hint="eastAsia"/>
        </w:rPr>
        <w:t>和</w:t>
      </w:r>
      <w:r>
        <w:rPr>
          <w:rFonts w:hint="eastAsia"/>
        </w:rPr>
        <w:t>GND</w:t>
      </w:r>
      <w:r>
        <w:rPr>
          <w:rFonts w:hint="eastAsia"/>
        </w:rPr>
        <w:t>。</w:t>
      </w:r>
      <w:r>
        <w:rPr>
          <w:rFonts w:hint="eastAsia"/>
        </w:rPr>
        <w:t>OUT</w:t>
      </w:r>
      <w:r>
        <w:rPr>
          <w:rFonts w:hint="eastAsia"/>
        </w:rPr>
        <w:t>接</w:t>
      </w:r>
      <w:r>
        <w:rPr>
          <w:rFonts w:hint="eastAsia"/>
        </w:rPr>
        <w:t>TPYBoard v102</w:t>
      </w:r>
      <w:r>
        <w:rPr>
          <w:rFonts w:hint="eastAsia"/>
        </w:rPr>
        <w:t>的</w:t>
      </w:r>
      <w:r>
        <w:rPr>
          <w:rFonts w:hint="eastAsia"/>
        </w:rPr>
        <w:t>Y10.</w:t>
      </w:r>
      <w:r>
        <w:rPr>
          <w:rFonts w:hint="eastAsia"/>
        </w:rPr>
        <w:t>如下表：</w:t>
      </w:r>
    </w:p>
    <w:p w:rsidR="00014EE5" w:rsidRDefault="00014EE5" w:rsidP="00A44A6A">
      <w:pPr>
        <w:spacing w:line="220" w:lineRule="atLeast"/>
      </w:pPr>
      <w:r w:rsidRPr="00014EE5">
        <w:rPr>
          <w:rFonts w:hint="eastAsia"/>
          <w:noProof/>
        </w:rPr>
        <w:lastRenderedPageBreak/>
        <w:drawing>
          <wp:inline distT="0" distB="0" distL="0" distR="0">
            <wp:extent cx="3305175" cy="2771775"/>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05175" cy="2771775"/>
                    </a:xfrm>
                    <a:prstGeom prst="rect">
                      <a:avLst/>
                    </a:prstGeom>
                    <a:noFill/>
                    <a:ln w="9525">
                      <a:noFill/>
                      <a:miter lim="800000"/>
                      <a:headEnd/>
                      <a:tailEnd/>
                    </a:ln>
                  </pic:spPr>
                </pic:pic>
              </a:graphicData>
            </a:graphic>
          </wp:inline>
        </w:drawing>
      </w:r>
    </w:p>
    <w:tbl>
      <w:tblPr>
        <w:tblStyle w:val="a4"/>
        <w:tblW w:w="0" w:type="auto"/>
        <w:tblLook w:val="04A0"/>
      </w:tblPr>
      <w:tblGrid>
        <w:gridCol w:w="4261"/>
        <w:gridCol w:w="4261"/>
      </w:tblGrid>
      <w:tr w:rsidR="007A10CD" w:rsidTr="007A10CD">
        <w:tc>
          <w:tcPr>
            <w:tcW w:w="4261" w:type="dxa"/>
          </w:tcPr>
          <w:p w:rsidR="007A10CD" w:rsidRDefault="007A10CD" w:rsidP="00A44A6A">
            <w:pPr>
              <w:spacing w:line="220" w:lineRule="atLeast"/>
            </w:pPr>
            <w:r>
              <w:rPr>
                <w:rFonts w:hint="eastAsia"/>
              </w:rPr>
              <w:t>TPYBoard v102</w:t>
            </w:r>
          </w:p>
        </w:tc>
        <w:tc>
          <w:tcPr>
            <w:tcW w:w="4261" w:type="dxa"/>
          </w:tcPr>
          <w:p w:rsidR="007A10CD" w:rsidRDefault="007A10CD" w:rsidP="00A44A6A">
            <w:pPr>
              <w:spacing w:line="220" w:lineRule="atLeast"/>
            </w:pPr>
            <w:r w:rsidRPr="007A10CD">
              <w:rPr>
                <w:rFonts w:hint="eastAsia"/>
              </w:rPr>
              <w:t>DHT11</w:t>
            </w:r>
          </w:p>
        </w:tc>
      </w:tr>
      <w:tr w:rsidR="007A10CD" w:rsidTr="007A10CD">
        <w:tc>
          <w:tcPr>
            <w:tcW w:w="4261" w:type="dxa"/>
          </w:tcPr>
          <w:p w:rsidR="007A10CD" w:rsidRDefault="007A10CD" w:rsidP="00A44A6A">
            <w:pPr>
              <w:spacing w:line="220" w:lineRule="atLeast"/>
            </w:pPr>
            <w:r>
              <w:rPr>
                <w:rFonts w:hint="eastAsia"/>
              </w:rPr>
              <w:t>3V3</w:t>
            </w:r>
          </w:p>
        </w:tc>
        <w:tc>
          <w:tcPr>
            <w:tcW w:w="4261" w:type="dxa"/>
          </w:tcPr>
          <w:p w:rsidR="007A10CD" w:rsidRDefault="007A10CD" w:rsidP="00A44A6A">
            <w:pPr>
              <w:spacing w:line="220" w:lineRule="atLeast"/>
            </w:pPr>
            <w:r>
              <w:rPr>
                <w:rFonts w:hint="eastAsia"/>
              </w:rPr>
              <w:t>正极</w:t>
            </w:r>
          </w:p>
        </w:tc>
      </w:tr>
      <w:tr w:rsidR="007A10CD" w:rsidTr="007A10CD">
        <w:tc>
          <w:tcPr>
            <w:tcW w:w="4261" w:type="dxa"/>
          </w:tcPr>
          <w:p w:rsidR="007A10CD" w:rsidRDefault="007A10CD" w:rsidP="00A44A6A">
            <w:pPr>
              <w:spacing w:line="220" w:lineRule="atLeast"/>
            </w:pPr>
            <w:r>
              <w:rPr>
                <w:rFonts w:hint="eastAsia"/>
              </w:rPr>
              <w:t>Y10</w:t>
            </w:r>
          </w:p>
        </w:tc>
        <w:tc>
          <w:tcPr>
            <w:tcW w:w="4261" w:type="dxa"/>
          </w:tcPr>
          <w:p w:rsidR="007A10CD" w:rsidRDefault="007A10CD" w:rsidP="00A44A6A">
            <w:pPr>
              <w:spacing w:line="220" w:lineRule="atLeast"/>
            </w:pPr>
            <w:r>
              <w:rPr>
                <w:rFonts w:hint="eastAsia"/>
              </w:rPr>
              <w:t>OUT</w:t>
            </w:r>
          </w:p>
        </w:tc>
      </w:tr>
      <w:tr w:rsidR="007A10CD" w:rsidTr="007A10CD">
        <w:tc>
          <w:tcPr>
            <w:tcW w:w="4261" w:type="dxa"/>
          </w:tcPr>
          <w:p w:rsidR="007A10CD" w:rsidRDefault="007A10CD" w:rsidP="00A44A6A">
            <w:pPr>
              <w:spacing w:line="220" w:lineRule="atLeast"/>
            </w:pPr>
            <w:r>
              <w:rPr>
                <w:rFonts w:hint="eastAsia"/>
              </w:rPr>
              <w:t>GND</w:t>
            </w:r>
          </w:p>
        </w:tc>
        <w:tc>
          <w:tcPr>
            <w:tcW w:w="4261" w:type="dxa"/>
          </w:tcPr>
          <w:p w:rsidR="007A10CD" w:rsidRDefault="007A10CD" w:rsidP="00A44A6A">
            <w:pPr>
              <w:spacing w:line="220" w:lineRule="atLeast"/>
            </w:pPr>
            <w:r>
              <w:rPr>
                <w:rFonts w:hint="eastAsia"/>
              </w:rPr>
              <w:t>负极</w:t>
            </w:r>
          </w:p>
        </w:tc>
      </w:tr>
    </w:tbl>
    <w:p w:rsidR="007A10CD" w:rsidRDefault="007A10CD" w:rsidP="00A44A6A">
      <w:pPr>
        <w:spacing w:line="220" w:lineRule="atLeast"/>
      </w:pPr>
    </w:p>
    <w:p w:rsidR="007A10CD" w:rsidRDefault="007A10CD" w:rsidP="00A44A6A">
      <w:pPr>
        <w:spacing w:line="220" w:lineRule="atLeast"/>
      </w:pPr>
    </w:p>
    <w:tbl>
      <w:tblPr>
        <w:tblStyle w:val="a4"/>
        <w:tblW w:w="0" w:type="auto"/>
        <w:tblLook w:val="04A0"/>
      </w:tblPr>
      <w:tblGrid>
        <w:gridCol w:w="2840"/>
        <w:gridCol w:w="2841"/>
        <w:gridCol w:w="2841"/>
      </w:tblGrid>
      <w:tr w:rsidR="00014EE5" w:rsidTr="00014EE5">
        <w:tc>
          <w:tcPr>
            <w:tcW w:w="2840" w:type="dxa"/>
          </w:tcPr>
          <w:p w:rsidR="00014EE5" w:rsidRDefault="00014EE5" w:rsidP="00A44A6A">
            <w:pPr>
              <w:spacing w:line="220" w:lineRule="atLeast"/>
            </w:pPr>
            <w:r>
              <w:rPr>
                <w:rFonts w:hint="eastAsia"/>
              </w:rPr>
              <w:t>TPYBoard v102</w:t>
            </w:r>
          </w:p>
        </w:tc>
        <w:tc>
          <w:tcPr>
            <w:tcW w:w="2841" w:type="dxa"/>
          </w:tcPr>
          <w:p w:rsidR="00014EE5" w:rsidRDefault="00014EE5" w:rsidP="00A44A6A">
            <w:pPr>
              <w:spacing w:line="220" w:lineRule="atLeast"/>
            </w:pPr>
            <w:r>
              <w:rPr>
                <w:rFonts w:hint="eastAsia"/>
              </w:rPr>
              <w:t>发光二极管</w:t>
            </w:r>
          </w:p>
        </w:tc>
        <w:tc>
          <w:tcPr>
            <w:tcW w:w="2841" w:type="dxa"/>
          </w:tcPr>
          <w:p w:rsidR="00014EE5" w:rsidRDefault="00014EE5" w:rsidP="00A44A6A">
            <w:pPr>
              <w:spacing w:line="220" w:lineRule="atLeast"/>
            </w:pPr>
            <w:r>
              <w:rPr>
                <w:rFonts w:hint="eastAsia"/>
              </w:rPr>
              <w:t>继电器</w:t>
            </w:r>
          </w:p>
        </w:tc>
      </w:tr>
      <w:tr w:rsidR="00014EE5" w:rsidTr="00014EE5">
        <w:tc>
          <w:tcPr>
            <w:tcW w:w="2840" w:type="dxa"/>
          </w:tcPr>
          <w:p w:rsidR="00014EE5" w:rsidRDefault="00014EE5" w:rsidP="00A44A6A">
            <w:pPr>
              <w:spacing w:line="220" w:lineRule="atLeast"/>
            </w:pPr>
          </w:p>
        </w:tc>
        <w:tc>
          <w:tcPr>
            <w:tcW w:w="2841" w:type="dxa"/>
          </w:tcPr>
          <w:p w:rsidR="00014EE5" w:rsidRDefault="00014EE5" w:rsidP="00A44A6A">
            <w:pPr>
              <w:spacing w:line="220" w:lineRule="atLeast"/>
            </w:pPr>
            <w:r>
              <w:rPr>
                <w:rFonts w:hint="eastAsia"/>
              </w:rPr>
              <w:t>负极</w:t>
            </w:r>
          </w:p>
        </w:tc>
        <w:tc>
          <w:tcPr>
            <w:tcW w:w="2841" w:type="dxa"/>
          </w:tcPr>
          <w:p w:rsidR="00014EE5" w:rsidRDefault="00014EE5" w:rsidP="00A44A6A">
            <w:pPr>
              <w:spacing w:line="220" w:lineRule="atLeast"/>
            </w:pPr>
            <w:r>
              <w:rPr>
                <w:rFonts w:hint="eastAsia"/>
              </w:rPr>
              <w:t>COM</w:t>
            </w:r>
          </w:p>
        </w:tc>
      </w:tr>
      <w:tr w:rsidR="00014EE5" w:rsidTr="00014EE5">
        <w:tc>
          <w:tcPr>
            <w:tcW w:w="2840" w:type="dxa"/>
          </w:tcPr>
          <w:p w:rsidR="00014EE5" w:rsidRDefault="00014EE5" w:rsidP="00A44A6A">
            <w:pPr>
              <w:spacing w:line="220" w:lineRule="atLeast"/>
            </w:pPr>
            <w:r>
              <w:rPr>
                <w:rFonts w:hint="eastAsia"/>
              </w:rPr>
              <w:t>3V3</w:t>
            </w:r>
          </w:p>
        </w:tc>
        <w:tc>
          <w:tcPr>
            <w:tcW w:w="2841" w:type="dxa"/>
          </w:tcPr>
          <w:p w:rsidR="00014EE5" w:rsidRDefault="00014EE5" w:rsidP="00A44A6A">
            <w:pPr>
              <w:spacing w:line="220" w:lineRule="atLeast"/>
            </w:pPr>
            <w:r>
              <w:rPr>
                <w:rFonts w:hint="eastAsia"/>
              </w:rPr>
              <w:t>正极</w:t>
            </w:r>
          </w:p>
        </w:tc>
        <w:tc>
          <w:tcPr>
            <w:tcW w:w="2841" w:type="dxa"/>
          </w:tcPr>
          <w:p w:rsidR="00014EE5" w:rsidRDefault="00014EE5" w:rsidP="00A44A6A">
            <w:pPr>
              <w:spacing w:line="220" w:lineRule="atLeast"/>
            </w:pPr>
          </w:p>
        </w:tc>
      </w:tr>
      <w:tr w:rsidR="00014EE5" w:rsidTr="00014EE5">
        <w:tc>
          <w:tcPr>
            <w:tcW w:w="2840" w:type="dxa"/>
          </w:tcPr>
          <w:p w:rsidR="00014EE5" w:rsidRDefault="00014EE5" w:rsidP="00A44A6A">
            <w:pPr>
              <w:spacing w:line="220" w:lineRule="atLeast"/>
            </w:pPr>
            <w:r>
              <w:rPr>
                <w:rFonts w:hint="eastAsia"/>
              </w:rPr>
              <w:t>3V3</w:t>
            </w:r>
          </w:p>
        </w:tc>
        <w:tc>
          <w:tcPr>
            <w:tcW w:w="2841" w:type="dxa"/>
          </w:tcPr>
          <w:p w:rsidR="00014EE5" w:rsidRDefault="00014EE5" w:rsidP="00A44A6A">
            <w:pPr>
              <w:spacing w:line="220" w:lineRule="atLeast"/>
            </w:pPr>
          </w:p>
        </w:tc>
        <w:tc>
          <w:tcPr>
            <w:tcW w:w="2841" w:type="dxa"/>
          </w:tcPr>
          <w:p w:rsidR="00014EE5" w:rsidRDefault="00014EE5" w:rsidP="00A44A6A">
            <w:pPr>
              <w:spacing w:line="220" w:lineRule="atLeast"/>
            </w:pPr>
            <w:r>
              <w:rPr>
                <w:rFonts w:hint="eastAsia"/>
              </w:rPr>
              <w:t>VCC</w:t>
            </w:r>
          </w:p>
        </w:tc>
      </w:tr>
      <w:tr w:rsidR="00014EE5" w:rsidTr="00014EE5">
        <w:tc>
          <w:tcPr>
            <w:tcW w:w="2840" w:type="dxa"/>
          </w:tcPr>
          <w:p w:rsidR="00014EE5" w:rsidRDefault="00014EE5" w:rsidP="00A44A6A">
            <w:pPr>
              <w:spacing w:line="220" w:lineRule="atLeast"/>
            </w:pPr>
            <w:r>
              <w:rPr>
                <w:rFonts w:hint="eastAsia"/>
              </w:rPr>
              <w:t>GND</w:t>
            </w:r>
          </w:p>
        </w:tc>
        <w:tc>
          <w:tcPr>
            <w:tcW w:w="2841" w:type="dxa"/>
          </w:tcPr>
          <w:p w:rsidR="00014EE5" w:rsidRDefault="00014EE5" w:rsidP="00A44A6A">
            <w:pPr>
              <w:spacing w:line="220" w:lineRule="atLeast"/>
            </w:pPr>
          </w:p>
        </w:tc>
        <w:tc>
          <w:tcPr>
            <w:tcW w:w="2841" w:type="dxa"/>
          </w:tcPr>
          <w:p w:rsidR="00014EE5" w:rsidRDefault="00014EE5" w:rsidP="00A44A6A">
            <w:pPr>
              <w:spacing w:line="220" w:lineRule="atLeast"/>
            </w:pPr>
            <w:r>
              <w:rPr>
                <w:rFonts w:hint="eastAsia"/>
              </w:rPr>
              <w:t>GND</w:t>
            </w:r>
          </w:p>
        </w:tc>
      </w:tr>
      <w:tr w:rsidR="00014EE5" w:rsidTr="00014EE5">
        <w:tc>
          <w:tcPr>
            <w:tcW w:w="2840" w:type="dxa"/>
          </w:tcPr>
          <w:p w:rsidR="00014EE5" w:rsidRDefault="00014EE5" w:rsidP="00A44A6A">
            <w:pPr>
              <w:spacing w:line="220" w:lineRule="atLeast"/>
            </w:pPr>
            <w:r>
              <w:rPr>
                <w:rFonts w:hint="eastAsia"/>
              </w:rPr>
              <w:t>GND</w:t>
            </w:r>
          </w:p>
        </w:tc>
        <w:tc>
          <w:tcPr>
            <w:tcW w:w="2841" w:type="dxa"/>
          </w:tcPr>
          <w:p w:rsidR="00014EE5" w:rsidRDefault="00014EE5" w:rsidP="00A44A6A">
            <w:pPr>
              <w:spacing w:line="220" w:lineRule="atLeast"/>
            </w:pPr>
          </w:p>
        </w:tc>
        <w:tc>
          <w:tcPr>
            <w:tcW w:w="2841" w:type="dxa"/>
          </w:tcPr>
          <w:p w:rsidR="00014EE5" w:rsidRDefault="00014EE5" w:rsidP="00A44A6A">
            <w:pPr>
              <w:spacing w:line="220" w:lineRule="atLeast"/>
            </w:pPr>
            <w:r>
              <w:rPr>
                <w:rFonts w:hint="eastAsia"/>
              </w:rPr>
              <w:t>NO</w:t>
            </w:r>
          </w:p>
        </w:tc>
      </w:tr>
      <w:tr w:rsidR="00014EE5" w:rsidTr="00014EE5">
        <w:tc>
          <w:tcPr>
            <w:tcW w:w="2840" w:type="dxa"/>
          </w:tcPr>
          <w:p w:rsidR="00014EE5" w:rsidRDefault="00014EE5" w:rsidP="00A44A6A">
            <w:pPr>
              <w:spacing w:line="220" w:lineRule="atLeast"/>
            </w:pPr>
            <w:r>
              <w:rPr>
                <w:rFonts w:hint="eastAsia"/>
              </w:rPr>
              <w:t>X11</w:t>
            </w:r>
          </w:p>
        </w:tc>
        <w:tc>
          <w:tcPr>
            <w:tcW w:w="2841" w:type="dxa"/>
          </w:tcPr>
          <w:p w:rsidR="00014EE5" w:rsidRDefault="00014EE5" w:rsidP="00A44A6A">
            <w:pPr>
              <w:spacing w:line="220" w:lineRule="atLeast"/>
            </w:pPr>
          </w:p>
        </w:tc>
        <w:tc>
          <w:tcPr>
            <w:tcW w:w="2841" w:type="dxa"/>
          </w:tcPr>
          <w:p w:rsidR="00014EE5" w:rsidRDefault="00014EE5" w:rsidP="00A44A6A">
            <w:pPr>
              <w:spacing w:line="220" w:lineRule="atLeast"/>
            </w:pPr>
            <w:r>
              <w:rPr>
                <w:rFonts w:hint="eastAsia"/>
              </w:rPr>
              <w:t>IN</w:t>
            </w:r>
          </w:p>
        </w:tc>
      </w:tr>
    </w:tbl>
    <w:p w:rsidR="007A10CD" w:rsidRDefault="00523B95" w:rsidP="00A44A6A">
      <w:pPr>
        <w:spacing w:line="220" w:lineRule="atLeast"/>
      </w:pPr>
      <w:r>
        <w:rPr>
          <w:rFonts w:hint="eastAsia"/>
        </w:rPr>
        <w:t>接线完毕之后将</w:t>
      </w:r>
      <w:r>
        <w:rPr>
          <w:rFonts w:hint="eastAsia"/>
        </w:rPr>
        <w:t>boot.py</w:t>
      </w:r>
      <w:r>
        <w:rPr>
          <w:rFonts w:hint="eastAsia"/>
        </w:rPr>
        <w:t>和</w:t>
      </w:r>
      <w:r>
        <w:rPr>
          <w:rFonts w:hint="eastAsia"/>
        </w:rPr>
        <w:t>DHT11.py</w:t>
      </w:r>
      <w:r>
        <w:rPr>
          <w:rFonts w:hint="eastAsia"/>
        </w:rPr>
        <w:t>导入</w:t>
      </w:r>
      <w:r>
        <w:rPr>
          <w:rFonts w:hint="eastAsia"/>
        </w:rPr>
        <w:t xml:space="preserve">TPYBoard v102 </w:t>
      </w:r>
      <w:r>
        <w:rPr>
          <w:rFonts w:hint="eastAsia"/>
        </w:rPr>
        <w:t>盘符即可运行。</w:t>
      </w:r>
    </w:p>
    <w:p w:rsidR="00A44A6A" w:rsidRDefault="00A44A6A" w:rsidP="00A44A6A">
      <w:pPr>
        <w:spacing w:line="220" w:lineRule="atLeast"/>
      </w:pPr>
      <w:r>
        <w:rPr>
          <w:rFonts w:hint="eastAsia"/>
        </w:rPr>
        <w:t>5.</w:t>
      </w:r>
      <w:r>
        <w:rPr>
          <w:rFonts w:hint="eastAsia"/>
        </w:rPr>
        <w:t>源代码</w:t>
      </w:r>
    </w:p>
    <w:p w:rsidR="004358AB" w:rsidRDefault="004358AB" w:rsidP="008E2C43">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C1715B"/>
    <w:multiLevelType w:val="multilevel"/>
    <w:tmpl w:val="C6AE7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14EE5"/>
    <w:rsid w:val="00062179"/>
    <w:rsid w:val="001762F8"/>
    <w:rsid w:val="00323B43"/>
    <w:rsid w:val="003D37D8"/>
    <w:rsid w:val="00426133"/>
    <w:rsid w:val="004358AB"/>
    <w:rsid w:val="00523B95"/>
    <w:rsid w:val="00791658"/>
    <w:rsid w:val="007A10CD"/>
    <w:rsid w:val="008B7726"/>
    <w:rsid w:val="008E2C43"/>
    <w:rsid w:val="00965712"/>
    <w:rsid w:val="00A44A6A"/>
    <w:rsid w:val="00C92D17"/>
    <w:rsid w:val="00D31D50"/>
    <w:rsid w:val="00FA67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10CD"/>
    <w:pPr>
      <w:spacing w:after="0"/>
    </w:pPr>
    <w:rPr>
      <w:sz w:val="18"/>
      <w:szCs w:val="18"/>
    </w:rPr>
  </w:style>
  <w:style w:type="character" w:customStyle="1" w:styleId="Char">
    <w:name w:val="批注框文本 Char"/>
    <w:basedOn w:val="a0"/>
    <w:link w:val="a3"/>
    <w:uiPriority w:val="99"/>
    <w:semiHidden/>
    <w:rsid w:val="007A10CD"/>
    <w:rPr>
      <w:rFonts w:ascii="Tahoma" w:hAnsi="Tahoma"/>
      <w:sz w:val="18"/>
      <w:szCs w:val="18"/>
    </w:rPr>
  </w:style>
  <w:style w:type="table" w:styleId="a4">
    <w:name w:val="Table Grid"/>
    <w:basedOn w:val="a1"/>
    <w:uiPriority w:val="59"/>
    <w:rsid w:val="007A1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1762F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8</cp:revision>
  <dcterms:created xsi:type="dcterms:W3CDTF">2008-09-11T17:20:00Z</dcterms:created>
  <dcterms:modified xsi:type="dcterms:W3CDTF">2018-03-27T00:32:00Z</dcterms:modified>
</cp:coreProperties>
</file>