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89" w:rsidRDefault="00822287">
      <w:pPr>
        <w:tabs>
          <w:tab w:val="left" w:pos="5538"/>
        </w:tabs>
        <w:spacing w:after="200"/>
        <w:jc w:val="center"/>
        <w:rPr>
          <w:rFonts w:ascii="Tahoma" w:eastAsia="Tahoma" w:hAnsi="Tahoma" w:cs="Tahoma"/>
          <w:sz w:val="36"/>
        </w:rPr>
      </w:pPr>
      <w:r>
        <w:rPr>
          <w:rFonts w:ascii="Tahoma" w:eastAsia="Tahoma" w:hAnsi="Tahoma" w:cs="Tahoma"/>
          <w:sz w:val="36"/>
        </w:rPr>
        <w:t xml:space="preserve"> [Micropython]TPYBoard v10x </w:t>
      </w:r>
      <w:r w:rsidR="00E161D0">
        <w:rPr>
          <w:rFonts w:ascii="Tahoma" w:eastAsia="Tahoma" w:hAnsi="Tahoma" w:cs="Tahoma"/>
          <w:sz w:val="36"/>
        </w:rPr>
        <w:t>VS1838</w:t>
      </w:r>
      <w:r w:rsidR="00E161D0">
        <w:rPr>
          <w:rFonts w:asciiTheme="minorEastAsia" w:hAnsiTheme="minorEastAsia" w:cs="Tahoma" w:hint="eastAsia"/>
          <w:sz w:val="36"/>
        </w:rPr>
        <w:t>红外接收</w:t>
      </w:r>
    </w:p>
    <w:p w:rsidR="00E62E89" w:rsidRDefault="00822287">
      <w:pPr>
        <w:spacing w:after="200"/>
        <w:jc w:val="left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30"/>
        </w:rPr>
        <w:t>4.1.</w:t>
      </w:r>
      <w:r>
        <w:rPr>
          <w:rFonts w:ascii="宋体" w:eastAsia="宋体" w:hAnsi="宋体" w:cs="宋体"/>
          <w:b/>
          <w:sz w:val="30"/>
        </w:rPr>
        <w:t>实验目的</w:t>
      </w:r>
      <w:r>
        <w:rPr>
          <w:rFonts w:ascii="宋体" w:eastAsia="宋体" w:hAnsi="宋体" w:cs="宋体"/>
          <w:b/>
          <w:sz w:val="32"/>
        </w:rPr>
        <w:t>：</w:t>
      </w:r>
    </w:p>
    <w:p w:rsidR="009F6B21" w:rsidRPr="009F6B21" w:rsidRDefault="00822287" w:rsidP="009F6B21">
      <w:pPr>
        <w:numPr>
          <w:ilvl w:val="0"/>
          <w:numId w:val="1"/>
        </w:numPr>
        <w:spacing w:after="200"/>
        <w:ind w:left="420" w:hanging="420"/>
        <w:jc w:val="left"/>
        <w:rPr>
          <w:rFonts w:ascii="Tahoma" w:eastAsia="Tahoma" w:hAnsi="Tahoma" w:cs="Tahoma"/>
          <w:b/>
          <w:sz w:val="30"/>
        </w:rPr>
      </w:pPr>
      <w:r w:rsidRPr="009F6B21">
        <w:rPr>
          <w:rFonts w:ascii="宋体" w:eastAsia="宋体" w:hAnsi="宋体" w:cs="宋体"/>
          <w:sz w:val="24"/>
        </w:rPr>
        <w:t>学习</w:t>
      </w:r>
      <w:r w:rsidR="009F6B21">
        <w:rPr>
          <w:rFonts w:ascii="宋体" w:eastAsia="宋体" w:hAnsi="宋体" w:cs="宋体" w:hint="eastAsia"/>
          <w:sz w:val="24"/>
        </w:rPr>
        <w:t>使用</w:t>
      </w:r>
      <w:r w:rsidR="00E161D0">
        <w:rPr>
          <w:rFonts w:ascii="宋体" w:eastAsia="宋体" w:hAnsi="宋体" w:cs="宋体" w:hint="eastAsia"/>
          <w:sz w:val="24"/>
        </w:rPr>
        <w:t>红外接收头</w:t>
      </w:r>
      <w:r w:rsidR="00E161D0">
        <w:rPr>
          <w:rFonts w:ascii="宋体" w:eastAsia="宋体" w:hAnsi="宋体" w:cs="宋体"/>
          <w:sz w:val="24"/>
        </w:rPr>
        <w:t>VS1838</w:t>
      </w:r>
      <w:r w:rsidR="00E161D0" w:rsidRPr="009F6B21">
        <w:rPr>
          <w:rFonts w:ascii="Tahoma" w:eastAsia="Tahoma" w:hAnsi="Tahoma" w:cs="Tahoma"/>
          <w:b/>
          <w:sz w:val="30"/>
        </w:rPr>
        <w:t xml:space="preserve"> </w:t>
      </w:r>
      <w:r w:rsidR="00E161D0" w:rsidRPr="00E161D0">
        <w:rPr>
          <w:rFonts w:ascii="宋体" w:eastAsia="宋体" w:hAnsi="宋体" w:cs="宋体" w:hint="eastAsia"/>
          <w:sz w:val="24"/>
        </w:rPr>
        <w:t>的使用</w:t>
      </w:r>
    </w:p>
    <w:p w:rsidR="00E62E89" w:rsidRPr="009F6B21" w:rsidRDefault="00822287" w:rsidP="009F6B21">
      <w:pPr>
        <w:numPr>
          <w:ilvl w:val="0"/>
          <w:numId w:val="1"/>
        </w:numPr>
        <w:spacing w:after="200"/>
        <w:ind w:left="420" w:hanging="420"/>
        <w:jc w:val="left"/>
        <w:rPr>
          <w:rFonts w:ascii="Tahoma" w:eastAsia="Tahoma" w:hAnsi="Tahoma" w:cs="Tahoma"/>
          <w:b/>
          <w:sz w:val="30"/>
        </w:rPr>
      </w:pPr>
      <w:r w:rsidRPr="009F6B21">
        <w:rPr>
          <w:rFonts w:ascii="Tahoma" w:eastAsia="Tahoma" w:hAnsi="Tahoma" w:cs="Tahoma"/>
          <w:b/>
          <w:sz w:val="30"/>
        </w:rPr>
        <w:t>4.2.</w:t>
      </w:r>
      <w:r w:rsidRPr="009F6B21">
        <w:rPr>
          <w:rFonts w:ascii="宋体" w:eastAsia="宋体" w:hAnsi="宋体" w:cs="宋体"/>
          <w:b/>
          <w:sz w:val="30"/>
        </w:rPr>
        <w:t>所需原器件：</w:t>
      </w:r>
    </w:p>
    <w:p w:rsidR="00E62E89" w:rsidRDefault="0082228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TPYBoard v10X</w:t>
      </w:r>
      <w:r>
        <w:rPr>
          <w:rFonts w:ascii="宋体" w:eastAsia="宋体" w:hAnsi="宋体" w:cs="宋体"/>
          <w:sz w:val="24"/>
        </w:rPr>
        <w:t>开发板 1块</w:t>
      </w:r>
    </w:p>
    <w:p w:rsidR="00E62E89" w:rsidRDefault="00E161D0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 w:hint="eastAsia"/>
          <w:sz w:val="24"/>
        </w:rPr>
        <w:t>红外接收头</w:t>
      </w:r>
      <w:r>
        <w:rPr>
          <w:rFonts w:ascii="宋体" w:eastAsia="宋体" w:hAnsi="宋体" w:cs="宋体"/>
          <w:sz w:val="24"/>
        </w:rPr>
        <w:t>VS1838</w:t>
      </w:r>
      <w:r w:rsidR="009F6B21">
        <w:rPr>
          <w:rFonts w:asciiTheme="minorEastAsia" w:hAnsiTheme="minorEastAsia" w:cs="Tahoma" w:hint="eastAsia"/>
          <w:sz w:val="24"/>
        </w:rPr>
        <w:t>一</w:t>
      </w:r>
      <w:r>
        <w:rPr>
          <w:rFonts w:asciiTheme="minorEastAsia" w:hAnsiTheme="minorEastAsia" w:cs="Tahoma" w:hint="eastAsia"/>
          <w:sz w:val="24"/>
        </w:rPr>
        <w:t>个</w:t>
      </w:r>
    </w:p>
    <w:p w:rsidR="00E62E89" w:rsidRDefault="0082228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>micro USB数据线 1条</w:t>
      </w:r>
    </w:p>
    <w:p w:rsidR="00E62E89" w:rsidRDefault="00822287">
      <w:pPr>
        <w:numPr>
          <w:ilvl w:val="0"/>
          <w:numId w:val="2"/>
        </w:numPr>
        <w:spacing w:after="200"/>
        <w:ind w:left="420" w:hanging="420"/>
        <w:jc w:val="left"/>
        <w:rPr>
          <w:rFonts w:ascii="Tahoma" w:eastAsia="Tahoma" w:hAnsi="Tahoma" w:cs="Tahoma"/>
          <w:sz w:val="24"/>
        </w:rPr>
      </w:pPr>
      <w:r>
        <w:rPr>
          <w:rFonts w:ascii="宋体" w:eastAsia="宋体" w:hAnsi="宋体" w:cs="宋体"/>
          <w:sz w:val="24"/>
        </w:rPr>
        <w:t>杜邦线 若干</w:t>
      </w:r>
    </w:p>
    <w:p w:rsidR="00E62E89" w:rsidRDefault="00822287">
      <w:pPr>
        <w:spacing w:after="200"/>
        <w:jc w:val="left"/>
        <w:rPr>
          <w:rFonts w:ascii="Tahoma" w:eastAsia="Tahoma" w:hAnsi="Tahoma" w:cs="Tahoma"/>
          <w:b/>
          <w:sz w:val="30"/>
        </w:rPr>
      </w:pPr>
      <w:r>
        <w:rPr>
          <w:rFonts w:ascii="Tahoma" w:eastAsia="Tahoma" w:hAnsi="Tahoma" w:cs="Tahoma"/>
          <w:b/>
          <w:sz w:val="30"/>
        </w:rPr>
        <w:t>4.3.</w:t>
      </w:r>
      <w:r>
        <w:rPr>
          <w:rFonts w:ascii="宋体" w:eastAsia="宋体" w:hAnsi="宋体" w:cs="宋体"/>
          <w:b/>
          <w:sz w:val="30"/>
        </w:rPr>
        <w:t>实验原理：</w:t>
      </w:r>
    </w:p>
    <w:p w:rsidR="00E62E89" w:rsidRDefault="0082228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Tahoma" w:eastAsia="Tahoma" w:hAnsi="Tahoma" w:cs="Tahoma"/>
          <w:sz w:val="24"/>
        </w:rPr>
        <w:t xml:space="preserve">1. </w:t>
      </w:r>
      <w:r>
        <w:rPr>
          <w:rFonts w:ascii="宋体" w:eastAsia="宋体" w:hAnsi="宋体" w:cs="宋体"/>
          <w:sz w:val="24"/>
        </w:rPr>
        <w:t>驱动</w:t>
      </w:r>
      <w:r w:rsidR="00E161D0">
        <w:rPr>
          <w:rFonts w:ascii="宋体" w:eastAsia="宋体" w:hAnsi="宋体" w:cs="宋体"/>
          <w:sz w:val="24"/>
        </w:rPr>
        <w:t>VS1838</w:t>
      </w:r>
      <w:r w:rsidR="009F6B21">
        <w:rPr>
          <w:rFonts w:ascii="宋体" w:eastAsia="宋体" w:hAnsi="宋体" w:cs="宋体" w:hint="eastAsia"/>
          <w:sz w:val="24"/>
        </w:rPr>
        <w:t>模块</w:t>
      </w:r>
    </w:p>
    <w:p w:rsidR="00E62E89" w:rsidRDefault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4F712">
            <wp:simplePos x="0" y="0"/>
            <wp:positionH relativeFrom="column">
              <wp:posOffset>4383157</wp:posOffset>
            </wp:positionH>
            <wp:positionV relativeFrom="paragraph">
              <wp:posOffset>12810</wp:posOffset>
            </wp:positionV>
            <wp:extent cx="704131" cy="1779105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30" cy="1787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287">
        <w:rPr>
          <w:rFonts w:ascii="宋体" w:eastAsia="宋体" w:hAnsi="宋体" w:cs="宋体"/>
          <w:sz w:val="24"/>
        </w:rPr>
        <w:t>TPYBoard v10x的针脚与</w:t>
      </w:r>
      <w:r>
        <w:rPr>
          <w:rFonts w:ascii="宋体" w:eastAsia="宋体" w:hAnsi="宋体" w:cs="宋体"/>
          <w:sz w:val="24"/>
        </w:rPr>
        <w:t>VS1838</w:t>
      </w:r>
      <w:r w:rsidR="00822287">
        <w:rPr>
          <w:rFonts w:ascii="宋体" w:eastAsia="宋体" w:hAnsi="宋体" w:cs="宋体"/>
          <w:sz w:val="24"/>
        </w:rPr>
        <w:t>的针脚对应关系如下:</w:t>
      </w:r>
    </w:p>
    <w:p w:rsid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OUT</w:t>
      </w:r>
      <w:r w:rsidRPr="009F6B21"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 w:rsidRPr="009F6B21">
        <w:rPr>
          <w:rFonts w:ascii="宋体" w:eastAsia="宋体" w:hAnsi="宋体" w:cs="宋体"/>
          <w:sz w:val="24"/>
        </w:rPr>
        <w:t>X</w:t>
      </w:r>
      <w:r>
        <w:rPr>
          <w:rFonts w:ascii="宋体" w:eastAsia="宋体" w:hAnsi="宋体" w:cs="宋体" w:hint="eastAsia"/>
          <w:sz w:val="24"/>
        </w:rPr>
        <w:t>4</w:t>
      </w:r>
    </w:p>
    <w:p w:rsidR="009F6B21" w:rsidRPr="009F6B21" w:rsidRDefault="009F6B21" w:rsidP="009F6B21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9F6B21">
        <w:rPr>
          <w:rFonts w:ascii="宋体" w:eastAsia="宋体" w:hAnsi="宋体" w:cs="宋体"/>
          <w:sz w:val="24"/>
        </w:rPr>
        <w:t>GND</w:t>
      </w:r>
      <w:r w:rsidRPr="009F6B21"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 w:rsidRPr="009F6B21">
        <w:rPr>
          <w:rFonts w:ascii="宋体" w:eastAsia="宋体" w:hAnsi="宋体" w:cs="宋体"/>
          <w:sz w:val="24"/>
        </w:rPr>
        <w:t>GND</w:t>
      </w:r>
    </w:p>
    <w:p w:rsidR="009F6B21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VCC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VIN</w:t>
      </w:r>
    </w:p>
    <w:p w:rsid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E62E89" w:rsidRDefault="00822287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2.main.py内容如下</w:t>
      </w: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E161D0">
        <w:rPr>
          <w:rFonts w:ascii="宋体" w:eastAsia="宋体" w:hAnsi="宋体" w:cs="宋体"/>
          <w:sz w:val="24"/>
        </w:rPr>
        <w:t>from n</w:t>
      </w:r>
      <w:r w:rsidR="00241962">
        <w:rPr>
          <w:rFonts w:ascii="宋体" w:eastAsia="宋体" w:hAnsi="宋体" w:cs="宋体" w:hint="eastAsia"/>
          <w:sz w:val="24"/>
        </w:rPr>
        <w:t>e</w:t>
      </w:r>
      <w:bookmarkStart w:id="0" w:name="_GoBack"/>
      <w:bookmarkEnd w:id="0"/>
      <w:r w:rsidRPr="00E161D0">
        <w:rPr>
          <w:rFonts w:ascii="宋体" w:eastAsia="宋体" w:hAnsi="宋体" w:cs="宋体"/>
          <w:sz w:val="24"/>
        </w:rPr>
        <w:t>cir import NecIr</w:t>
      </w: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E161D0">
        <w:rPr>
          <w:rFonts w:ascii="宋体" w:eastAsia="宋体" w:hAnsi="宋体" w:cs="宋体"/>
          <w:sz w:val="24"/>
        </w:rPr>
        <w:t>from bm import necbm</w:t>
      </w: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E161D0">
        <w:rPr>
          <w:rFonts w:ascii="宋体" w:eastAsia="宋体" w:hAnsi="宋体" w:cs="宋体"/>
          <w:sz w:val="24"/>
        </w:rPr>
        <w:t>from bm import nec_cb</w:t>
      </w: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E161D0">
        <w:rPr>
          <w:rFonts w:ascii="宋体" w:eastAsia="宋体" w:hAnsi="宋体" w:cs="宋体"/>
          <w:sz w:val="24"/>
        </w:rPr>
        <w:t>def main():</w:t>
      </w: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E161D0">
        <w:rPr>
          <w:rFonts w:ascii="宋体" w:eastAsia="宋体" w:hAnsi="宋体" w:cs="宋体"/>
          <w:sz w:val="24"/>
        </w:rPr>
        <w:tab/>
        <w:t>nec = NecIr()</w:t>
      </w: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E161D0">
        <w:rPr>
          <w:rFonts w:ascii="宋体" w:eastAsia="宋体" w:hAnsi="宋体" w:cs="宋体"/>
          <w:sz w:val="24"/>
        </w:rPr>
        <w:lastRenderedPageBreak/>
        <w:tab/>
        <w:t>while True:</w:t>
      </w: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E161D0">
        <w:rPr>
          <w:rFonts w:ascii="宋体" w:eastAsia="宋体" w:hAnsi="宋体" w:cs="宋体"/>
          <w:sz w:val="24"/>
        </w:rPr>
        <w:tab/>
      </w:r>
      <w:r w:rsidRPr="00E161D0">
        <w:rPr>
          <w:rFonts w:ascii="宋体" w:eastAsia="宋体" w:hAnsi="宋体" w:cs="宋体"/>
          <w:sz w:val="24"/>
        </w:rPr>
        <w:tab/>
        <w:t>nec.callback(nec_cb)</w:t>
      </w: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E161D0">
        <w:rPr>
          <w:rFonts w:ascii="宋体" w:eastAsia="宋体" w:hAnsi="宋体" w:cs="宋体"/>
          <w:sz w:val="24"/>
        </w:rPr>
        <w:tab/>
      </w:r>
      <w:r w:rsidRPr="00E161D0">
        <w:rPr>
          <w:rFonts w:ascii="宋体" w:eastAsia="宋体" w:hAnsi="宋体" w:cs="宋体"/>
          <w:sz w:val="24"/>
        </w:rPr>
        <w:tab/>
        <w:t>if necbm():</w:t>
      </w: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E161D0">
        <w:rPr>
          <w:rFonts w:ascii="宋体" w:eastAsia="宋体" w:hAnsi="宋体" w:cs="宋体"/>
          <w:sz w:val="24"/>
        </w:rPr>
        <w:tab/>
      </w:r>
      <w:r w:rsidRPr="00E161D0">
        <w:rPr>
          <w:rFonts w:ascii="宋体" w:eastAsia="宋体" w:hAnsi="宋体" w:cs="宋体"/>
          <w:sz w:val="24"/>
        </w:rPr>
        <w:tab/>
      </w:r>
      <w:r w:rsidRPr="00E161D0">
        <w:rPr>
          <w:rFonts w:ascii="宋体" w:eastAsia="宋体" w:hAnsi="宋体" w:cs="宋体"/>
          <w:sz w:val="24"/>
        </w:rPr>
        <w:tab/>
        <w:t>print("bm=",necbm())</w:t>
      </w:r>
    </w:p>
    <w:p w:rsidR="00E161D0" w:rsidRPr="00E161D0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</w:p>
    <w:p w:rsidR="009F6B21" w:rsidRDefault="00E161D0" w:rsidP="00E161D0">
      <w:pPr>
        <w:spacing w:after="200"/>
        <w:ind w:firstLine="360"/>
        <w:jc w:val="left"/>
        <w:rPr>
          <w:rFonts w:ascii="宋体" w:eastAsia="宋体" w:hAnsi="宋体" w:cs="宋体"/>
          <w:sz w:val="24"/>
        </w:rPr>
      </w:pPr>
      <w:r w:rsidRPr="00E161D0">
        <w:rPr>
          <w:rFonts w:ascii="宋体" w:eastAsia="宋体" w:hAnsi="宋体" w:cs="宋体"/>
          <w:sz w:val="24"/>
        </w:rPr>
        <w:t>main()</w:t>
      </w:r>
    </w:p>
    <w:sectPr w:rsidR="009F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136" w:rsidRDefault="00B52136" w:rsidP="003A115D">
      <w:r>
        <w:separator/>
      </w:r>
    </w:p>
  </w:endnote>
  <w:endnote w:type="continuationSeparator" w:id="0">
    <w:p w:rsidR="00B52136" w:rsidRDefault="00B52136" w:rsidP="003A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136" w:rsidRDefault="00B52136" w:rsidP="003A115D">
      <w:r>
        <w:separator/>
      </w:r>
    </w:p>
  </w:footnote>
  <w:footnote w:type="continuationSeparator" w:id="0">
    <w:p w:rsidR="00B52136" w:rsidRDefault="00B52136" w:rsidP="003A1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90C"/>
    <w:multiLevelType w:val="multilevel"/>
    <w:tmpl w:val="A2DC6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B47457"/>
    <w:multiLevelType w:val="multilevel"/>
    <w:tmpl w:val="ED28D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89"/>
    <w:rsid w:val="001A0151"/>
    <w:rsid w:val="00241962"/>
    <w:rsid w:val="003A115D"/>
    <w:rsid w:val="005051DE"/>
    <w:rsid w:val="00624CEA"/>
    <w:rsid w:val="00722D1D"/>
    <w:rsid w:val="00822287"/>
    <w:rsid w:val="009F6B21"/>
    <w:rsid w:val="00B52136"/>
    <w:rsid w:val="00E161D0"/>
    <w:rsid w:val="00E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319EA"/>
  <w15:docId w15:val="{7D943145-9156-413D-BDB2-2F65B09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zhluo</dc:creator>
  <cp:lastModifiedBy>zhluobo@outlook.com</cp:lastModifiedBy>
  <cp:revision>4</cp:revision>
  <dcterms:created xsi:type="dcterms:W3CDTF">2018-04-18T02:56:00Z</dcterms:created>
  <dcterms:modified xsi:type="dcterms:W3CDTF">2018-04-19T10:14:00Z</dcterms:modified>
</cp:coreProperties>
</file>