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362C1" w14:textId="698CEECD" w:rsidR="00E11071" w:rsidRDefault="00E11071" w:rsidP="00642C19">
      <w:pPr>
        <w:jc w:val="center"/>
        <w:rPr>
          <w:rFonts w:ascii="Arial" w:hAnsi="Arial" w:cs="Arial"/>
          <w:b/>
          <w:bCs/>
          <w:sz w:val="40"/>
          <w:szCs w:val="40"/>
        </w:rPr>
      </w:pPr>
      <w:r w:rsidRPr="00E11071">
        <w:rPr>
          <w:rFonts w:ascii="Arial" w:hAnsi="Arial" w:cs="Arial"/>
        </w:rPr>
        <w:drawing>
          <wp:anchor distT="0" distB="0" distL="114300" distR="114300" simplePos="0" relativeHeight="251659264" behindDoc="1" locked="0" layoutInCell="1" allowOverlap="1" wp14:anchorId="321511BF" wp14:editId="1F76B6A4">
            <wp:simplePos x="0" y="0"/>
            <wp:positionH relativeFrom="margin">
              <wp:align>center</wp:align>
            </wp:positionH>
            <wp:positionV relativeFrom="paragraph">
              <wp:posOffset>-317500</wp:posOffset>
            </wp:positionV>
            <wp:extent cx="2295525" cy="778931"/>
            <wp:effectExtent l="0" t="0" r="0" b="2540"/>
            <wp:wrapNone/>
            <wp:docPr id="1186987657" name="Picture 1" descr="A logo with a letter and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87657" name="Picture 1" descr="A logo with a letter and a logo&#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295525" cy="778931"/>
                    </a:xfrm>
                    <a:prstGeom prst="rect">
                      <a:avLst/>
                    </a:prstGeom>
                  </pic:spPr>
                </pic:pic>
              </a:graphicData>
            </a:graphic>
            <wp14:sizeRelH relativeFrom="margin">
              <wp14:pctWidth>0</wp14:pctWidth>
            </wp14:sizeRelH>
            <wp14:sizeRelV relativeFrom="margin">
              <wp14:pctHeight>0</wp14:pctHeight>
            </wp14:sizeRelV>
          </wp:anchor>
        </w:drawing>
      </w:r>
    </w:p>
    <w:p w14:paraId="2D650FE6" w14:textId="77777777" w:rsidR="00E11071" w:rsidRDefault="00E11071" w:rsidP="00E11071">
      <w:pPr>
        <w:spacing w:after="0"/>
        <w:jc w:val="center"/>
        <w:rPr>
          <w:rFonts w:ascii="Arial" w:hAnsi="Arial" w:cs="Arial"/>
          <w:b/>
          <w:bCs/>
          <w:sz w:val="28"/>
          <w:szCs w:val="28"/>
        </w:rPr>
      </w:pPr>
    </w:p>
    <w:p w14:paraId="7651A8E8" w14:textId="4C9CD89E" w:rsidR="00642C19" w:rsidRDefault="00642C19" w:rsidP="00E11071">
      <w:pPr>
        <w:jc w:val="center"/>
        <w:rPr>
          <w:rFonts w:ascii="Arial" w:hAnsi="Arial" w:cs="Arial"/>
          <w:b/>
          <w:bCs/>
          <w:sz w:val="28"/>
          <w:szCs w:val="28"/>
        </w:rPr>
      </w:pPr>
      <w:r w:rsidRPr="00642C19">
        <w:rPr>
          <w:rFonts w:ascii="Arial" w:hAnsi="Arial" w:cs="Arial"/>
          <w:b/>
          <w:bCs/>
          <w:sz w:val="28"/>
          <w:szCs w:val="28"/>
        </w:rPr>
        <w:t>Fast and accurate sample inference from amplicon data with single-nucleotide resolution</w:t>
      </w:r>
    </w:p>
    <w:p w14:paraId="7E72B3C9" w14:textId="77777777" w:rsidR="00E11071" w:rsidRPr="00E11071" w:rsidRDefault="00E11071" w:rsidP="00CF3309">
      <w:pPr>
        <w:spacing w:after="0"/>
        <w:jc w:val="center"/>
        <w:rPr>
          <w:rFonts w:ascii="Arial" w:hAnsi="Arial" w:cs="Arial"/>
          <w:b/>
          <w:bCs/>
          <w:sz w:val="28"/>
          <w:szCs w:val="28"/>
        </w:rPr>
      </w:pPr>
    </w:p>
    <w:p w14:paraId="663D85DA" w14:textId="77777777" w:rsidR="00642C19" w:rsidRDefault="000C2AB9" w:rsidP="00642C19">
      <w:pPr>
        <w:spacing w:after="0"/>
        <w:rPr>
          <w:rFonts w:ascii="Arial" w:hAnsi="Arial" w:cs="Arial"/>
          <w:b/>
          <w:bCs/>
        </w:rPr>
      </w:pPr>
      <w:r>
        <w:rPr>
          <w:rFonts w:ascii="Arial" w:hAnsi="Arial" w:cs="Arial"/>
          <w:b/>
          <w:bCs/>
        </w:rPr>
        <w:t xml:space="preserve">Current version: </w:t>
      </w:r>
    </w:p>
    <w:p w14:paraId="1AFE9D3E" w14:textId="626717B3" w:rsidR="00622F76" w:rsidRDefault="00E11071" w:rsidP="00642C19">
      <w:pPr>
        <w:spacing w:after="0"/>
        <w:rPr>
          <w:rFonts w:ascii="Arial" w:hAnsi="Arial" w:cs="Arial"/>
        </w:rPr>
      </w:pPr>
      <w:r>
        <w:rPr>
          <w:rFonts w:ascii="Arial" w:hAnsi="Arial" w:cs="Arial"/>
        </w:rPr>
        <w:t>v.</w:t>
      </w:r>
      <w:r w:rsidR="000C2AB9" w:rsidRPr="002818EC">
        <w:rPr>
          <w:rFonts w:ascii="Arial" w:hAnsi="Arial" w:cs="Arial"/>
        </w:rPr>
        <w:t xml:space="preserve">1.26 (as of </w:t>
      </w:r>
      <w:r w:rsidR="002818EC" w:rsidRPr="002818EC">
        <w:rPr>
          <w:rFonts w:ascii="Arial" w:hAnsi="Arial" w:cs="Arial"/>
        </w:rPr>
        <w:t>3-9-2025)</w:t>
      </w:r>
    </w:p>
    <w:p w14:paraId="11CDE416" w14:textId="11DA55DB" w:rsidR="00642C19" w:rsidRDefault="00642C19" w:rsidP="00622F76">
      <w:pPr>
        <w:rPr>
          <w:rFonts w:ascii="Arial" w:hAnsi="Arial" w:cs="Arial"/>
        </w:rPr>
      </w:pPr>
    </w:p>
    <w:p w14:paraId="391E5A48" w14:textId="25E529F5" w:rsidR="00B5350D" w:rsidRPr="00B5350D" w:rsidRDefault="000575A3" w:rsidP="00642C19">
      <w:pPr>
        <w:spacing w:after="0"/>
        <w:rPr>
          <w:rFonts w:ascii="Arial" w:hAnsi="Arial" w:cs="Arial"/>
          <w:b/>
          <w:bCs/>
        </w:rPr>
      </w:pPr>
      <w:r>
        <w:rPr>
          <w:rFonts w:ascii="Arial" w:hAnsi="Arial" w:cs="Arial"/>
          <w:b/>
          <w:bCs/>
        </w:rPr>
        <w:t>A short introduction to</w:t>
      </w:r>
      <w:r w:rsidR="00AF584C">
        <w:rPr>
          <w:rFonts w:ascii="Arial" w:hAnsi="Arial" w:cs="Arial"/>
          <w:b/>
          <w:bCs/>
        </w:rPr>
        <w:t xml:space="preserve"> DADA</w:t>
      </w:r>
      <w:r w:rsidR="00AF584C">
        <w:rPr>
          <w:rFonts w:ascii="Arial" w:hAnsi="Arial" w:cs="Arial"/>
          <w:b/>
          <w:bCs/>
          <w:vertAlign w:val="superscript"/>
        </w:rPr>
        <w:t>2</w:t>
      </w:r>
    </w:p>
    <w:p w14:paraId="18EA0B28" w14:textId="7C40C1A8" w:rsidR="000575A3" w:rsidRDefault="00D66268" w:rsidP="00CF3309">
      <w:pPr>
        <w:spacing w:after="0"/>
        <w:rPr>
          <w:rFonts w:ascii="Arial" w:hAnsi="Arial" w:cs="Arial"/>
        </w:rPr>
      </w:pPr>
      <w:hyperlink r:id="rId6" w:history="1">
        <w:r w:rsidR="00AF584C" w:rsidRPr="00D66268">
          <w:rPr>
            <w:rStyle w:val="Hyperlink"/>
            <w:rFonts w:ascii="Arial" w:hAnsi="Arial" w:cs="Arial"/>
          </w:rPr>
          <w:t>DADA</w:t>
        </w:r>
        <w:r w:rsidR="00AF584C" w:rsidRPr="00D66268">
          <w:rPr>
            <w:rStyle w:val="Hyperlink"/>
            <w:rFonts w:ascii="Arial" w:hAnsi="Arial" w:cs="Arial"/>
            <w:vertAlign w:val="superscript"/>
          </w:rPr>
          <w:t>2</w:t>
        </w:r>
      </w:hyperlink>
      <w:r w:rsidR="00AF584C">
        <w:rPr>
          <w:rFonts w:ascii="Arial" w:hAnsi="Arial" w:cs="Arial"/>
        </w:rPr>
        <w:t xml:space="preserve"> is an open-source software </w:t>
      </w:r>
      <w:r w:rsidR="00AF7B89">
        <w:rPr>
          <w:rFonts w:ascii="Arial" w:hAnsi="Arial" w:cs="Arial"/>
        </w:rPr>
        <w:t>package designed</w:t>
      </w:r>
      <w:r w:rsidR="00AF584C">
        <w:rPr>
          <w:rFonts w:ascii="Arial" w:hAnsi="Arial" w:cs="Arial"/>
        </w:rPr>
        <w:t xml:space="preserve"> to correct</w:t>
      </w:r>
      <w:r w:rsidR="00AF7B89">
        <w:rPr>
          <w:rFonts w:ascii="Arial" w:hAnsi="Arial" w:cs="Arial"/>
        </w:rPr>
        <w:t xml:space="preserve"> errors</w:t>
      </w:r>
      <w:r w:rsidR="00562BA7">
        <w:rPr>
          <w:rFonts w:ascii="Arial" w:hAnsi="Arial" w:cs="Arial"/>
        </w:rPr>
        <w:t xml:space="preserve"> in</w:t>
      </w:r>
      <w:r w:rsidR="00AF584C">
        <w:rPr>
          <w:rFonts w:ascii="Arial" w:hAnsi="Arial" w:cs="Arial"/>
        </w:rPr>
        <w:t xml:space="preserve"> Illumina-sequenced DNA data. </w:t>
      </w:r>
      <w:r w:rsidR="00AF584C" w:rsidRPr="00AF584C">
        <w:rPr>
          <w:rFonts w:ascii="Arial" w:hAnsi="Arial" w:cs="Arial"/>
        </w:rPr>
        <w:t>It</w:t>
      </w:r>
      <w:r w:rsidR="00AF584C">
        <w:rPr>
          <w:rFonts w:ascii="Arial" w:hAnsi="Arial" w:cs="Arial"/>
        </w:rPr>
        <w:t xml:space="preserve"> is </w:t>
      </w:r>
      <w:r w:rsidR="00052FCE">
        <w:rPr>
          <w:rFonts w:ascii="Arial" w:hAnsi="Arial" w:cs="Arial"/>
        </w:rPr>
        <w:t xml:space="preserve">primarily </w:t>
      </w:r>
      <w:r w:rsidR="00AF584C">
        <w:rPr>
          <w:rFonts w:ascii="Arial" w:hAnsi="Arial" w:cs="Arial"/>
        </w:rPr>
        <w:t>used to analyze amplicon</w:t>
      </w:r>
      <w:r w:rsidR="00AF584C" w:rsidRPr="00AF584C">
        <w:rPr>
          <w:rFonts w:ascii="Arial" w:hAnsi="Arial" w:cs="Arial"/>
        </w:rPr>
        <w:t xml:space="preserve"> </w:t>
      </w:r>
      <w:r w:rsidR="00AF584C">
        <w:rPr>
          <w:rFonts w:ascii="Arial" w:hAnsi="Arial" w:cs="Arial"/>
        </w:rPr>
        <w:t xml:space="preserve">data, which </w:t>
      </w:r>
      <w:r w:rsidR="00052FCE">
        <w:rPr>
          <w:rFonts w:ascii="Arial" w:hAnsi="Arial" w:cs="Arial"/>
        </w:rPr>
        <w:t>consists of</w:t>
      </w:r>
      <w:r w:rsidR="00AF584C">
        <w:rPr>
          <w:rFonts w:ascii="Arial" w:hAnsi="Arial" w:cs="Arial"/>
        </w:rPr>
        <w:t xml:space="preserve"> DNA sequences obtained through PCR amplification.</w:t>
      </w:r>
    </w:p>
    <w:p w14:paraId="7F52AD67" w14:textId="77777777" w:rsidR="00D66268" w:rsidRPr="00D66268" w:rsidRDefault="00D66268" w:rsidP="00CF3309">
      <w:pPr>
        <w:spacing w:after="0"/>
        <w:rPr>
          <w:rFonts w:ascii="Arial" w:hAnsi="Arial" w:cs="Arial"/>
          <w:sz w:val="10"/>
          <w:szCs w:val="10"/>
        </w:rPr>
      </w:pPr>
    </w:p>
    <w:p w14:paraId="3FC8AD6A" w14:textId="0978D99B" w:rsidR="00052FCE" w:rsidRDefault="000575A3" w:rsidP="00CF3309">
      <w:pPr>
        <w:spacing w:after="0"/>
        <w:rPr>
          <w:rFonts w:ascii="Arial" w:hAnsi="Arial" w:cs="Arial"/>
        </w:rPr>
      </w:pPr>
      <w:r>
        <w:rPr>
          <w:rFonts w:ascii="Arial" w:hAnsi="Arial" w:cs="Arial"/>
        </w:rPr>
        <w:t xml:space="preserve">The amplicon sequencing process causes errors </w:t>
      </w:r>
      <w:proofErr w:type="gramStart"/>
      <w:r>
        <w:rPr>
          <w:rFonts w:ascii="Arial" w:hAnsi="Arial" w:cs="Arial"/>
        </w:rPr>
        <w:t>to</w:t>
      </w:r>
      <w:proofErr w:type="gramEnd"/>
      <w:r>
        <w:rPr>
          <w:rFonts w:ascii="Arial" w:hAnsi="Arial" w:cs="Arial"/>
        </w:rPr>
        <w:t xml:space="preserve"> sequencing data and </w:t>
      </w:r>
      <w:proofErr w:type="gramStart"/>
      <w:r>
        <w:rPr>
          <w:rFonts w:ascii="Arial" w:hAnsi="Arial" w:cs="Arial"/>
        </w:rPr>
        <w:t>these error</w:t>
      </w:r>
      <w:proofErr w:type="gramEnd"/>
      <w:r>
        <w:rPr>
          <w:rFonts w:ascii="Arial" w:hAnsi="Arial" w:cs="Arial"/>
        </w:rPr>
        <w:t xml:space="preserve"> severely complicate the interpretation of the results. </w:t>
      </w:r>
    </w:p>
    <w:p w14:paraId="400BFF4D" w14:textId="77777777" w:rsidR="00D66268" w:rsidRPr="00D66268" w:rsidRDefault="00D66268" w:rsidP="00CF3309">
      <w:pPr>
        <w:spacing w:after="0"/>
        <w:rPr>
          <w:rFonts w:ascii="Arial" w:hAnsi="Arial" w:cs="Arial"/>
          <w:sz w:val="10"/>
          <w:szCs w:val="10"/>
        </w:rPr>
      </w:pPr>
    </w:p>
    <w:p w14:paraId="7EEC4A51" w14:textId="55F0945F" w:rsidR="00D66268" w:rsidRDefault="000575A3" w:rsidP="00CF3309">
      <w:pPr>
        <w:spacing w:after="0"/>
        <w:rPr>
          <w:rFonts w:ascii="Arial" w:hAnsi="Arial" w:cs="Arial"/>
        </w:rPr>
      </w:pPr>
      <w:r w:rsidRPr="00D66268">
        <w:rPr>
          <w:rFonts w:ascii="Arial" w:hAnsi="Arial" w:cs="Arial"/>
        </w:rPr>
        <w:t>To solve this problem, DADA</w:t>
      </w:r>
      <w:r w:rsidRPr="00D66268">
        <w:rPr>
          <w:rFonts w:ascii="Arial" w:hAnsi="Arial" w:cs="Arial"/>
          <w:vertAlign w:val="superscript"/>
        </w:rPr>
        <w:t xml:space="preserve">2 </w:t>
      </w:r>
      <w:r w:rsidRPr="00D66268">
        <w:rPr>
          <w:rFonts w:ascii="Arial" w:hAnsi="Arial" w:cs="Arial"/>
        </w:rPr>
        <w:t>implements a novel algorithm that models</w:t>
      </w:r>
      <w:r w:rsidR="00D66268" w:rsidRPr="00D66268">
        <w:rPr>
          <w:rFonts w:ascii="Arial" w:hAnsi="Arial" w:cs="Arial"/>
        </w:rPr>
        <w:t xml:space="preserve"> the</w:t>
      </w:r>
      <w:r w:rsidRPr="00D66268">
        <w:rPr>
          <w:rFonts w:ascii="Arial" w:hAnsi="Arial" w:cs="Arial"/>
        </w:rPr>
        <w:t xml:space="preserve"> errors</w:t>
      </w:r>
      <w:r w:rsidR="00D66268" w:rsidRPr="00D66268">
        <w:rPr>
          <w:rFonts w:ascii="Arial" w:hAnsi="Arial" w:cs="Arial"/>
        </w:rPr>
        <w:t xml:space="preserve">, which are </w:t>
      </w:r>
      <w:r w:rsidRPr="00D66268">
        <w:rPr>
          <w:rFonts w:ascii="Arial" w:hAnsi="Arial" w:cs="Arial"/>
        </w:rPr>
        <w:t xml:space="preserve">introduced </w:t>
      </w:r>
      <w:r w:rsidR="00D66268" w:rsidRPr="00D66268">
        <w:rPr>
          <w:rFonts w:ascii="Arial" w:hAnsi="Arial" w:cs="Arial"/>
        </w:rPr>
        <w:t>during amplicon sequencing. This error model will be used to infer the true sample composition.</w:t>
      </w:r>
    </w:p>
    <w:p w14:paraId="77CCC6B4" w14:textId="77777777" w:rsidR="00D66268" w:rsidRPr="00D66268" w:rsidRDefault="00D66268" w:rsidP="00CF3309">
      <w:pPr>
        <w:spacing w:after="0"/>
        <w:rPr>
          <w:rFonts w:ascii="Arial" w:hAnsi="Arial" w:cs="Arial"/>
          <w:sz w:val="10"/>
          <w:szCs w:val="10"/>
        </w:rPr>
      </w:pPr>
    </w:p>
    <w:p w14:paraId="2B8C6FC0" w14:textId="17D3A3A8" w:rsidR="000575A3" w:rsidRPr="00D66268" w:rsidRDefault="00D66268" w:rsidP="00D66268">
      <w:pPr>
        <w:spacing w:after="0"/>
        <w:rPr>
          <w:rFonts w:ascii="Arial" w:hAnsi="Arial" w:cs="Arial"/>
        </w:rPr>
      </w:pPr>
      <w:r w:rsidRPr="00D66268">
        <w:rPr>
          <w:rFonts w:ascii="Arial" w:hAnsi="Arial" w:cs="Arial"/>
        </w:rPr>
        <w:t>The DADA</w:t>
      </w:r>
      <w:r w:rsidRPr="00D66268">
        <w:rPr>
          <w:rFonts w:ascii="Arial" w:hAnsi="Arial" w:cs="Arial"/>
          <w:vertAlign w:val="superscript"/>
        </w:rPr>
        <w:t xml:space="preserve">2 </w:t>
      </w:r>
      <w:r w:rsidRPr="00D66268">
        <w:rPr>
          <w:rFonts w:ascii="Arial" w:hAnsi="Arial" w:cs="Arial"/>
        </w:rPr>
        <w:t xml:space="preserve">method is more sensitive and specific than the </w:t>
      </w:r>
      <w:hyperlink r:id="rId7" w:history="1">
        <w:r w:rsidRPr="00D66268">
          <w:rPr>
            <w:rStyle w:val="Hyperlink"/>
            <w:rFonts w:ascii="Arial" w:hAnsi="Arial" w:cs="Arial"/>
          </w:rPr>
          <w:t>OTU</w:t>
        </w:r>
      </w:hyperlink>
      <w:r w:rsidRPr="00D66268">
        <w:rPr>
          <w:rFonts w:ascii="Arial" w:hAnsi="Arial" w:cs="Arial"/>
        </w:rPr>
        <w:t xml:space="preserve"> (</w:t>
      </w:r>
      <w:r w:rsidRPr="00D66268">
        <w:rPr>
          <w:rFonts w:ascii="Arial" w:hAnsi="Arial" w:cs="Arial"/>
        </w:rPr>
        <w:t>Operational Taxonomic Unit)</w:t>
      </w:r>
      <w:r w:rsidRPr="00D66268">
        <w:rPr>
          <w:rFonts w:ascii="Arial" w:hAnsi="Arial" w:cs="Arial"/>
        </w:rPr>
        <w:t xml:space="preserve"> method. </w:t>
      </w:r>
      <w:r w:rsidRPr="00D66268">
        <w:rPr>
          <w:rFonts w:ascii="Arial" w:hAnsi="Arial" w:cs="Arial"/>
        </w:rPr>
        <w:t>DADA</w:t>
      </w:r>
      <w:r w:rsidRPr="00D66268">
        <w:rPr>
          <w:rFonts w:ascii="Arial" w:hAnsi="Arial" w:cs="Arial"/>
          <w:vertAlign w:val="superscript"/>
        </w:rPr>
        <w:t>2</w:t>
      </w:r>
      <w:r w:rsidRPr="00D66268">
        <w:rPr>
          <w:rFonts w:ascii="Arial" w:hAnsi="Arial" w:cs="Arial"/>
        </w:rPr>
        <w:t xml:space="preserve"> detects real biological variation which are missed by OUT methods while outputting fewer spurious sequences (wrong/unwanted sequences). </w:t>
      </w:r>
    </w:p>
    <w:p w14:paraId="293FE0EB" w14:textId="77777777" w:rsidR="00D66268" w:rsidRDefault="00D66268" w:rsidP="00D66268">
      <w:pPr>
        <w:spacing w:after="0"/>
        <w:rPr>
          <w:rFonts w:ascii="Arial" w:hAnsi="Arial" w:cs="Arial"/>
          <w:b/>
          <w:bCs/>
        </w:rPr>
      </w:pPr>
    </w:p>
    <w:p w14:paraId="091DE61B" w14:textId="77777777" w:rsidR="00FC392E" w:rsidRDefault="00FC392E" w:rsidP="00D66268">
      <w:pPr>
        <w:spacing w:after="0"/>
        <w:rPr>
          <w:rFonts w:ascii="Arial" w:hAnsi="Arial" w:cs="Arial"/>
          <w:b/>
          <w:bCs/>
        </w:rPr>
      </w:pPr>
    </w:p>
    <w:p w14:paraId="44DC9804" w14:textId="77777777" w:rsidR="00FC392E" w:rsidRDefault="00FC392E" w:rsidP="00D66268">
      <w:pPr>
        <w:spacing w:after="0"/>
        <w:rPr>
          <w:rFonts w:ascii="Arial" w:hAnsi="Arial" w:cs="Arial"/>
          <w:b/>
          <w:bCs/>
        </w:rPr>
      </w:pPr>
    </w:p>
    <w:p w14:paraId="4224FD2E" w14:textId="77777777" w:rsidR="00FC392E" w:rsidRDefault="00FC392E" w:rsidP="00D66268">
      <w:pPr>
        <w:spacing w:after="0"/>
        <w:rPr>
          <w:rFonts w:ascii="Arial" w:hAnsi="Arial" w:cs="Arial"/>
          <w:b/>
          <w:bCs/>
        </w:rPr>
      </w:pPr>
    </w:p>
    <w:p w14:paraId="5E673423" w14:textId="77777777" w:rsidR="00FC392E" w:rsidRDefault="00FC392E" w:rsidP="00D66268">
      <w:pPr>
        <w:spacing w:after="0"/>
        <w:rPr>
          <w:rFonts w:ascii="Arial" w:hAnsi="Arial" w:cs="Arial"/>
          <w:b/>
          <w:bCs/>
        </w:rPr>
      </w:pPr>
    </w:p>
    <w:p w14:paraId="3F5CC67B" w14:textId="77777777" w:rsidR="00FC392E" w:rsidRDefault="00FC392E" w:rsidP="00D66268">
      <w:pPr>
        <w:spacing w:after="0"/>
        <w:rPr>
          <w:rFonts w:ascii="Arial" w:hAnsi="Arial" w:cs="Arial"/>
          <w:b/>
          <w:bCs/>
        </w:rPr>
      </w:pPr>
    </w:p>
    <w:p w14:paraId="0EE0AAA3" w14:textId="77777777" w:rsidR="00FC392E" w:rsidRDefault="00FC392E" w:rsidP="00D66268">
      <w:pPr>
        <w:spacing w:after="0"/>
        <w:rPr>
          <w:rFonts w:ascii="Arial" w:hAnsi="Arial" w:cs="Arial"/>
          <w:b/>
          <w:bCs/>
        </w:rPr>
      </w:pPr>
    </w:p>
    <w:p w14:paraId="5B0F4032" w14:textId="77777777" w:rsidR="00FC392E" w:rsidRDefault="00FC392E" w:rsidP="00D66268">
      <w:pPr>
        <w:spacing w:after="0"/>
        <w:rPr>
          <w:rFonts w:ascii="Arial" w:hAnsi="Arial" w:cs="Arial"/>
          <w:b/>
          <w:bCs/>
        </w:rPr>
      </w:pPr>
    </w:p>
    <w:p w14:paraId="7C5A7AC0" w14:textId="77777777" w:rsidR="00FC392E" w:rsidRDefault="00FC392E" w:rsidP="00D66268">
      <w:pPr>
        <w:spacing w:after="0"/>
        <w:rPr>
          <w:rFonts w:ascii="Arial" w:hAnsi="Arial" w:cs="Arial"/>
          <w:b/>
          <w:bCs/>
        </w:rPr>
      </w:pPr>
    </w:p>
    <w:p w14:paraId="2030CEFA" w14:textId="77777777" w:rsidR="00FC392E" w:rsidRDefault="00FC392E" w:rsidP="00D66268">
      <w:pPr>
        <w:spacing w:after="0"/>
        <w:rPr>
          <w:rFonts w:ascii="Arial" w:hAnsi="Arial" w:cs="Arial"/>
          <w:b/>
          <w:bCs/>
        </w:rPr>
      </w:pPr>
    </w:p>
    <w:p w14:paraId="737021AD" w14:textId="77777777" w:rsidR="00FC392E" w:rsidRDefault="00FC392E" w:rsidP="00D66268">
      <w:pPr>
        <w:spacing w:after="0"/>
        <w:rPr>
          <w:rFonts w:ascii="Arial" w:hAnsi="Arial" w:cs="Arial"/>
          <w:b/>
          <w:bCs/>
        </w:rPr>
      </w:pPr>
    </w:p>
    <w:p w14:paraId="4A829DFD" w14:textId="77777777" w:rsidR="00FC392E" w:rsidRDefault="00FC392E" w:rsidP="00D66268">
      <w:pPr>
        <w:spacing w:after="0"/>
        <w:rPr>
          <w:rFonts w:ascii="Arial" w:hAnsi="Arial" w:cs="Arial"/>
          <w:b/>
          <w:bCs/>
        </w:rPr>
      </w:pPr>
    </w:p>
    <w:p w14:paraId="170B5309" w14:textId="77777777" w:rsidR="00FC392E" w:rsidRDefault="00FC392E" w:rsidP="00D66268">
      <w:pPr>
        <w:spacing w:after="0"/>
        <w:rPr>
          <w:rFonts w:ascii="Arial" w:hAnsi="Arial" w:cs="Arial"/>
          <w:b/>
          <w:bCs/>
        </w:rPr>
      </w:pPr>
    </w:p>
    <w:p w14:paraId="6A0B2BF5" w14:textId="77777777" w:rsidR="00FC392E" w:rsidRDefault="00FC392E" w:rsidP="00D66268">
      <w:pPr>
        <w:spacing w:after="0"/>
        <w:rPr>
          <w:rFonts w:ascii="Arial" w:hAnsi="Arial" w:cs="Arial"/>
          <w:b/>
          <w:bCs/>
        </w:rPr>
      </w:pPr>
    </w:p>
    <w:p w14:paraId="70204B79" w14:textId="77777777" w:rsidR="00FC392E" w:rsidRPr="000575A3" w:rsidRDefault="00FC392E" w:rsidP="00D66268">
      <w:pPr>
        <w:spacing w:after="0"/>
        <w:rPr>
          <w:rFonts w:ascii="Arial" w:hAnsi="Arial" w:cs="Arial"/>
          <w:b/>
          <w:bCs/>
        </w:rPr>
      </w:pPr>
    </w:p>
    <w:p w14:paraId="048DCD9B" w14:textId="63875EB0" w:rsidR="00052FCE" w:rsidRDefault="00052FCE" w:rsidP="00CF3309">
      <w:pPr>
        <w:spacing w:after="0"/>
        <w:rPr>
          <w:rFonts w:ascii="Arial" w:hAnsi="Arial" w:cs="Arial"/>
          <w:b/>
          <w:bCs/>
        </w:rPr>
      </w:pPr>
      <w:r w:rsidRPr="00052FCE">
        <w:rPr>
          <w:rFonts w:ascii="Arial" w:hAnsi="Arial" w:cs="Arial"/>
          <w:b/>
          <w:bCs/>
        </w:rPr>
        <w:lastRenderedPageBreak/>
        <w:t>DADA</w:t>
      </w:r>
      <w:r w:rsidRPr="00052FCE">
        <w:rPr>
          <w:rFonts w:ascii="Arial" w:hAnsi="Arial" w:cs="Arial"/>
          <w:b/>
          <w:bCs/>
          <w:vertAlign w:val="superscript"/>
        </w:rPr>
        <w:t xml:space="preserve">2 </w:t>
      </w:r>
      <w:r w:rsidRPr="00052FCE">
        <w:rPr>
          <w:rFonts w:ascii="Arial" w:hAnsi="Arial" w:cs="Arial"/>
          <w:b/>
          <w:bCs/>
        </w:rPr>
        <w:t>pipeline</w:t>
      </w:r>
    </w:p>
    <w:p w14:paraId="541053D0" w14:textId="16A8D950" w:rsidR="00301923" w:rsidRPr="00301923" w:rsidRDefault="00301923" w:rsidP="00301923">
      <w:pPr>
        <w:pStyle w:val="ListParagraph"/>
        <w:numPr>
          <w:ilvl w:val="0"/>
          <w:numId w:val="13"/>
        </w:numPr>
        <w:spacing w:after="0"/>
        <w:rPr>
          <w:rFonts w:ascii="Arial" w:hAnsi="Arial" w:cs="Arial"/>
          <w:b/>
          <w:bCs/>
        </w:rPr>
      </w:pPr>
      <w:r w:rsidRPr="00301923">
        <w:rPr>
          <w:rFonts w:ascii="Arial" w:hAnsi="Arial" w:cs="Arial"/>
          <w:b/>
          <w:bCs/>
        </w:rPr>
        <w:t>Input</w:t>
      </w:r>
    </w:p>
    <w:p w14:paraId="335A2F02" w14:textId="6CF3BF00" w:rsidR="00301923" w:rsidRDefault="000B17E7" w:rsidP="00CF3309">
      <w:pPr>
        <w:spacing w:after="0"/>
        <w:rPr>
          <w:rFonts w:ascii="Arial" w:hAnsi="Arial" w:cs="Arial"/>
        </w:rPr>
      </w:pPr>
      <w:r w:rsidRPr="000B17E7">
        <w:rPr>
          <w:rFonts w:ascii="Arial" w:hAnsi="Arial" w:cs="Arial"/>
        </w:rPr>
        <w:t>The input for DADA</w:t>
      </w:r>
      <w:r>
        <w:rPr>
          <w:rFonts w:ascii="Arial" w:hAnsi="Arial" w:cs="Arial"/>
          <w:vertAlign w:val="superscript"/>
        </w:rPr>
        <w:t>2</w:t>
      </w:r>
      <w:r w:rsidRPr="000B17E7">
        <w:rPr>
          <w:rFonts w:ascii="Arial" w:hAnsi="Arial" w:cs="Arial"/>
        </w:rPr>
        <w:t xml:space="preserve"> is a set of demultiplexed FASTQ files, meaning each sample has its own individual FASTQ file (or two files for paired-end sequencing) from an amplicon sequencing study.</w:t>
      </w:r>
      <w:r>
        <w:rPr>
          <w:rFonts w:ascii="Arial" w:hAnsi="Arial" w:cs="Arial"/>
        </w:rPr>
        <w:t xml:space="preserve"> </w:t>
      </w:r>
      <w:r w:rsidR="00301923">
        <w:rPr>
          <w:rFonts w:ascii="Arial" w:hAnsi="Arial" w:cs="Arial"/>
        </w:rPr>
        <w:t xml:space="preserve">If demultiplexing has not been performed yet, tools like </w:t>
      </w:r>
      <w:r w:rsidR="00301923" w:rsidRPr="00301923">
        <w:rPr>
          <w:rFonts w:ascii="Arial" w:hAnsi="Arial" w:cs="Arial"/>
          <w:b/>
          <w:bCs/>
        </w:rPr>
        <w:t>QIIME’s</w:t>
      </w:r>
      <w:r w:rsidR="00301923">
        <w:rPr>
          <w:rFonts w:ascii="Arial" w:hAnsi="Arial" w:cs="Arial"/>
        </w:rPr>
        <w:t xml:space="preserve"> </w:t>
      </w:r>
      <w:hyperlink r:id="rId8" w:history="1">
        <w:r w:rsidR="00301923" w:rsidRPr="00052FCE">
          <w:rPr>
            <w:rStyle w:val="Hyperlink"/>
            <w:rFonts w:ascii="Arial" w:hAnsi="Arial" w:cs="Arial"/>
          </w:rPr>
          <w:t>split_libraries_fastq.py</w:t>
        </w:r>
      </w:hyperlink>
      <w:r w:rsidR="00301923" w:rsidRPr="00052FCE">
        <w:rPr>
          <w:rFonts w:ascii="Arial" w:hAnsi="Arial" w:cs="Arial"/>
        </w:rPr>
        <w:t xml:space="preserve"> and </w:t>
      </w:r>
      <w:hyperlink r:id="rId9" w:history="1">
        <w:r w:rsidR="00301923" w:rsidRPr="00052FCE">
          <w:rPr>
            <w:rStyle w:val="Hyperlink"/>
            <w:rFonts w:ascii="Arial" w:hAnsi="Arial" w:cs="Arial"/>
          </w:rPr>
          <w:t>split_sequence_file_on_sample_ids.py</w:t>
        </w:r>
      </w:hyperlink>
      <w:r w:rsidR="00301923">
        <w:rPr>
          <w:rFonts w:ascii="Arial" w:hAnsi="Arial" w:cs="Arial"/>
        </w:rPr>
        <w:t xml:space="preserve">, or the </w:t>
      </w:r>
      <w:proofErr w:type="spellStart"/>
      <w:r w:rsidR="00301923" w:rsidRPr="00301923">
        <w:rPr>
          <w:rFonts w:ascii="Arial" w:hAnsi="Arial" w:cs="Arial"/>
          <w:b/>
          <w:bCs/>
        </w:rPr>
        <w:t>idemp</w:t>
      </w:r>
      <w:proofErr w:type="spellEnd"/>
      <w:r w:rsidR="00301923">
        <w:rPr>
          <w:rFonts w:ascii="Arial" w:hAnsi="Arial" w:cs="Arial"/>
        </w:rPr>
        <w:t xml:space="preserve"> utility can be used. </w:t>
      </w:r>
    </w:p>
    <w:p w14:paraId="1B6C10DC" w14:textId="2435A98C" w:rsidR="00301923" w:rsidRPr="000B17E7" w:rsidRDefault="000B17E7" w:rsidP="00CF3309">
      <w:pPr>
        <w:spacing w:after="0"/>
        <w:rPr>
          <w:rFonts w:ascii="Arial" w:hAnsi="Arial" w:cs="Arial"/>
          <w:b/>
          <w:bCs/>
          <w:color w:val="FF0000"/>
        </w:rPr>
      </w:pPr>
      <w:r w:rsidRPr="000B17E7">
        <w:rPr>
          <w:rFonts w:ascii="Arial" w:hAnsi="Arial" w:cs="Arial"/>
          <w:b/>
          <w:bCs/>
          <w:color w:val="FF0000"/>
        </w:rPr>
        <w:t>NOTE:</w:t>
      </w:r>
      <w:r w:rsidR="00301923" w:rsidRPr="000B17E7">
        <w:rPr>
          <w:rFonts w:ascii="Arial" w:hAnsi="Arial" w:cs="Arial"/>
          <w:b/>
          <w:bCs/>
          <w:color w:val="FF0000"/>
        </w:rPr>
        <w:t xml:space="preserve"> </w:t>
      </w:r>
      <w:r w:rsidRPr="000B17E7">
        <w:rPr>
          <w:rFonts w:ascii="Arial" w:hAnsi="Arial" w:cs="Arial"/>
          <w:b/>
          <w:bCs/>
          <w:color w:val="FF0000"/>
        </w:rPr>
        <w:t>N</w:t>
      </w:r>
      <w:r w:rsidR="00301923" w:rsidRPr="000B17E7">
        <w:rPr>
          <w:rFonts w:ascii="Arial" w:hAnsi="Arial" w:cs="Arial"/>
          <w:b/>
          <w:bCs/>
          <w:color w:val="FF0000"/>
        </w:rPr>
        <w:t>on-biological bases such as PCR primers should be removed before proceeding</w:t>
      </w:r>
    </w:p>
    <w:p w14:paraId="37E02734" w14:textId="77777777" w:rsidR="000B17E7" w:rsidRPr="00B0432B" w:rsidRDefault="000B17E7" w:rsidP="00CF3309">
      <w:pPr>
        <w:spacing w:after="0"/>
        <w:rPr>
          <w:rFonts w:ascii="Arial" w:hAnsi="Arial" w:cs="Arial"/>
        </w:rPr>
      </w:pPr>
    </w:p>
    <w:p w14:paraId="1ADB8D11" w14:textId="185C7DCE" w:rsidR="00B0432B" w:rsidRDefault="000B17E7" w:rsidP="000B17E7">
      <w:pPr>
        <w:pStyle w:val="ListParagraph"/>
        <w:numPr>
          <w:ilvl w:val="0"/>
          <w:numId w:val="13"/>
        </w:numPr>
        <w:spacing w:after="0"/>
        <w:rPr>
          <w:rFonts w:ascii="Arial" w:hAnsi="Arial" w:cs="Arial"/>
          <w:b/>
          <w:bCs/>
        </w:rPr>
      </w:pPr>
      <w:r w:rsidRPr="000B17E7">
        <w:rPr>
          <w:rFonts w:ascii="Arial" w:hAnsi="Arial" w:cs="Arial"/>
          <w:b/>
          <w:bCs/>
        </w:rPr>
        <w:t>Quality control (</w:t>
      </w:r>
      <w:proofErr w:type="spellStart"/>
      <w:proofErr w:type="gramStart"/>
      <w:r w:rsidRPr="000B17E7">
        <w:rPr>
          <w:rFonts w:ascii="Arial" w:hAnsi="Arial" w:cs="Arial"/>
          <w:b/>
          <w:bCs/>
        </w:rPr>
        <w:t>plotQualityProfile</w:t>
      </w:r>
      <w:proofErr w:type="spellEnd"/>
      <w:r>
        <w:rPr>
          <w:rFonts w:ascii="Arial" w:hAnsi="Arial" w:cs="Arial"/>
          <w:b/>
          <w:bCs/>
        </w:rPr>
        <w:t>(</w:t>
      </w:r>
      <w:proofErr w:type="gramEnd"/>
      <w:r>
        <w:rPr>
          <w:rFonts w:ascii="Arial" w:hAnsi="Arial" w:cs="Arial"/>
          <w:b/>
          <w:bCs/>
        </w:rPr>
        <w:t>)</w:t>
      </w:r>
      <w:r w:rsidRPr="000B17E7">
        <w:rPr>
          <w:rFonts w:ascii="Arial" w:hAnsi="Arial" w:cs="Arial"/>
          <w:b/>
          <w:bCs/>
        </w:rPr>
        <w:t>)</w:t>
      </w:r>
    </w:p>
    <w:p w14:paraId="75995850" w14:textId="26AD5BAB" w:rsidR="000B17E7" w:rsidRPr="000B17E7" w:rsidRDefault="000B17E7" w:rsidP="000B17E7">
      <w:pPr>
        <w:spacing w:after="0"/>
        <w:rPr>
          <w:rFonts w:ascii="Arial" w:hAnsi="Arial" w:cs="Arial"/>
        </w:rPr>
      </w:pPr>
      <w:r w:rsidRPr="000B17E7">
        <w:rPr>
          <w:rFonts w:ascii="Arial" w:hAnsi="Arial" w:cs="Arial"/>
        </w:rPr>
        <w:t>DADA</w:t>
      </w:r>
      <w:r>
        <w:rPr>
          <w:rFonts w:ascii="Arial" w:hAnsi="Arial" w:cs="Arial"/>
          <w:vertAlign w:val="superscript"/>
        </w:rPr>
        <w:t>2</w:t>
      </w:r>
      <w:r w:rsidRPr="000B17E7">
        <w:rPr>
          <w:rFonts w:ascii="Arial" w:hAnsi="Arial" w:cs="Arial"/>
        </w:rPr>
        <w:t xml:space="preserve"> has a built-in </w:t>
      </w:r>
      <w:proofErr w:type="spellStart"/>
      <w:proofErr w:type="gramStart"/>
      <w:r w:rsidRPr="000B17E7">
        <w:rPr>
          <w:rFonts w:ascii="Arial" w:hAnsi="Arial" w:cs="Arial"/>
        </w:rPr>
        <w:t>plotQualityProfile</w:t>
      </w:r>
      <w:proofErr w:type="spellEnd"/>
      <w:r>
        <w:rPr>
          <w:rFonts w:ascii="Arial" w:hAnsi="Arial" w:cs="Arial"/>
        </w:rPr>
        <w:t>(</w:t>
      </w:r>
      <w:proofErr w:type="gramEnd"/>
      <w:r>
        <w:rPr>
          <w:rFonts w:ascii="Arial" w:hAnsi="Arial" w:cs="Arial"/>
        </w:rPr>
        <w:t>)</w:t>
      </w:r>
      <w:r w:rsidRPr="000B17E7">
        <w:rPr>
          <w:rFonts w:ascii="Arial" w:hAnsi="Arial" w:cs="Arial"/>
        </w:rPr>
        <w:t xml:space="preserve"> function, which </w:t>
      </w:r>
      <w:r>
        <w:rPr>
          <w:rFonts w:ascii="Arial" w:hAnsi="Arial" w:cs="Arial"/>
        </w:rPr>
        <w:t>is</w:t>
      </w:r>
      <w:r w:rsidRPr="000B17E7">
        <w:rPr>
          <w:rFonts w:ascii="Arial" w:hAnsi="Arial" w:cs="Arial"/>
        </w:rPr>
        <w:t xml:space="preserve"> an alternative to </w:t>
      </w:r>
      <w:proofErr w:type="spellStart"/>
      <w:r w:rsidRPr="000B17E7">
        <w:rPr>
          <w:rFonts w:ascii="Arial" w:hAnsi="Arial" w:cs="Arial"/>
        </w:rPr>
        <w:t>FastQC</w:t>
      </w:r>
      <w:proofErr w:type="spellEnd"/>
      <w:r w:rsidRPr="000B17E7">
        <w:rPr>
          <w:rFonts w:ascii="Arial" w:hAnsi="Arial" w:cs="Arial"/>
        </w:rPr>
        <w:t xml:space="preserve">. It allows </w:t>
      </w:r>
      <w:r>
        <w:rPr>
          <w:rFonts w:ascii="Arial" w:hAnsi="Arial" w:cs="Arial"/>
        </w:rPr>
        <w:t>the user</w:t>
      </w:r>
      <w:r w:rsidRPr="000B17E7">
        <w:rPr>
          <w:rFonts w:ascii="Arial" w:hAnsi="Arial" w:cs="Arial"/>
        </w:rPr>
        <w:t xml:space="preserve"> to visually inspect the quality of </w:t>
      </w:r>
      <w:r>
        <w:rPr>
          <w:rFonts w:ascii="Arial" w:hAnsi="Arial" w:cs="Arial"/>
        </w:rPr>
        <w:t>the</w:t>
      </w:r>
      <w:r w:rsidRPr="000B17E7">
        <w:rPr>
          <w:rFonts w:ascii="Arial" w:hAnsi="Arial" w:cs="Arial"/>
        </w:rPr>
        <w:t xml:space="preserve"> reads without using an external tool.</w:t>
      </w:r>
    </w:p>
    <w:p w14:paraId="6654C09D" w14:textId="072352F1" w:rsidR="000B17E7" w:rsidRDefault="000B17E7" w:rsidP="000B17E7">
      <w:pPr>
        <w:spacing w:after="0"/>
        <w:rPr>
          <w:rFonts w:ascii="Arial" w:hAnsi="Arial" w:cs="Arial"/>
        </w:rPr>
      </w:pPr>
      <w:r w:rsidRPr="000B17E7">
        <w:rPr>
          <w:rFonts w:ascii="Arial" w:hAnsi="Arial" w:cs="Arial"/>
        </w:rPr>
        <w:t>Since DADA</w:t>
      </w:r>
      <w:r w:rsidR="006D495B">
        <w:rPr>
          <w:rFonts w:ascii="Arial" w:hAnsi="Arial" w:cs="Arial"/>
          <w:vertAlign w:val="superscript"/>
        </w:rPr>
        <w:t>2</w:t>
      </w:r>
      <w:r w:rsidRPr="000B17E7">
        <w:rPr>
          <w:rFonts w:ascii="Arial" w:hAnsi="Arial" w:cs="Arial"/>
        </w:rPr>
        <w:t xml:space="preserve"> natively handles compressed (.</w:t>
      </w:r>
      <w:proofErr w:type="spellStart"/>
      <w:r w:rsidRPr="000B17E7">
        <w:rPr>
          <w:rFonts w:ascii="Arial" w:hAnsi="Arial" w:cs="Arial"/>
        </w:rPr>
        <w:t>gz</w:t>
      </w:r>
      <w:proofErr w:type="spellEnd"/>
      <w:r w:rsidRPr="000B17E7">
        <w:rPr>
          <w:rFonts w:ascii="Arial" w:hAnsi="Arial" w:cs="Arial"/>
        </w:rPr>
        <w:t xml:space="preserve">) files, </w:t>
      </w:r>
      <w:r>
        <w:rPr>
          <w:rFonts w:ascii="Arial" w:hAnsi="Arial" w:cs="Arial"/>
        </w:rPr>
        <w:t>it</w:t>
      </w:r>
      <w:r w:rsidRPr="000B17E7">
        <w:rPr>
          <w:rFonts w:ascii="Arial" w:hAnsi="Arial" w:cs="Arial"/>
        </w:rPr>
        <w:t xml:space="preserve"> ca</w:t>
      </w:r>
      <w:r>
        <w:rPr>
          <w:rFonts w:ascii="Arial" w:hAnsi="Arial" w:cs="Arial"/>
        </w:rPr>
        <w:t xml:space="preserve">n </w:t>
      </w:r>
      <w:r w:rsidRPr="000B17E7">
        <w:rPr>
          <w:rFonts w:ascii="Arial" w:hAnsi="Arial" w:cs="Arial"/>
        </w:rPr>
        <w:t xml:space="preserve">perform quality control directly without </w:t>
      </w:r>
      <w:r>
        <w:rPr>
          <w:rFonts w:ascii="Arial" w:hAnsi="Arial" w:cs="Arial"/>
        </w:rPr>
        <w:t xml:space="preserve">the need to </w:t>
      </w:r>
      <w:r w:rsidRPr="000B17E7">
        <w:rPr>
          <w:rFonts w:ascii="Arial" w:hAnsi="Arial" w:cs="Arial"/>
        </w:rPr>
        <w:t>unpack them</w:t>
      </w:r>
      <w:r>
        <w:rPr>
          <w:rFonts w:ascii="Arial" w:hAnsi="Arial" w:cs="Arial"/>
        </w:rPr>
        <w:t xml:space="preserve"> first</w:t>
      </w:r>
      <w:r w:rsidRPr="000B17E7">
        <w:rPr>
          <w:rFonts w:ascii="Arial" w:hAnsi="Arial" w:cs="Arial"/>
        </w:rPr>
        <w:t>.</w:t>
      </w:r>
    </w:p>
    <w:p w14:paraId="0BF514C0" w14:textId="77777777" w:rsidR="000B17E7" w:rsidRPr="000B17E7" w:rsidRDefault="000B17E7" w:rsidP="000B17E7">
      <w:pPr>
        <w:spacing w:after="0"/>
        <w:rPr>
          <w:rFonts w:ascii="Arial" w:hAnsi="Arial" w:cs="Arial"/>
          <w:b/>
          <w:bCs/>
        </w:rPr>
      </w:pPr>
    </w:p>
    <w:p w14:paraId="11F2EDC7" w14:textId="6D5DBFAE" w:rsidR="001C218A" w:rsidRPr="000575A3" w:rsidRDefault="001C218A" w:rsidP="001C218A">
      <w:pPr>
        <w:pStyle w:val="ListParagraph"/>
        <w:numPr>
          <w:ilvl w:val="0"/>
          <w:numId w:val="13"/>
        </w:numPr>
        <w:spacing w:after="0"/>
        <w:rPr>
          <w:rFonts w:ascii="Arial" w:hAnsi="Arial" w:cs="Arial"/>
          <w:b/>
          <w:bCs/>
        </w:rPr>
      </w:pPr>
      <w:r w:rsidRPr="000575A3">
        <w:rPr>
          <w:rFonts w:ascii="Arial" w:hAnsi="Arial" w:cs="Arial"/>
          <w:b/>
          <w:bCs/>
        </w:rPr>
        <w:t>Filter and Trim (</w:t>
      </w:r>
      <w:proofErr w:type="spellStart"/>
      <w:proofErr w:type="gramStart"/>
      <w:r w:rsidRPr="000575A3">
        <w:rPr>
          <w:rFonts w:ascii="Arial" w:hAnsi="Arial" w:cs="Arial"/>
          <w:b/>
          <w:bCs/>
        </w:rPr>
        <w:t>filterAndTrim</w:t>
      </w:r>
      <w:proofErr w:type="spellEnd"/>
      <w:r w:rsidRPr="000575A3">
        <w:rPr>
          <w:rFonts w:ascii="Arial" w:hAnsi="Arial" w:cs="Arial"/>
          <w:b/>
          <w:bCs/>
        </w:rPr>
        <w:t>(</w:t>
      </w:r>
      <w:proofErr w:type="gramEnd"/>
      <w:r w:rsidRPr="000575A3">
        <w:rPr>
          <w:rFonts w:ascii="Arial" w:hAnsi="Arial" w:cs="Arial"/>
          <w:b/>
          <w:bCs/>
        </w:rPr>
        <w:t>))</w:t>
      </w:r>
    </w:p>
    <w:p w14:paraId="55C63022" w14:textId="76454F49" w:rsidR="00226314" w:rsidRPr="00226314" w:rsidRDefault="006D495B" w:rsidP="00D36D14">
      <w:pPr>
        <w:spacing w:after="0"/>
        <w:rPr>
          <w:rFonts w:ascii="Arial" w:hAnsi="Arial" w:cs="Arial"/>
        </w:rPr>
      </w:pPr>
      <w:r>
        <w:rPr>
          <w:rFonts w:ascii="Arial" w:hAnsi="Arial" w:cs="Arial"/>
        </w:rPr>
        <w:t xml:space="preserve">With the </w:t>
      </w:r>
      <w:proofErr w:type="spellStart"/>
      <w:proofErr w:type="gramStart"/>
      <w:r>
        <w:rPr>
          <w:rFonts w:ascii="Arial" w:hAnsi="Arial" w:cs="Arial"/>
        </w:rPr>
        <w:t>filterAndTrim</w:t>
      </w:r>
      <w:proofErr w:type="spellEnd"/>
      <w:r>
        <w:rPr>
          <w:rFonts w:ascii="Arial" w:hAnsi="Arial" w:cs="Arial"/>
        </w:rPr>
        <w:t>(</w:t>
      </w:r>
      <w:proofErr w:type="gramEnd"/>
      <w:r>
        <w:rPr>
          <w:rFonts w:ascii="Arial" w:hAnsi="Arial" w:cs="Arial"/>
        </w:rPr>
        <w:t>) function,</w:t>
      </w:r>
      <w:r w:rsidRPr="006D495B">
        <w:rPr>
          <w:rFonts w:ascii="Arial" w:hAnsi="Arial" w:cs="Arial"/>
        </w:rPr>
        <w:t xml:space="preserve"> DADA</w:t>
      </w:r>
      <w:r>
        <w:rPr>
          <w:rFonts w:ascii="Arial" w:hAnsi="Arial" w:cs="Arial"/>
          <w:vertAlign w:val="superscript"/>
        </w:rPr>
        <w:t>2</w:t>
      </w:r>
      <w:r w:rsidRPr="006D495B">
        <w:rPr>
          <w:rFonts w:ascii="Arial" w:hAnsi="Arial" w:cs="Arial"/>
        </w:rPr>
        <w:t xml:space="preserve"> allows </w:t>
      </w:r>
      <w:r>
        <w:rPr>
          <w:rFonts w:ascii="Arial" w:hAnsi="Arial" w:cs="Arial"/>
        </w:rPr>
        <w:t>the user</w:t>
      </w:r>
      <w:r w:rsidRPr="006D495B">
        <w:rPr>
          <w:rFonts w:ascii="Arial" w:hAnsi="Arial" w:cs="Arial"/>
        </w:rPr>
        <w:t xml:space="preserve"> to filter and trim </w:t>
      </w:r>
      <w:r>
        <w:rPr>
          <w:rFonts w:ascii="Arial" w:hAnsi="Arial" w:cs="Arial"/>
        </w:rPr>
        <w:t>the</w:t>
      </w:r>
      <w:r w:rsidRPr="006D495B">
        <w:rPr>
          <w:rFonts w:ascii="Arial" w:hAnsi="Arial" w:cs="Arial"/>
        </w:rPr>
        <w:t xml:space="preserve"> sequencing reads to remove low-quality sequences and reduce errors. This step is crucial to ensure that only high-quality data is used in the analysis.</w:t>
      </w:r>
      <w:r w:rsidR="00D36D14">
        <w:rPr>
          <w:rFonts w:ascii="Arial" w:hAnsi="Arial" w:cs="Arial"/>
        </w:rPr>
        <w:t xml:space="preserve"> The f</w:t>
      </w:r>
      <w:r w:rsidR="00226314" w:rsidRPr="00226314">
        <w:rPr>
          <w:rFonts w:ascii="Arial" w:hAnsi="Arial" w:cs="Arial"/>
        </w:rPr>
        <w:t xml:space="preserve">iltered sequences are saved as </w:t>
      </w:r>
      <w:proofErr w:type="spellStart"/>
      <w:r w:rsidR="00226314" w:rsidRPr="00226314">
        <w:rPr>
          <w:rFonts w:ascii="Arial" w:hAnsi="Arial" w:cs="Arial"/>
        </w:rPr>
        <w:t>gzipped</w:t>
      </w:r>
      <w:proofErr w:type="spellEnd"/>
      <w:r w:rsidR="00226314" w:rsidRPr="00226314">
        <w:rPr>
          <w:rFonts w:ascii="Arial" w:hAnsi="Arial" w:cs="Arial"/>
        </w:rPr>
        <w:t xml:space="preserve"> FASTQ files to save disk space.</w:t>
      </w:r>
    </w:p>
    <w:p w14:paraId="4565F58E" w14:textId="77777777" w:rsidR="00D0201F" w:rsidRPr="006D495B" w:rsidRDefault="00D0201F" w:rsidP="001C218A">
      <w:pPr>
        <w:spacing w:after="0"/>
        <w:rPr>
          <w:rFonts w:ascii="Arial" w:hAnsi="Arial" w:cs="Arial"/>
          <w:b/>
          <w:bCs/>
        </w:rPr>
      </w:pPr>
    </w:p>
    <w:p w14:paraId="2E341B0C" w14:textId="0B832364" w:rsidR="00D0201F" w:rsidRPr="006D495B" w:rsidRDefault="006D495B" w:rsidP="006D495B">
      <w:pPr>
        <w:pStyle w:val="ListParagraph"/>
        <w:numPr>
          <w:ilvl w:val="0"/>
          <w:numId w:val="13"/>
        </w:numPr>
        <w:spacing w:after="0"/>
        <w:rPr>
          <w:rFonts w:ascii="Arial" w:hAnsi="Arial" w:cs="Arial"/>
          <w:b/>
          <w:bCs/>
        </w:rPr>
      </w:pPr>
      <w:r w:rsidRPr="006D495B">
        <w:rPr>
          <w:rFonts w:ascii="Arial" w:hAnsi="Arial" w:cs="Arial"/>
          <w:b/>
          <w:bCs/>
        </w:rPr>
        <w:t>Dereplicate (</w:t>
      </w:r>
      <w:proofErr w:type="spellStart"/>
      <w:proofErr w:type="gramStart"/>
      <w:r w:rsidRPr="006D495B">
        <w:rPr>
          <w:rFonts w:ascii="Arial" w:hAnsi="Arial" w:cs="Arial"/>
          <w:b/>
          <w:bCs/>
        </w:rPr>
        <w:t>derepFastq</w:t>
      </w:r>
      <w:proofErr w:type="spellEnd"/>
      <w:r w:rsidRPr="006D495B">
        <w:rPr>
          <w:rFonts w:ascii="Arial" w:hAnsi="Arial" w:cs="Arial"/>
          <w:b/>
          <w:bCs/>
        </w:rPr>
        <w:t>(</w:t>
      </w:r>
      <w:proofErr w:type="gramEnd"/>
      <w:r w:rsidRPr="006D495B">
        <w:rPr>
          <w:rFonts w:ascii="Arial" w:hAnsi="Arial" w:cs="Arial"/>
          <w:b/>
          <w:bCs/>
        </w:rPr>
        <w:t>))</w:t>
      </w:r>
    </w:p>
    <w:p w14:paraId="145C3AFD" w14:textId="685466FA" w:rsidR="006D495B" w:rsidRPr="006D495B" w:rsidRDefault="006D495B" w:rsidP="006D495B">
      <w:pPr>
        <w:spacing w:after="0"/>
        <w:rPr>
          <w:rFonts w:ascii="Arial" w:hAnsi="Arial" w:cs="Arial"/>
        </w:rPr>
      </w:pPr>
      <w:r>
        <w:rPr>
          <w:rFonts w:ascii="Arial" w:hAnsi="Arial" w:cs="Arial"/>
        </w:rPr>
        <w:t xml:space="preserve">This function is used to group identical sequences together (dereplication) by finding exact matches in the dataset and counting the occurrences. </w:t>
      </w:r>
      <w:r w:rsidRPr="006D495B">
        <w:rPr>
          <w:rFonts w:ascii="Arial" w:hAnsi="Arial" w:cs="Arial"/>
        </w:rPr>
        <w:t>This step reduces computational load and improves analysis efficienc</w:t>
      </w:r>
      <w:r>
        <w:rPr>
          <w:rFonts w:ascii="Arial" w:hAnsi="Arial" w:cs="Arial"/>
        </w:rPr>
        <w:t>y.</w:t>
      </w:r>
    </w:p>
    <w:p w14:paraId="4CD11C61" w14:textId="77777777" w:rsidR="001C218A" w:rsidRDefault="001C218A" w:rsidP="001C218A">
      <w:pPr>
        <w:spacing w:after="0"/>
        <w:rPr>
          <w:rFonts w:ascii="Arial" w:hAnsi="Arial" w:cs="Arial"/>
        </w:rPr>
      </w:pPr>
    </w:p>
    <w:p w14:paraId="4B415B38" w14:textId="05074CC1" w:rsidR="006D495B" w:rsidRPr="00226314" w:rsidRDefault="006D495B" w:rsidP="006D495B">
      <w:pPr>
        <w:pStyle w:val="ListParagraph"/>
        <w:numPr>
          <w:ilvl w:val="0"/>
          <w:numId w:val="13"/>
        </w:numPr>
        <w:spacing w:after="0"/>
        <w:rPr>
          <w:rFonts w:ascii="Arial" w:hAnsi="Arial" w:cs="Arial"/>
          <w:b/>
          <w:bCs/>
        </w:rPr>
      </w:pPr>
      <w:r w:rsidRPr="00226314">
        <w:rPr>
          <w:rFonts w:ascii="Arial" w:hAnsi="Arial" w:cs="Arial"/>
          <w:b/>
          <w:bCs/>
        </w:rPr>
        <w:t>Learn Error Rates (</w:t>
      </w:r>
      <w:proofErr w:type="spellStart"/>
      <w:proofErr w:type="gramStart"/>
      <w:r w:rsidRPr="00226314">
        <w:rPr>
          <w:rFonts w:ascii="Arial" w:hAnsi="Arial" w:cs="Arial"/>
          <w:b/>
          <w:bCs/>
        </w:rPr>
        <w:t>learnErrors</w:t>
      </w:r>
      <w:proofErr w:type="spellEnd"/>
      <w:r w:rsidRPr="00226314">
        <w:rPr>
          <w:rFonts w:ascii="Arial" w:hAnsi="Arial" w:cs="Arial"/>
          <w:b/>
          <w:bCs/>
        </w:rPr>
        <w:t>(</w:t>
      </w:r>
      <w:proofErr w:type="gramEnd"/>
      <w:r w:rsidRPr="00226314">
        <w:rPr>
          <w:rFonts w:ascii="Arial" w:hAnsi="Arial" w:cs="Arial"/>
          <w:b/>
          <w:bCs/>
        </w:rPr>
        <w:t>))</w:t>
      </w:r>
    </w:p>
    <w:p w14:paraId="2DF599DE" w14:textId="77777777" w:rsidR="00D36D14" w:rsidRDefault="00226314" w:rsidP="00D36D14">
      <w:pPr>
        <w:spacing w:after="0"/>
        <w:rPr>
          <w:rFonts w:ascii="Arial" w:hAnsi="Arial" w:cs="Arial"/>
        </w:rPr>
      </w:pPr>
      <w:r w:rsidRPr="00226314">
        <w:rPr>
          <w:rFonts w:ascii="Arial" w:hAnsi="Arial" w:cs="Arial"/>
        </w:rPr>
        <w:t>The DADA</w:t>
      </w:r>
      <w:r w:rsidRPr="00226314">
        <w:rPr>
          <w:rFonts w:ascii="Arial" w:hAnsi="Arial" w:cs="Arial"/>
          <w:vertAlign w:val="superscript"/>
        </w:rPr>
        <w:t>2</w:t>
      </w:r>
      <w:r w:rsidRPr="00226314">
        <w:rPr>
          <w:rFonts w:ascii="Arial" w:hAnsi="Arial" w:cs="Arial"/>
        </w:rPr>
        <w:t xml:space="preserve"> algorithm </w:t>
      </w:r>
      <w:r w:rsidRPr="00226314">
        <w:rPr>
          <w:rFonts w:ascii="Arial" w:hAnsi="Arial" w:cs="Arial"/>
        </w:rPr>
        <w:t xml:space="preserve">is used to estimate the error rates in </w:t>
      </w:r>
      <w:r>
        <w:rPr>
          <w:rFonts w:ascii="Arial" w:hAnsi="Arial" w:cs="Arial"/>
        </w:rPr>
        <w:t>the</w:t>
      </w:r>
      <w:r w:rsidRPr="00226314">
        <w:rPr>
          <w:rFonts w:ascii="Arial" w:hAnsi="Arial" w:cs="Arial"/>
        </w:rPr>
        <w:t xml:space="preserve"> sequencing data</w:t>
      </w:r>
      <w:r w:rsidRPr="00226314">
        <w:rPr>
          <w:rFonts w:ascii="Arial" w:hAnsi="Arial" w:cs="Arial"/>
        </w:rPr>
        <w:t>,</w:t>
      </w:r>
      <w:r>
        <w:rPr>
          <w:rFonts w:ascii="Arial" w:hAnsi="Arial" w:cs="Arial"/>
        </w:rPr>
        <w:t xml:space="preserve"> </w:t>
      </w:r>
      <w:r w:rsidR="00D36D14" w:rsidRPr="00D36D14">
        <w:rPr>
          <w:rFonts w:ascii="Arial" w:hAnsi="Arial" w:cs="Arial"/>
        </w:rPr>
        <w:t xml:space="preserve">as sequencing technologies can introduce errors that affect the identification of true biological sequences. </w:t>
      </w:r>
    </w:p>
    <w:p w14:paraId="528FFD4C" w14:textId="77777777" w:rsidR="00D36D14" w:rsidRPr="00D36D14" w:rsidRDefault="00D36D14" w:rsidP="00D36D14">
      <w:pPr>
        <w:spacing w:after="0"/>
        <w:rPr>
          <w:rFonts w:ascii="Arial" w:hAnsi="Arial" w:cs="Arial"/>
          <w:sz w:val="10"/>
          <w:szCs w:val="10"/>
        </w:rPr>
      </w:pPr>
    </w:p>
    <w:p w14:paraId="5FEB2D6E" w14:textId="77777777" w:rsidR="00D36D14" w:rsidRDefault="00D36D14" w:rsidP="00D36D14">
      <w:pPr>
        <w:spacing w:after="0"/>
        <w:rPr>
          <w:rFonts w:ascii="Arial" w:hAnsi="Arial" w:cs="Arial"/>
        </w:rPr>
      </w:pPr>
      <w:r w:rsidRPr="00D36D14">
        <w:rPr>
          <w:rFonts w:ascii="Arial" w:hAnsi="Arial" w:cs="Arial"/>
        </w:rPr>
        <w:t xml:space="preserve">The estimation is done by modeling errors, such as substitutions, insertions, and deletions, based on the actual data. This function uses the quality scores associated with each base to identify where errors are most likely to occur. </w:t>
      </w:r>
    </w:p>
    <w:p w14:paraId="7368B210" w14:textId="77777777" w:rsidR="00D36D14" w:rsidRPr="00D36D14" w:rsidRDefault="00D36D14" w:rsidP="00D36D14">
      <w:pPr>
        <w:spacing w:after="0"/>
        <w:rPr>
          <w:rFonts w:ascii="Arial" w:hAnsi="Arial" w:cs="Arial"/>
          <w:sz w:val="10"/>
          <w:szCs w:val="10"/>
        </w:rPr>
      </w:pPr>
    </w:p>
    <w:p w14:paraId="799F4151" w14:textId="2168C602" w:rsidR="00D36D14" w:rsidRDefault="00D36D14" w:rsidP="006D495B">
      <w:pPr>
        <w:spacing w:after="0"/>
        <w:rPr>
          <w:rFonts w:ascii="Arial" w:hAnsi="Arial" w:cs="Arial"/>
        </w:rPr>
      </w:pPr>
      <w:r w:rsidRPr="00D36D14">
        <w:rPr>
          <w:rFonts w:ascii="Arial" w:hAnsi="Arial" w:cs="Arial"/>
        </w:rPr>
        <w:t>By estimating error rates directly from the data, this method can adapt to different sequencing runs and protocols, rather than relying on fixed error models.</w:t>
      </w:r>
      <w:r>
        <w:rPr>
          <w:rFonts w:ascii="Arial" w:hAnsi="Arial" w:cs="Arial"/>
        </w:rPr>
        <w:t xml:space="preserve"> </w:t>
      </w:r>
    </w:p>
    <w:p w14:paraId="67EBE49A" w14:textId="77777777" w:rsidR="00D36D14" w:rsidRDefault="00D36D14" w:rsidP="006D495B">
      <w:pPr>
        <w:spacing w:after="0"/>
        <w:rPr>
          <w:rFonts w:ascii="Arial" w:hAnsi="Arial" w:cs="Arial"/>
          <w:b/>
          <w:bCs/>
        </w:rPr>
      </w:pPr>
    </w:p>
    <w:p w14:paraId="664E3FEC" w14:textId="77777777" w:rsidR="00FC392E" w:rsidRDefault="00FC392E" w:rsidP="006D495B">
      <w:pPr>
        <w:spacing w:after="0"/>
        <w:rPr>
          <w:rFonts w:ascii="Arial" w:hAnsi="Arial" w:cs="Arial"/>
          <w:b/>
          <w:bCs/>
        </w:rPr>
      </w:pPr>
    </w:p>
    <w:p w14:paraId="418EB3DA" w14:textId="77777777" w:rsidR="00FC392E" w:rsidRPr="00D36D14" w:rsidRDefault="00FC392E" w:rsidP="006D495B">
      <w:pPr>
        <w:spacing w:after="0"/>
        <w:rPr>
          <w:rFonts w:ascii="Arial" w:hAnsi="Arial" w:cs="Arial"/>
          <w:b/>
          <w:bCs/>
        </w:rPr>
      </w:pPr>
    </w:p>
    <w:p w14:paraId="286028A6" w14:textId="7ED31DDB" w:rsidR="00D36D14" w:rsidRPr="00D36D14" w:rsidRDefault="00D36D14" w:rsidP="00D36D14">
      <w:pPr>
        <w:pStyle w:val="ListParagraph"/>
        <w:numPr>
          <w:ilvl w:val="0"/>
          <w:numId w:val="13"/>
        </w:numPr>
        <w:spacing w:after="0"/>
        <w:rPr>
          <w:rFonts w:ascii="Arial" w:hAnsi="Arial" w:cs="Arial"/>
          <w:b/>
          <w:bCs/>
        </w:rPr>
      </w:pPr>
      <w:r w:rsidRPr="00D36D14">
        <w:rPr>
          <w:rFonts w:ascii="Arial" w:hAnsi="Arial" w:cs="Arial"/>
          <w:b/>
          <w:bCs/>
        </w:rPr>
        <w:lastRenderedPageBreak/>
        <w:t>Infer sample composition</w:t>
      </w:r>
      <w:r>
        <w:rPr>
          <w:rFonts w:ascii="Arial" w:hAnsi="Arial" w:cs="Arial"/>
          <w:b/>
          <w:bCs/>
        </w:rPr>
        <w:t xml:space="preserve"> (</w:t>
      </w:r>
      <w:proofErr w:type="gramStart"/>
      <w:r>
        <w:rPr>
          <w:rFonts w:ascii="Arial" w:hAnsi="Arial" w:cs="Arial"/>
          <w:b/>
          <w:bCs/>
        </w:rPr>
        <w:t>dada(</w:t>
      </w:r>
      <w:proofErr w:type="gramEnd"/>
      <w:r>
        <w:rPr>
          <w:rFonts w:ascii="Arial" w:hAnsi="Arial" w:cs="Arial"/>
          <w:b/>
          <w:bCs/>
        </w:rPr>
        <w:t>…))</w:t>
      </w:r>
    </w:p>
    <w:p w14:paraId="4EAB43D4" w14:textId="6A8C775E" w:rsidR="00D36D14" w:rsidRDefault="00D36D14" w:rsidP="00D36D14">
      <w:pPr>
        <w:spacing w:after="0"/>
        <w:rPr>
          <w:rFonts w:ascii="Arial" w:hAnsi="Arial" w:cs="Arial"/>
        </w:rPr>
      </w:pPr>
      <w:r w:rsidRPr="00D36D14">
        <w:rPr>
          <w:rFonts w:ascii="Arial" w:hAnsi="Arial" w:cs="Arial"/>
        </w:rPr>
        <w:t>The core method of DADA2 focuses on sample composition inference, which is the process of accurately identifying the true biological sequences present in a sample.</w:t>
      </w:r>
    </w:p>
    <w:p w14:paraId="144D2940" w14:textId="77777777" w:rsidR="00883754" w:rsidRPr="00883754" w:rsidRDefault="00883754" w:rsidP="00D36D14">
      <w:pPr>
        <w:spacing w:after="0"/>
        <w:rPr>
          <w:rFonts w:ascii="Arial" w:hAnsi="Arial" w:cs="Arial"/>
          <w:sz w:val="10"/>
          <w:szCs w:val="10"/>
        </w:rPr>
      </w:pPr>
    </w:p>
    <w:p w14:paraId="3ECD331D" w14:textId="77777777" w:rsidR="00883754" w:rsidRDefault="00883754" w:rsidP="00D36D14">
      <w:pPr>
        <w:spacing w:after="0"/>
        <w:rPr>
          <w:rFonts w:ascii="Arial" w:hAnsi="Arial" w:cs="Arial"/>
        </w:rPr>
      </w:pPr>
      <w:r w:rsidRPr="00883754">
        <w:rPr>
          <w:rFonts w:ascii="Arial" w:hAnsi="Arial" w:cs="Arial"/>
        </w:rPr>
        <w:t xml:space="preserve">The DADA2 algorithm is more sensitive and specific than traditional OTU (Operational Taxonomic Unit) methods. It can detect subtle sequence differences and distinguish true biological variants from sequencing errors. </w:t>
      </w:r>
    </w:p>
    <w:p w14:paraId="5A8452C9" w14:textId="77777777" w:rsidR="00883754" w:rsidRDefault="00883754" w:rsidP="00D36D14">
      <w:pPr>
        <w:spacing w:after="0"/>
        <w:rPr>
          <w:rFonts w:ascii="Arial" w:hAnsi="Arial" w:cs="Arial"/>
          <w:sz w:val="10"/>
          <w:szCs w:val="10"/>
        </w:rPr>
      </w:pPr>
    </w:p>
    <w:p w14:paraId="71A27F4E" w14:textId="612EC68F" w:rsidR="00883754" w:rsidRDefault="00883754" w:rsidP="00D36D14">
      <w:pPr>
        <w:spacing w:after="0"/>
        <w:rPr>
          <w:rFonts w:ascii="Arial" w:hAnsi="Arial" w:cs="Arial"/>
        </w:rPr>
      </w:pPr>
      <w:r w:rsidRPr="00883754">
        <w:rPr>
          <w:rFonts w:ascii="Arial" w:hAnsi="Arial" w:cs="Arial"/>
        </w:rPr>
        <w:t xml:space="preserve">Unlike OTU-based methods, which cluster sequences, DADA2 uses </w:t>
      </w:r>
      <w:r w:rsidRPr="00883754">
        <w:rPr>
          <w:rFonts w:ascii="Arial" w:hAnsi="Arial" w:cs="Arial"/>
          <w:b/>
          <w:bCs/>
        </w:rPr>
        <w:t>denoising</w:t>
      </w:r>
      <w:r w:rsidRPr="00883754">
        <w:rPr>
          <w:rFonts w:ascii="Arial" w:hAnsi="Arial" w:cs="Arial"/>
        </w:rPr>
        <w:t xml:space="preserve"> to correct sequencing errors and infer the true biological composition at a higher resolution. The output consists of </w:t>
      </w:r>
      <w:r w:rsidRPr="00883754">
        <w:rPr>
          <w:rFonts w:ascii="Arial" w:hAnsi="Arial" w:cs="Arial"/>
          <w:b/>
          <w:bCs/>
        </w:rPr>
        <w:t>sequence variants (SVs)</w:t>
      </w:r>
      <w:r w:rsidRPr="00883754">
        <w:rPr>
          <w:rFonts w:ascii="Arial" w:hAnsi="Arial" w:cs="Arial"/>
        </w:rPr>
        <w:t>, representing the true biological sequences, rather than OTUs grouped by similarity.</w:t>
      </w:r>
    </w:p>
    <w:p w14:paraId="0D253DCF" w14:textId="77777777" w:rsidR="00883754" w:rsidRDefault="00883754" w:rsidP="00D36D14">
      <w:pPr>
        <w:spacing w:after="0"/>
        <w:rPr>
          <w:rFonts w:ascii="Arial" w:hAnsi="Arial" w:cs="Arial"/>
        </w:rPr>
      </w:pPr>
    </w:p>
    <w:p w14:paraId="4B145637" w14:textId="3AFC0016" w:rsidR="00883754" w:rsidRPr="00FD77B6" w:rsidRDefault="00883754" w:rsidP="00883754">
      <w:pPr>
        <w:pStyle w:val="ListParagraph"/>
        <w:numPr>
          <w:ilvl w:val="0"/>
          <w:numId w:val="13"/>
        </w:numPr>
        <w:spacing w:after="0"/>
        <w:rPr>
          <w:rFonts w:ascii="Arial" w:hAnsi="Arial" w:cs="Arial"/>
          <w:b/>
          <w:bCs/>
        </w:rPr>
      </w:pPr>
      <w:r w:rsidRPr="00FD77B6">
        <w:rPr>
          <w:rFonts w:ascii="Arial" w:hAnsi="Arial" w:cs="Arial"/>
          <w:b/>
          <w:bCs/>
        </w:rPr>
        <w:t>Merge forward/reverse reads (</w:t>
      </w:r>
      <w:proofErr w:type="spellStart"/>
      <w:r w:rsidRPr="00FD77B6">
        <w:rPr>
          <w:rFonts w:ascii="Arial" w:hAnsi="Arial" w:cs="Arial"/>
          <w:b/>
          <w:bCs/>
        </w:rPr>
        <w:t>mergePairs</w:t>
      </w:r>
      <w:proofErr w:type="spellEnd"/>
      <w:proofErr w:type="gramStart"/>
      <w:r w:rsidRPr="00FD77B6">
        <w:rPr>
          <w:rFonts w:ascii="Arial" w:hAnsi="Arial" w:cs="Arial"/>
          <w:b/>
          <w:bCs/>
        </w:rPr>
        <w:t>…(</w:t>
      </w:r>
      <w:proofErr w:type="gramEnd"/>
      <w:r w:rsidRPr="00FD77B6">
        <w:rPr>
          <w:rFonts w:ascii="Arial" w:hAnsi="Arial" w:cs="Arial"/>
          <w:b/>
          <w:bCs/>
        </w:rPr>
        <w:t>))</w:t>
      </w:r>
    </w:p>
    <w:p w14:paraId="590E2920" w14:textId="36840C8F" w:rsidR="00883754" w:rsidRDefault="00883754" w:rsidP="00883754">
      <w:pPr>
        <w:spacing w:after="0"/>
        <w:rPr>
          <w:rFonts w:ascii="Arial" w:hAnsi="Arial" w:cs="Arial"/>
        </w:rPr>
      </w:pPr>
      <w:r>
        <w:rPr>
          <w:rFonts w:ascii="Arial" w:hAnsi="Arial" w:cs="Arial"/>
        </w:rPr>
        <w:t xml:space="preserve">The </w:t>
      </w:r>
      <w:proofErr w:type="spellStart"/>
      <w:proofErr w:type="gramStart"/>
      <w:r>
        <w:rPr>
          <w:rFonts w:ascii="Arial" w:hAnsi="Arial" w:cs="Arial"/>
        </w:rPr>
        <w:t>mergePairs</w:t>
      </w:r>
      <w:proofErr w:type="spellEnd"/>
      <w:r>
        <w:rPr>
          <w:rFonts w:ascii="Arial" w:hAnsi="Arial" w:cs="Arial"/>
        </w:rPr>
        <w:t>(</w:t>
      </w:r>
      <w:proofErr w:type="gramEnd"/>
      <w:r>
        <w:rPr>
          <w:rFonts w:ascii="Arial" w:hAnsi="Arial" w:cs="Arial"/>
        </w:rPr>
        <w:t>) function combines the forward and reverse reads into an single, complete sequence. This is done by matching the overlapping parts</w:t>
      </w:r>
      <w:r w:rsidR="00FD77B6">
        <w:rPr>
          <w:rFonts w:ascii="Arial" w:hAnsi="Arial" w:cs="Arial"/>
        </w:rPr>
        <w:t xml:space="preserve"> (more than 20 bp)</w:t>
      </w:r>
      <w:r>
        <w:rPr>
          <w:rFonts w:ascii="Arial" w:hAnsi="Arial" w:cs="Arial"/>
        </w:rPr>
        <w:t xml:space="preserve"> of the forward and reverse reads</w:t>
      </w:r>
      <w:r w:rsidR="00FD77B6">
        <w:rPr>
          <w:rFonts w:ascii="Arial" w:hAnsi="Arial" w:cs="Arial"/>
        </w:rPr>
        <w:t xml:space="preserve">. If the reads don’t overlap enough or don’t match well, they will be discarded. </w:t>
      </w:r>
    </w:p>
    <w:p w14:paraId="0A511BE7" w14:textId="77777777" w:rsidR="00883754" w:rsidRDefault="00883754" w:rsidP="00883754">
      <w:pPr>
        <w:spacing w:after="0"/>
        <w:rPr>
          <w:rFonts w:ascii="Arial" w:hAnsi="Arial" w:cs="Arial"/>
        </w:rPr>
      </w:pPr>
    </w:p>
    <w:p w14:paraId="7B777A9A" w14:textId="1488948F" w:rsidR="00FD77B6" w:rsidRDefault="00FD77B6" w:rsidP="00FD77B6">
      <w:pPr>
        <w:pStyle w:val="ListParagraph"/>
        <w:numPr>
          <w:ilvl w:val="0"/>
          <w:numId w:val="13"/>
        </w:numPr>
        <w:spacing w:after="0"/>
        <w:rPr>
          <w:rFonts w:ascii="Arial" w:hAnsi="Arial" w:cs="Arial"/>
        </w:rPr>
      </w:pPr>
      <w:r w:rsidRPr="00FD77B6">
        <w:rPr>
          <w:rFonts w:ascii="Arial" w:hAnsi="Arial" w:cs="Arial"/>
          <w:b/>
          <w:bCs/>
        </w:rPr>
        <w:t>Remove chimeras (</w:t>
      </w:r>
      <w:proofErr w:type="spellStart"/>
      <w:proofErr w:type="gramStart"/>
      <w:r w:rsidRPr="00FD77B6">
        <w:rPr>
          <w:rFonts w:ascii="Arial" w:hAnsi="Arial" w:cs="Arial"/>
          <w:b/>
          <w:bCs/>
        </w:rPr>
        <w:t>removeBimeraDenovo</w:t>
      </w:r>
      <w:proofErr w:type="spellEnd"/>
      <w:r>
        <w:rPr>
          <w:rFonts w:ascii="Arial" w:hAnsi="Arial" w:cs="Arial"/>
          <w:b/>
          <w:bCs/>
        </w:rPr>
        <w:t>(</w:t>
      </w:r>
      <w:proofErr w:type="gramEnd"/>
      <w:r>
        <w:rPr>
          <w:rFonts w:ascii="Arial" w:hAnsi="Arial" w:cs="Arial"/>
          <w:b/>
          <w:bCs/>
        </w:rPr>
        <w:t>))</w:t>
      </w:r>
    </w:p>
    <w:p w14:paraId="6E64B6C5" w14:textId="5A5A3684" w:rsidR="00FD77B6" w:rsidRDefault="00FD77B6" w:rsidP="00FD77B6">
      <w:pPr>
        <w:spacing w:after="0"/>
        <w:rPr>
          <w:rFonts w:ascii="Arial" w:hAnsi="Arial" w:cs="Arial"/>
        </w:rPr>
      </w:pPr>
      <w:r w:rsidRPr="00FD77B6">
        <w:rPr>
          <w:rFonts w:ascii="Arial" w:hAnsi="Arial" w:cs="Arial"/>
        </w:rPr>
        <w:t xml:space="preserve">The </w:t>
      </w:r>
      <w:proofErr w:type="spellStart"/>
      <w:proofErr w:type="gramStart"/>
      <w:r w:rsidRPr="00FD77B6">
        <w:rPr>
          <w:rFonts w:ascii="Arial" w:hAnsi="Arial" w:cs="Arial"/>
        </w:rPr>
        <w:t>removeBimeraDenovo</w:t>
      </w:r>
      <w:proofErr w:type="spellEnd"/>
      <w:r w:rsidRPr="00FD77B6">
        <w:rPr>
          <w:rFonts w:ascii="Arial" w:hAnsi="Arial" w:cs="Arial"/>
        </w:rPr>
        <w:t>(</w:t>
      </w:r>
      <w:proofErr w:type="gramEnd"/>
      <w:r w:rsidRPr="00FD77B6">
        <w:rPr>
          <w:rFonts w:ascii="Arial" w:hAnsi="Arial" w:cs="Arial"/>
        </w:rPr>
        <w:t>) function is used to</w:t>
      </w:r>
      <w:r>
        <w:rPr>
          <w:rFonts w:ascii="Arial" w:hAnsi="Arial" w:cs="Arial"/>
        </w:rPr>
        <w:t xml:space="preserve"> identify and</w:t>
      </w:r>
      <w:r w:rsidRPr="00FD77B6">
        <w:rPr>
          <w:rFonts w:ascii="Arial" w:hAnsi="Arial" w:cs="Arial"/>
        </w:rPr>
        <w:t xml:space="preserve"> remove chimeric sequences, which are spurious sequences formed during PCR amplification when an incomplete amplicon primes the next amplification cycle.</w:t>
      </w:r>
      <w:r>
        <w:rPr>
          <w:rFonts w:ascii="Arial" w:hAnsi="Arial" w:cs="Arial"/>
        </w:rPr>
        <w:t xml:space="preserve"> </w:t>
      </w:r>
      <w:r w:rsidRPr="00FD77B6">
        <w:rPr>
          <w:rFonts w:ascii="Arial" w:hAnsi="Arial" w:cs="Arial"/>
        </w:rPr>
        <w:t xml:space="preserve">These chimeras consist of fragments from different sequences, leading to false results. </w:t>
      </w:r>
    </w:p>
    <w:p w14:paraId="79DC6D4B" w14:textId="77777777" w:rsidR="00FD77B6" w:rsidRDefault="00FD77B6" w:rsidP="00FD77B6">
      <w:pPr>
        <w:spacing w:after="0"/>
        <w:rPr>
          <w:rFonts w:ascii="Arial" w:hAnsi="Arial" w:cs="Arial"/>
        </w:rPr>
      </w:pPr>
    </w:p>
    <w:p w14:paraId="46A20CD6" w14:textId="088BE73C" w:rsidR="00FD77B6" w:rsidRPr="00FD77B6" w:rsidRDefault="00FD77B6" w:rsidP="00FD77B6">
      <w:pPr>
        <w:pStyle w:val="ListParagraph"/>
        <w:numPr>
          <w:ilvl w:val="0"/>
          <w:numId w:val="13"/>
        </w:numPr>
        <w:spacing w:after="0"/>
        <w:rPr>
          <w:rFonts w:ascii="Arial" w:hAnsi="Arial" w:cs="Arial"/>
          <w:b/>
          <w:bCs/>
        </w:rPr>
      </w:pPr>
      <w:r w:rsidRPr="00FD77B6">
        <w:rPr>
          <w:rFonts w:ascii="Arial" w:hAnsi="Arial" w:cs="Arial"/>
          <w:b/>
          <w:bCs/>
        </w:rPr>
        <w:t>Make a sequence table (</w:t>
      </w:r>
      <w:proofErr w:type="spellStart"/>
      <w:proofErr w:type="gramStart"/>
      <w:r w:rsidRPr="00FD77B6">
        <w:rPr>
          <w:rFonts w:ascii="Arial" w:hAnsi="Arial" w:cs="Arial"/>
          <w:b/>
          <w:bCs/>
        </w:rPr>
        <w:t>makeSequenceTable</w:t>
      </w:r>
      <w:proofErr w:type="spellEnd"/>
      <w:r w:rsidRPr="00FD77B6">
        <w:rPr>
          <w:rFonts w:ascii="Arial" w:hAnsi="Arial" w:cs="Arial"/>
          <w:b/>
          <w:bCs/>
        </w:rPr>
        <w:t>(</w:t>
      </w:r>
      <w:proofErr w:type="gramEnd"/>
      <w:r w:rsidRPr="00FD77B6">
        <w:rPr>
          <w:rFonts w:ascii="Arial" w:hAnsi="Arial" w:cs="Arial"/>
          <w:b/>
          <w:bCs/>
        </w:rPr>
        <w:t>)</w:t>
      </w:r>
      <w:r w:rsidRPr="00FD77B6">
        <w:rPr>
          <w:rFonts w:ascii="Arial" w:hAnsi="Arial" w:cs="Arial"/>
          <w:b/>
          <w:bCs/>
        </w:rPr>
        <w:t>)</w:t>
      </w:r>
    </w:p>
    <w:p w14:paraId="468D0D7F" w14:textId="77777777" w:rsidR="00FD77B6" w:rsidRDefault="00FD77B6" w:rsidP="00FD77B6">
      <w:pPr>
        <w:spacing w:after="0"/>
        <w:rPr>
          <w:rFonts w:ascii="Arial" w:hAnsi="Arial" w:cs="Arial"/>
        </w:rPr>
      </w:pPr>
      <w:r w:rsidRPr="00FD77B6">
        <w:rPr>
          <w:rFonts w:ascii="Arial" w:hAnsi="Arial" w:cs="Arial"/>
        </w:rPr>
        <w:t xml:space="preserve">The </w:t>
      </w:r>
      <w:proofErr w:type="spellStart"/>
      <w:proofErr w:type="gramStart"/>
      <w:r w:rsidRPr="00FD77B6">
        <w:rPr>
          <w:rFonts w:ascii="Arial" w:hAnsi="Arial" w:cs="Arial"/>
        </w:rPr>
        <w:t>makeSequenceTable</w:t>
      </w:r>
      <w:proofErr w:type="spellEnd"/>
      <w:r w:rsidRPr="00FD77B6">
        <w:rPr>
          <w:rFonts w:ascii="Arial" w:hAnsi="Arial" w:cs="Arial"/>
        </w:rPr>
        <w:t>(</w:t>
      </w:r>
      <w:proofErr w:type="gramEnd"/>
      <w:r w:rsidRPr="00FD77B6">
        <w:rPr>
          <w:rFonts w:ascii="Arial" w:hAnsi="Arial" w:cs="Arial"/>
        </w:rPr>
        <w:t>) function</w:t>
      </w:r>
      <w:r>
        <w:rPr>
          <w:rFonts w:ascii="Arial" w:hAnsi="Arial" w:cs="Arial"/>
        </w:rPr>
        <w:t xml:space="preserve"> </w:t>
      </w:r>
      <w:r w:rsidRPr="00FD77B6">
        <w:rPr>
          <w:rFonts w:ascii="Arial" w:hAnsi="Arial" w:cs="Arial"/>
        </w:rPr>
        <w:t xml:space="preserve">combines the inferred sequence variants from all </w:t>
      </w:r>
      <w:r>
        <w:rPr>
          <w:rFonts w:ascii="Arial" w:hAnsi="Arial" w:cs="Arial"/>
        </w:rPr>
        <w:t xml:space="preserve">of the </w:t>
      </w:r>
      <w:r w:rsidRPr="00FD77B6">
        <w:rPr>
          <w:rFonts w:ascii="Arial" w:hAnsi="Arial" w:cs="Arial"/>
        </w:rPr>
        <w:t xml:space="preserve">samples into a unified table, where rows represent samples and columns represent unique, non-chimeric sequences. </w:t>
      </w:r>
    </w:p>
    <w:p w14:paraId="6DC420A0" w14:textId="77777777" w:rsidR="00FD77B6" w:rsidRPr="00FD77B6" w:rsidRDefault="00FD77B6" w:rsidP="00FD77B6">
      <w:pPr>
        <w:spacing w:after="0"/>
        <w:rPr>
          <w:rFonts w:ascii="Arial" w:hAnsi="Arial" w:cs="Arial"/>
          <w:sz w:val="10"/>
          <w:szCs w:val="10"/>
        </w:rPr>
      </w:pPr>
    </w:p>
    <w:p w14:paraId="7A30E3CC" w14:textId="77777777" w:rsidR="00FC392E" w:rsidRDefault="00FD77B6" w:rsidP="00FD77B6">
      <w:pPr>
        <w:spacing w:after="0"/>
        <w:rPr>
          <w:rFonts w:ascii="Arial" w:hAnsi="Arial" w:cs="Arial"/>
        </w:rPr>
      </w:pPr>
      <w:r w:rsidRPr="00FD77B6">
        <w:rPr>
          <w:rFonts w:ascii="Arial" w:hAnsi="Arial" w:cs="Arial"/>
        </w:rPr>
        <w:t xml:space="preserve">After </w:t>
      </w:r>
      <w:r>
        <w:rPr>
          <w:rFonts w:ascii="Arial" w:hAnsi="Arial" w:cs="Arial"/>
        </w:rPr>
        <w:t>the table is created</w:t>
      </w:r>
      <w:r w:rsidRPr="00FD77B6">
        <w:rPr>
          <w:rFonts w:ascii="Arial" w:hAnsi="Arial" w:cs="Arial"/>
        </w:rPr>
        <w:t xml:space="preserve">, </w:t>
      </w:r>
      <w:r>
        <w:rPr>
          <w:rFonts w:ascii="Arial" w:hAnsi="Arial" w:cs="Arial"/>
        </w:rPr>
        <w:t xml:space="preserve">the function </w:t>
      </w:r>
      <w:proofErr w:type="spellStart"/>
      <w:proofErr w:type="gramStart"/>
      <w:r w:rsidRPr="00FD77B6">
        <w:rPr>
          <w:rFonts w:ascii="Arial" w:hAnsi="Arial" w:cs="Arial"/>
        </w:rPr>
        <w:t>removeBimeraDenovo</w:t>
      </w:r>
      <w:proofErr w:type="spellEnd"/>
      <w:r w:rsidRPr="00FD77B6">
        <w:rPr>
          <w:rFonts w:ascii="Arial" w:hAnsi="Arial" w:cs="Arial"/>
        </w:rPr>
        <w:t>(</w:t>
      </w:r>
      <w:proofErr w:type="gramEnd"/>
      <w:r w:rsidRPr="00FD77B6">
        <w:rPr>
          <w:rFonts w:ascii="Arial" w:hAnsi="Arial" w:cs="Arial"/>
        </w:rPr>
        <w:t xml:space="preserve">) is applied again to remove any remaining chimeric sequences. </w:t>
      </w:r>
    </w:p>
    <w:p w14:paraId="23B8F289" w14:textId="77777777" w:rsidR="00FC392E" w:rsidRPr="00FC392E" w:rsidRDefault="00FC392E" w:rsidP="00FD77B6">
      <w:pPr>
        <w:spacing w:after="0"/>
        <w:rPr>
          <w:rFonts w:ascii="Arial" w:hAnsi="Arial" w:cs="Arial"/>
          <w:sz w:val="10"/>
          <w:szCs w:val="10"/>
        </w:rPr>
      </w:pPr>
    </w:p>
    <w:p w14:paraId="6BEB7AFB" w14:textId="1A96909C" w:rsidR="00FD77B6" w:rsidRDefault="00FD77B6" w:rsidP="00FD77B6">
      <w:pPr>
        <w:spacing w:after="0"/>
        <w:rPr>
          <w:rFonts w:ascii="Arial" w:hAnsi="Arial" w:cs="Arial"/>
        </w:rPr>
      </w:pPr>
      <w:r w:rsidRPr="00FD77B6">
        <w:rPr>
          <w:rFonts w:ascii="Arial" w:hAnsi="Arial" w:cs="Arial"/>
        </w:rPr>
        <w:t xml:space="preserve">The result is a clean, non-chimeric sequence table, </w:t>
      </w:r>
      <w:proofErr w:type="gramStart"/>
      <w:r w:rsidRPr="00FD77B6">
        <w:rPr>
          <w:rFonts w:ascii="Arial" w:hAnsi="Arial" w:cs="Arial"/>
        </w:rPr>
        <w:t>similar to</w:t>
      </w:r>
      <w:proofErr w:type="gramEnd"/>
      <w:r w:rsidRPr="00FD77B6">
        <w:rPr>
          <w:rFonts w:ascii="Arial" w:hAnsi="Arial" w:cs="Arial"/>
        </w:rPr>
        <w:t xml:space="preserve"> an OTU table, which can be used for downstream analysis, often with the </w:t>
      </w:r>
      <w:proofErr w:type="spellStart"/>
      <w:r w:rsidRPr="00FD77B6">
        <w:rPr>
          <w:rFonts w:ascii="Arial" w:hAnsi="Arial" w:cs="Arial"/>
        </w:rPr>
        <w:t>phyloseq</w:t>
      </w:r>
      <w:proofErr w:type="spellEnd"/>
      <w:r w:rsidRPr="00FD77B6">
        <w:rPr>
          <w:rFonts w:ascii="Arial" w:hAnsi="Arial" w:cs="Arial"/>
        </w:rPr>
        <w:t xml:space="preserve"> package for further exploration of sample composition.</w:t>
      </w:r>
    </w:p>
    <w:p w14:paraId="18601622" w14:textId="77777777" w:rsidR="00FD77B6" w:rsidRDefault="00FD77B6" w:rsidP="00FD77B6">
      <w:pPr>
        <w:spacing w:after="0"/>
        <w:rPr>
          <w:rFonts w:ascii="Arial" w:hAnsi="Arial" w:cs="Arial"/>
        </w:rPr>
      </w:pPr>
    </w:p>
    <w:p w14:paraId="400AC6DD" w14:textId="5632F7F7" w:rsidR="00FC392E" w:rsidRPr="00FC392E" w:rsidRDefault="00FC392E" w:rsidP="00FD77B6">
      <w:pPr>
        <w:spacing w:after="0"/>
        <w:rPr>
          <w:rFonts w:ascii="Arial" w:hAnsi="Arial" w:cs="Arial"/>
          <w:b/>
          <w:bCs/>
        </w:rPr>
      </w:pPr>
      <w:r>
        <w:rPr>
          <w:rFonts w:ascii="Arial" w:hAnsi="Arial" w:cs="Arial"/>
          <w:b/>
          <w:bCs/>
        </w:rPr>
        <w:t>Advantages of DADA</w:t>
      </w:r>
      <w:r>
        <w:rPr>
          <w:rFonts w:ascii="Arial" w:hAnsi="Arial" w:cs="Arial"/>
          <w:b/>
          <w:bCs/>
          <w:vertAlign w:val="superscript"/>
        </w:rPr>
        <w:t>2</w:t>
      </w:r>
    </w:p>
    <w:p w14:paraId="32D15031" w14:textId="2C630E7C" w:rsidR="00052FCE" w:rsidRPr="00FC392E" w:rsidRDefault="00052FCE" w:rsidP="00FC392E">
      <w:pPr>
        <w:pStyle w:val="ListParagraph"/>
        <w:numPr>
          <w:ilvl w:val="0"/>
          <w:numId w:val="8"/>
        </w:numPr>
        <w:spacing w:after="0"/>
        <w:rPr>
          <w:rFonts w:ascii="Arial" w:hAnsi="Arial" w:cs="Arial"/>
        </w:rPr>
      </w:pPr>
      <w:r w:rsidRPr="00FC392E">
        <w:rPr>
          <w:rFonts w:ascii="Arial" w:hAnsi="Arial" w:cs="Arial"/>
          <w:b/>
          <w:bCs/>
        </w:rPr>
        <w:t xml:space="preserve">High </w:t>
      </w:r>
      <w:r w:rsidR="00FC392E">
        <w:rPr>
          <w:rFonts w:ascii="Arial" w:hAnsi="Arial" w:cs="Arial"/>
          <w:b/>
          <w:bCs/>
        </w:rPr>
        <w:t>a</w:t>
      </w:r>
      <w:r w:rsidRPr="00FC392E">
        <w:rPr>
          <w:rFonts w:ascii="Arial" w:hAnsi="Arial" w:cs="Arial"/>
          <w:b/>
          <w:bCs/>
        </w:rPr>
        <w:t>ccuracy</w:t>
      </w:r>
      <w:r w:rsidRPr="00FC392E">
        <w:rPr>
          <w:rFonts w:ascii="Arial" w:hAnsi="Arial" w:cs="Arial"/>
        </w:rPr>
        <w:t>: Identifies exact DNA sequences instead of approximating groups</w:t>
      </w:r>
    </w:p>
    <w:p w14:paraId="22FE416B" w14:textId="4FB14454" w:rsidR="00052FCE" w:rsidRPr="00052FCE" w:rsidRDefault="00052FCE" w:rsidP="00FC392E">
      <w:pPr>
        <w:numPr>
          <w:ilvl w:val="0"/>
          <w:numId w:val="8"/>
        </w:numPr>
        <w:tabs>
          <w:tab w:val="num" w:pos="720"/>
        </w:tabs>
        <w:spacing w:after="0"/>
        <w:rPr>
          <w:rFonts w:ascii="Arial" w:hAnsi="Arial" w:cs="Arial"/>
        </w:rPr>
      </w:pPr>
      <w:r w:rsidRPr="00052FCE">
        <w:rPr>
          <w:rFonts w:ascii="Arial" w:hAnsi="Arial" w:cs="Arial"/>
          <w:b/>
          <w:bCs/>
        </w:rPr>
        <w:t xml:space="preserve">Better </w:t>
      </w:r>
      <w:r w:rsidR="00FC392E">
        <w:rPr>
          <w:rFonts w:ascii="Arial" w:hAnsi="Arial" w:cs="Arial"/>
          <w:b/>
          <w:bCs/>
        </w:rPr>
        <w:t>t</w:t>
      </w:r>
      <w:r w:rsidRPr="00052FCE">
        <w:rPr>
          <w:rFonts w:ascii="Arial" w:hAnsi="Arial" w:cs="Arial"/>
          <w:b/>
          <w:bCs/>
        </w:rPr>
        <w:t xml:space="preserve">axonomic </w:t>
      </w:r>
      <w:r w:rsidR="00FC392E">
        <w:rPr>
          <w:rFonts w:ascii="Arial" w:hAnsi="Arial" w:cs="Arial"/>
          <w:b/>
          <w:bCs/>
        </w:rPr>
        <w:t>r</w:t>
      </w:r>
      <w:r w:rsidRPr="00052FCE">
        <w:rPr>
          <w:rFonts w:ascii="Arial" w:hAnsi="Arial" w:cs="Arial"/>
          <w:b/>
          <w:bCs/>
        </w:rPr>
        <w:t>esolution</w:t>
      </w:r>
      <w:r w:rsidRPr="00052FCE">
        <w:rPr>
          <w:rFonts w:ascii="Arial" w:hAnsi="Arial" w:cs="Arial"/>
        </w:rPr>
        <w:t xml:space="preserve">: </w:t>
      </w:r>
      <w:r w:rsidR="00FC392E">
        <w:rPr>
          <w:rFonts w:ascii="Arial" w:hAnsi="Arial" w:cs="Arial"/>
        </w:rPr>
        <w:t>D</w:t>
      </w:r>
      <w:r w:rsidRPr="00052FCE">
        <w:rPr>
          <w:rFonts w:ascii="Arial" w:hAnsi="Arial" w:cs="Arial"/>
        </w:rPr>
        <w:t>istinguish</w:t>
      </w:r>
      <w:r w:rsidR="00FC392E">
        <w:rPr>
          <w:rFonts w:ascii="Arial" w:hAnsi="Arial" w:cs="Arial"/>
        </w:rPr>
        <w:t>es</w:t>
      </w:r>
      <w:r w:rsidRPr="00052FCE">
        <w:rPr>
          <w:rFonts w:ascii="Arial" w:hAnsi="Arial" w:cs="Arial"/>
        </w:rPr>
        <w:t xml:space="preserve"> closely related species more precisely</w:t>
      </w:r>
    </w:p>
    <w:p w14:paraId="2CE8259F" w14:textId="55BCA574" w:rsidR="00CF3309" w:rsidRDefault="00052FCE" w:rsidP="00622F76">
      <w:pPr>
        <w:numPr>
          <w:ilvl w:val="0"/>
          <w:numId w:val="9"/>
        </w:numPr>
        <w:spacing w:after="0"/>
        <w:rPr>
          <w:rFonts w:ascii="Arial" w:hAnsi="Arial" w:cs="Arial"/>
        </w:rPr>
      </w:pPr>
      <w:r w:rsidRPr="00052FCE">
        <w:rPr>
          <w:rFonts w:ascii="Arial" w:hAnsi="Arial" w:cs="Arial"/>
          <w:b/>
          <w:bCs/>
        </w:rPr>
        <w:t>Integration QIIME2</w:t>
      </w:r>
      <w:r w:rsidR="00FC392E">
        <w:rPr>
          <w:rFonts w:ascii="Arial" w:hAnsi="Arial" w:cs="Arial"/>
        </w:rPr>
        <w:t>: DADA</w:t>
      </w:r>
      <w:r w:rsidR="00FC392E">
        <w:rPr>
          <w:rFonts w:ascii="Arial" w:hAnsi="Arial" w:cs="Arial"/>
          <w:vertAlign w:val="superscript"/>
        </w:rPr>
        <w:t>2</w:t>
      </w:r>
      <w:r w:rsidR="00FC392E">
        <w:rPr>
          <w:rFonts w:ascii="Arial" w:hAnsi="Arial" w:cs="Arial"/>
        </w:rPr>
        <w:t xml:space="preserve"> works well with QIIME2, which is</w:t>
      </w:r>
      <w:r w:rsidRPr="00052FCE">
        <w:rPr>
          <w:rFonts w:ascii="Arial" w:hAnsi="Arial" w:cs="Arial"/>
        </w:rPr>
        <w:t xml:space="preserve"> a widely used microbiome analysis tool</w:t>
      </w:r>
    </w:p>
    <w:p w14:paraId="5720A0AD" w14:textId="77777777" w:rsidR="00024F78" w:rsidRDefault="00024F78" w:rsidP="00024F78">
      <w:pPr>
        <w:spacing w:after="0"/>
        <w:rPr>
          <w:rFonts w:ascii="Arial" w:hAnsi="Arial" w:cs="Arial"/>
        </w:rPr>
      </w:pPr>
    </w:p>
    <w:p w14:paraId="4A4ECD21" w14:textId="77777777" w:rsidR="00024F78" w:rsidRDefault="00024F78" w:rsidP="00FC392E">
      <w:pPr>
        <w:spacing w:after="0"/>
        <w:rPr>
          <w:rFonts w:ascii="Arial" w:hAnsi="Arial" w:cs="Arial"/>
          <w:b/>
          <w:bCs/>
        </w:rPr>
      </w:pPr>
      <w:r>
        <w:rPr>
          <w:rFonts w:ascii="Arial" w:hAnsi="Arial" w:cs="Arial"/>
          <w:b/>
          <w:bCs/>
        </w:rPr>
        <w:lastRenderedPageBreak/>
        <w:t>Extra</w:t>
      </w:r>
    </w:p>
    <w:p w14:paraId="0B737C69" w14:textId="77777777" w:rsidR="00024F78" w:rsidRDefault="00024F78" w:rsidP="00FC392E">
      <w:pPr>
        <w:spacing w:after="0"/>
        <w:rPr>
          <w:rFonts w:ascii="Arial" w:hAnsi="Arial" w:cs="Arial"/>
          <w:b/>
          <w:bCs/>
        </w:rPr>
      </w:pPr>
    </w:p>
    <w:p w14:paraId="2448C613" w14:textId="1ACA8A3A" w:rsidR="00FC392E" w:rsidRPr="00024F78" w:rsidRDefault="00FC392E" w:rsidP="00024F78">
      <w:pPr>
        <w:pStyle w:val="ListParagraph"/>
        <w:numPr>
          <w:ilvl w:val="0"/>
          <w:numId w:val="9"/>
        </w:numPr>
        <w:spacing w:after="0"/>
        <w:rPr>
          <w:rFonts w:ascii="Arial" w:hAnsi="Arial" w:cs="Arial"/>
          <w:b/>
          <w:bCs/>
        </w:rPr>
      </w:pPr>
      <w:hyperlink r:id="rId10" w:history="1">
        <w:r w:rsidRPr="00024F78">
          <w:rPr>
            <w:rStyle w:val="Hyperlink"/>
            <w:rFonts w:ascii="Arial" w:hAnsi="Arial" w:cs="Arial"/>
            <w:b/>
            <w:bCs/>
          </w:rPr>
          <w:t>A detailed tutorial about DADA</w:t>
        </w:r>
        <w:r w:rsidRPr="00024F78">
          <w:rPr>
            <w:rStyle w:val="Hyperlink"/>
            <w:rFonts w:ascii="Arial" w:hAnsi="Arial" w:cs="Arial"/>
            <w:b/>
            <w:bCs/>
            <w:vertAlign w:val="superscript"/>
          </w:rPr>
          <w:t>2</w:t>
        </w:r>
      </w:hyperlink>
    </w:p>
    <w:p w14:paraId="2683232A" w14:textId="77777777" w:rsidR="00FC392E" w:rsidRPr="00FC392E" w:rsidRDefault="00FC392E" w:rsidP="00FC392E">
      <w:pPr>
        <w:spacing w:after="0"/>
        <w:rPr>
          <w:rFonts w:ascii="Arial" w:hAnsi="Arial" w:cs="Arial"/>
          <w:vertAlign w:val="superscript"/>
        </w:rPr>
      </w:pPr>
    </w:p>
    <w:p w14:paraId="1508B270" w14:textId="3AEEA305" w:rsidR="002818EC" w:rsidRPr="00024F78" w:rsidRDefault="009B725A" w:rsidP="00024F78">
      <w:pPr>
        <w:pStyle w:val="ListParagraph"/>
        <w:numPr>
          <w:ilvl w:val="0"/>
          <w:numId w:val="9"/>
        </w:numPr>
        <w:rPr>
          <w:rFonts w:ascii="Arial" w:hAnsi="Arial" w:cs="Arial"/>
          <w:b/>
          <w:bCs/>
        </w:rPr>
      </w:pPr>
      <w:r w:rsidRPr="00024F78">
        <w:rPr>
          <w:rFonts w:ascii="Arial" w:hAnsi="Arial" w:cs="Arial"/>
          <w:b/>
          <w:bCs/>
        </w:rPr>
        <w:t>Installation:</w:t>
      </w:r>
    </w:p>
    <w:p w14:paraId="5D62CFE9" w14:textId="1FCCD81F" w:rsidR="009B725A" w:rsidRDefault="009B725A" w:rsidP="00024F78">
      <w:pPr>
        <w:ind w:left="360"/>
        <w:rPr>
          <w:rFonts w:ascii="Arial" w:hAnsi="Arial" w:cs="Arial"/>
        </w:rPr>
      </w:pPr>
      <w:r>
        <w:rPr>
          <w:rFonts w:ascii="Arial" w:hAnsi="Arial" w:cs="Arial"/>
        </w:rPr>
        <w:t>Binaries for the current version of DADA2 are available from Bioconductor</w:t>
      </w:r>
      <w:r w:rsidR="009141A1">
        <w:rPr>
          <w:rFonts w:ascii="Arial" w:hAnsi="Arial" w:cs="Arial"/>
        </w:rPr>
        <w:t xml:space="preserve"> version 3.16. To install the package, start R (version 4.2.0 or newer). </w:t>
      </w:r>
    </w:p>
    <w:p w14:paraId="16721DB4" w14:textId="1C5775AC" w:rsidR="009141A1" w:rsidRDefault="009141A1" w:rsidP="00024F78">
      <w:pPr>
        <w:ind w:firstLine="360"/>
        <w:rPr>
          <w:rFonts w:ascii="Arial" w:hAnsi="Arial" w:cs="Arial"/>
        </w:rPr>
      </w:pPr>
      <w:r>
        <w:rPr>
          <w:rFonts w:ascii="Arial" w:hAnsi="Arial" w:cs="Arial"/>
        </w:rPr>
        <w:t>Enter the following in R:</w:t>
      </w:r>
    </w:p>
    <w:p w14:paraId="492898D8" w14:textId="624A140F" w:rsidR="009141A1" w:rsidRDefault="00024F78" w:rsidP="00622F76">
      <w:pPr>
        <w:rPr>
          <w:rFonts w:ascii="Arial" w:hAnsi="Arial" w:cs="Arial"/>
        </w:rPr>
      </w:pPr>
      <w:r w:rsidRPr="009B725A">
        <w:rPr>
          <w:rFonts w:ascii="Arial" w:hAnsi="Arial" w:cs="Arial"/>
        </w:rPr>
        <w:drawing>
          <wp:anchor distT="0" distB="0" distL="114300" distR="114300" simplePos="0" relativeHeight="251658240" behindDoc="1" locked="0" layoutInCell="1" allowOverlap="1" wp14:anchorId="5F093996" wp14:editId="59E5775A">
            <wp:simplePos x="0" y="0"/>
            <wp:positionH relativeFrom="margin">
              <wp:posOffset>230667</wp:posOffset>
            </wp:positionH>
            <wp:positionV relativeFrom="paragraph">
              <wp:posOffset>6350</wp:posOffset>
            </wp:positionV>
            <wp:extent cx="4654550" cy="669290"/>
            <wp:effectExtent l="0" t="0" r="0" b="0"/>
            <wp:wrapNone/>
            <wp:docPr id="201237749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77493" name="Picture 1" descr="A close up of a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54550" cy="669290"/>
                    </a:xfrm>
                    <a:prstGeom prst="rect">
                      <a:avLst/>
                    </a:prstGeom>
                  </pic:spPr>
                </pic:pic>
              </a:graphicData>
            </a:graphic>
            <wp14:sizeRelH relativeFrom="margin">
              <wp14:pctWidth>0</wp14:pctWidth>
            </wp14:sizeRelH>
            <wp14:sizeRelV relativeFrom="margin">
              <wp14:pctHeight>0</wp14:pctHeight>
            </wp14:sizeRelV>
          </wp:anchor>
        </w:drawing>
      </w:r>
    </w:p>
    <w:p w14:paraId="7A8C8949" w14:textId="572B51A6" w:rsidR="00FC392E" w:rsidRDefault="00FC392E" w:rsidP="00622F76">
      <w:pPr>
        <w:rPr>
          <w:rFonts w:ascii="Arial" w:hAnsi="Arial" w:cs="Arial"/>
        </w:rPr>
      </w:pPr>
    </w:p>
    <w:p w14:paraId="2FDD98A1" w14:textId="3E50B585" w:rsidR="00FC392E" w:rsidRDefault="00FC392E" w:rsidP="00622F76">
      <w:pPr>
        <w:rPr>
          <w:rFonts w:ascii="Arial" w:hAnsi="Arial" w:cs="Arial"/>
          <w:b/>
          <w:bCs/>
        </w:rPr>
      </w:pPr>
    </w:p>
    <w:p w14:paraId="706A824D" w14:textId="788D0144" w:rsidR="00642C19" w:rsidRDefault="00642C19" w:rsidP="00622F76">
      <w:pPr>
        <w:rPr>
          <w:rFonts w:ascii="Arial" w:hAnsi="Arial" w:cs="Arial"/>
          <w:b/>
          <w:bCs/>
        </w:rPr>
      </w:pPr>
      <w:r>
        <w:rPr>
          <w:rFonts w:ascii="Arial" w:hAnsi="Arial" w:cs="Arial"/>
          <w:b/>
          <w:bCs/>
        </w:rPr>
        <w:t>Sources</w:t>
      </w:r>
    </w:p>
    <w:p w14:paraId="606E8EC9" w14:textId="2FC05F4B" w:rsidR="00642C19" w:rsidRDefault="009141A1" w:rsidP="00642C19">
      <w:pPr>
        <w:pStyle w:val="ListParagraph"/>
        <w:numPr>
          <w:ilvl w:val="0"/>
          <w:numId w:val="2"/>
        </w:numPr>
        <w:rPr>
          <w:rFonts w:ascii="Arial" w:hAnsi="Arial" w:cs="Arial"/>
        </w:rPr>
      </w:pPr>
      <w:hyperlink r:id="rId12" w:history="1">
        <w:r w:rsidRPr="00B84405">
          <w:rPr>
            <w:rStyle w:val="Hyperlink"/>
            <w:rFonts w:ascii="Arial" w:hAnsi="Arial" w:cs="Arial"/>
          </w:rPr>
          <w:t>https://benjjneb.github.io/dada2/</w:t>
        </w:r>
      </w:hyperlink>
    </w:p>
    <w:p w14:paraId="386A9476" w14:textId="04DF0779" w:rsidR="00642C19" w:rsidRDefault="00642C19" w:rsidP="00642C19">
      <w:pPr>
        <w:pStyle w:val="ListParagraph"/>
        <w:numPr>
          <w:ilvl w:val="0"/>
          <w:numId w:val="2"/>
        </w:numPr>
        <w:rPr>
          <w:rFonts w:ascii="Arial" w:hAnsi="Arial" w:cs="Arial"/>
        </w:rPr>
      </w:pPr>
      <w:hyperlink r:id="rId13" w:history="1">
        <w:r w:rsidRPr="00B84405">
          <w:rPr>
            <w:rStyle w:val="Hyperlink"/>
            <w:rFonts w:ascii="Arial" w:hAnsi="Arial" w:cs="Arial"/>
          </w:rPr>
          <w:t>https://www.nature.com/articles/nmeth.3869</w:t>
        </w:r>
      </w:hyperlink>
      <w:r>
        <w:rPr>
          <w:rFonts w:ascii="Arial" w:hAnsi="Arial" w:cs="Arial"/>
        </w:rPr>
        <w:t xml:space="preserve"> </w:t>
      </w:r>
    </w:p>
    <w:p w14:paraId="3FB06931" w14:textId="3B707DD5" w:rsidR="00CB2DDB" w:rsidRDefault="00CB2DDB" w:rsidP="00642C19">
      <w:pPr>
        <w:pStyle w:val="ListParagraph"/>
        <w:numPr>
          <w:ilvl w:val="0"/>
          <w:numId w:val="2"/>
        </w:numPr>
        <w:rPr>
          <w:rFonts w:ascii="Arial" w:hAnsi="Arial" w:cs="Arial"/>
        </w:rPr>
      </w:pPr>
      <w:hyperlink r:id="rId14" w:history="1">
        <w:r w:rsidRPr="00B84405">
          <w:rPr>
            <w:rStyle w:val="Hyperlink"/>
            <w:rFonts w:ascii="Arial" w:hAnsi="Arial" w:cs="Arial"/>
          </w:rPr>
          <w:t>https://callahanlab.cvm.ncsu.edu/software/</w:t>
        </w:r>
      </w:hyperlink>
      <w:r>
        <w:rPr>
          <w:rFonts w:ascii="Arial" w:hAnsi="Arial" w:cs="Arial"/>
        </w:rPr>
        <w:t xml:space="preserve"> </w:t>
      </w:r>
    </w:p>
    <w:p w14:paraId="133D850A" w14:textId="45AA8CA8" w:rsidR="00CB2DDB" w:rsidRPr="00052FCE" w:rsidRDefault="00CB2DDB" w:rsidP="00052FCE">
      <w:pPr>
        <w:pStyle w:val="ListParagraph"/>
        <w:numPr>
          <w:ilvl w:val="0"/>
          <w:numId w:val="2"/>
        </w:numPr>
        <w:rPr>
          <w:rFonts w:ascii="Arial" w:hAnsi="Arial" w:cs="Arial"/>
        </w:rPr>
      </w:pPr>
      <w:hyperlink r:id="rId15" w:history="1">
        <w:r w:rsidRPr="00B84405">
          <w:rPr>
            <w:rStyle w:val="Hyperlink"/>
            <w:rFonts w:ascii="Arial" w:hAnsi="Arial" w:cs="Arial"/>
          </w:rPr>
          <w:t>https://www.bioconductor.org/packages/devel/bioc/vignettes/dada2/inst/doc/dada2-intro.html</w:t>
        </w:r>
      </w:hyperlink>
    </w:p>
    <w:sectPr w:rsidR="00CB2DDB" w:rsidRPr="0005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E493B"/>
    <w:multiLevelType w:val="multilevel"/>
    <w:tmpl w:val="39DAE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73D37"/>
    <w:multiLevelType w:val="multilevel"/>
    <w:tmpl w:val="607C0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80E64"/>
    <w:multiLevelType w:val="multilevel"/>
    <w:tmpl w:val="71D8F1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CE73806"/>
    <w:multiLevelType w:val="multilevel"/>
    <w:tmpl w:val="B3EE508C"/>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E3B1B66"/>
    <w:multiLevelType w:val="multilevel"/>
    <w:tmpl w:val="7EEC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45E99"/>
    <w:multiLevelType w:val="hybridMultilevel"/>
    <w:tmpl w:val="DA164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27936"/>
    <w:multiLevelType w:val="multilevel"/>
    <w:tmpl w:val="E350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D27B6"/>
    <w:multiLevelType w:val="multilevel"/>
    <w:tmpl w:val="6DF26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101E2"/>
    <w:multiLevelType w:val="hybridMultilevel"/>
    <w:tmpl w:val="9710A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B62F8"/>
    <w:multiLevelType w:val="multilevel"/>
    <w:tmpl w:val="42148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B399D"/>
    <w:multiLevelType w:val="multilevel"/>
    <w:tmpl w:val="DE0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8153B"/>
    <w:multiLevelType w:val="multilevel"/>
    <w:tmpl w:val="769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34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655875"/>
    <w:multiLevelType w:val="multilevel"/>
    <w:tmpl w:val="9FE0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B76AE"/>
    <w:multiLevelType w:val="multilevel"/>
    <w:tmpl w:val="9FC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603288">
    <w:abstractNumId w:val="5"/>
  </w:num>
  <w:num w:numId="2" w16cid:durableId="2104257945">
    <w:abstractNumId w:val="8"/>
  </w:num>
  <w:num w:numId="3" w16cid:durableId="582184668">
    <w:abstractNumId w:val="1"/>
  </w:num>
  <w:num w:numId="4" w16cid:durableId="1895847543">
    <w:abstractNumId w:val="4"/>
  </w:num>
  <w:num w:numId="5" w16cid:durableId="2018313827">
    <w:abstractNumId w:val="10"/>
  </w:num>
  <w:num w:numId="6" w16cid:durableId="650446852">
    <w:abstractNumId w:val="0"/>
  </w:num>
  <w:num w:numId="7" w16cid:durableId="1621499307">
    <w:abstractNumId w:val="7"/>
  </w:num>
  <w:num w:numId="8" w16cid:durableId="1357386367">
    <w:abstractNumId w:val="9"/>
  </w:num>
  <w:num w:numId="9" w16cid:durableId="1989287691">
    <w:abstractNumId w:val="2"/>
  </w:num>
  <w:num w:numId="10" w16cid:durableId="1843010863">
    <w:abstractNumId w:val="13"/>
  </w:num>
  <w:num w:numId="11" w16cid:durableId="2103528825">
    <w:abstractNumId w:val="6"/>
  </w:num>
  <w:num w:numId="12" w16cid:durableId="1253972820">
    <w:abstractNumId w:val="11"/>
  </w:num>
  <w:num w:numId="13" w16cid:durableId="170265096">
    <w:abstractNumId w:val="3"/>
  </w:num>
  <w:num w:numId="14" w16cid:durableId="1214807114">
    <w:abstractNumId w:val="12"/>
  </w:num>
  <w:num w:numId="15" w16cid:durableId="16363748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76"/>
    <w:rsid w:val="00024F78"/>
    <w:rsid w:val="00052FCE"/>
    <w:rsid w:val="000575A3"/>
    <w:rsid w:val="000B17E7"/>
    <w:rsid w:val="000C2AB9"/>
    <w:rsid w:val="000D1EA8"/>
    <w:rsid w:val="0016274B"/>
    <w:rsid w:val="001C218A"/>
    <w:rsid w:val="001F57EE"/>
    <w:rsid w:val="00226314"/>
    <w:rsid w:val="002818EC"/>
    <w:rsid w:val="00301923"/>
    <w:rsid w:val="003D1954"/>
    <w:rsid w:val="00562BA7"/>
    <w:rsid w:val="00584640"/>
    <w:rsid w:val="00622F76"/>
    <w:rsid w:val="00642C19"/>
    <w:rsid w:val="00693863"/>
    <w:rsid w:val="006D495B"/>
    <w:rsid w:val="00820D3E"/>
    <w:rsid w:val="00883754"/>
    <w:rsid w:val="009141A1"/>
    <w:rsid w:val="00971ED7"/>
    <w:rsid w:val="009B725A"/>
    <w:rsid w:val="00AC555C"/>
    <w:rsid w:val="00AF4D5A"/>
    <w:rsid w:val="00AF584C"/>
    <w:rsid w:val="00AF7B89"/>
    <w:rsid w:val="00B0432B"/>
    <w:rsid w:val="00B5350D"/>
    <w:rsid w:val="00BB309E"/>
    <w:rsid w:val="00C329E9"/>
    <w:rsid w:val="00CB2DDB"/>
    <w:rsid w:val="00CF3309"/>
    <w:rsid w:val="00D0201F"/>
    <w:rsid w:val="00D36D14"/>
    <w:rsid w:val="00D66268"/>
    <w:rsid w:val="00E11071"/>
    <w:rsid w:val="00FC392E"/>
    <w:rsid w:val="00FD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B3D07"/>
  <w15:chartTrackingRefBased/>
  <w15:docId w15:val="{126AC2D4-024A-43AF-AF63-D50D24DB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F76"/>
    <w:rPr>
      <w:rFonts w:eastAsiaTheme="majorEastAsia" w:cstheme="majorBidi"/>
      <w:color w:val="272727" w:themeColor="text1" w:themeTint="D8"/>
    </w:rPr>
  </w:style>
  <w:style w:type="paragraph" w:styleId="Title">
    <w:name w:val="Title"/>
    <w:basedOn w:val="Normal"/>
    <w:next w:val="Normal"/>
    <w:link w:val="TitleChar"/>
    <w:uiPriority w:val="10"/>
    <w:qFormat/>
    <w:rsid w:val="00622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F76"/>
    <w:pPr>
      <w:spacing w:before="160"/>
      <w:jc w:val="center"/>
    </w:pPr>
    <w:rPr>
      <w:i/>
      <w:iCs/>
      <w:color w:val="404040" w:themeColor="text1" w:themeTint="BF"/>
    </w:rPr>
  </w:style>
  <w:style w:type="character" w:customStyle="1" w:styleId="QuoteChar">
    <w:name w:val="Quote Char"/>
    <w:basedOn w:val="DefaultParagraphFont"/>
    <w:link w:val="Quote"/>
    <w:uiPriority w:val="29"/>
    <w:rsid w:val="00622F76"/>
    <w:rPr>
      <w:i/>
      <w:iCs/>
      <w:color w:val="404040" w:themeColor="text1" w:themeTint="BF"/>
    </w:rPr>
  </w:style>
  <w:style w:type="paragraph" w:styleId="ListParagraph">
    <w:name w:val="List Paragraph"/>
    <w:basedOn w:val="Normal"/>
    <w:uiPriority w:val="34"/>
    <w:qFormat/>
    <w:rsid w:val="00622F76"/>
    <w:pPr>
      <w:ind w:left="720"/>
      <w:contextualSpacing/>
    </w:pPr>
  </w:style>
  <w:style w:type="character" w:styleId="IntenseEmphasis">
    <w:name w:val="Intense Emphasis"/>
    <w:basedOn w:val="DefaultParagraphFont"/>
    <w:uiPriority w:val="21"/>
    <w:qFormat/>
    <w:rsid w:val="00622F76"/>
    <w:rPr>
      <w:i/>
      <w:iCs/>
      <w:color w:val="0F4761" w:themeColor="accent1" w:themeShade="BF"/>
    </w:rPr>
  </w:style>
  <w:style w:type="paragraph" w:styleId="IntenseQuote">
    <w:name w:val="Intense Quote"/>
    <w:basedOn w:val="Normal"/>
    <w:next w:val="Normal"/>
    <w:link w:val="IntenseQuoteChar"/>
    <w:uiPriority w:val="30"/>
    <w:qFormat/>
    <w:rsid w:val="00622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F76"/>
    <w:rPr>
      <w:i/>
      <w:iCs/>
      <w:color w:val="0F4761" w:themeColor="accent1" w:themeShade="BF"/>
    </w:rPr>
  </w:style>
  <w:style w:type="character" w:styleId="IntenseReference">
    <w:name w:val="Intense Reference"/>
    <w:basedOn w:val="DefaultParagraphFont"/>
    <w:uiPriority w:val="32"/>
    <w:qFormat/>
    <w:rsid w:val="00622F76"/>
    <w:rPr>
      <w:b/>
      <w:bCs/>
      <w:smallCaps/>
      <w:color w:val="0F4761" w:themeColor="accent1" w:themeShade="BF"/>
      <w:spacing w:val="5"/>
    </w:rPr>
  </w:style>
  <w:style w:type="character" w:styleId="Hyperlink">
    <w:name w:val="Hyperlink"/>
    <w:basedOn w:val="DefaultParagraphFont"/>
    <w:uiPriority w:val="99"/>
    <w:unhideWhenUsed/>
    <w:rsid w:val="009B725A"/>
    <w:rPr>
      <w:color w:val="467886" w:themeColor="hyperlink"/>
      <w:u w:val="single"/>
    </w:rPr>
  </w:style>
  <w:style w:type="character" w:styleId="UnresolvedMention">
    <w:name w:val="Unresolved Mention"/>
    <w:basedOn w:val="DefaultParagraphFont"/>
    <w:uiPriority w:val="99"/>
    <w:semiHidden/>
    <w:unhideWhenUsed/>
    <w:rsid w:val="009B725A"/>
    <w:rPr>
      <w:color w:val="605E5C"/>
      <w:shd w:val="clear" w:color="auto" w:fill="E1DFDD"/>
    </w:rPr>
  </w:style>
  <w:style w:type="character" w:styleId="FollowedHyperlink">
    <w:name w:val="FollowedHyperlink"/>
    <w:basedOn w:val="DefaultParagraphFont"/>
    <w:uiPriority w:val="99"/>
    <w:semiHidden/>
    <w:unhideWhenUsed/>
    <w:rsid w:val="00B5350D"/>
    <w:rPr>
      <w:color w:val="96607D" w:themeColor="followedHyperlink"/>
      <w:u w:val="single"/>
    </w:rPr>
  </w:style>
  <w:style w:type="paragraph" w:styleId="HTMLPreformatted">
    <w:name w:val="HTML Preformatted"/>
    <w:basedOn w:val="Normal"/>
    <w:link w:val="HTMLPreformattedChar"/>
    <w:uiPriority w:val="99"/>
    <w:semiHidden/>
    <w:unhideWhenUsed/>
    <w:rsid w:val="000B17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17E7"/>
    <w:rPr>
      <w:rFonts w:ascii="Consolas" w:hAnsi="Consolas"/>
      <w:sz w:val="20"/>
      <w:szCs w:val="20"/>
    </w:rPr>
  </w:style>
  <w:style w:type="paragraph" w:styleId="NormalWeb">
    <w:name w:val="Normal (Web)"/>
    <w:basedOn w:val="Normal"/>
    <w:uiPriority w:val="99"/>
    <w:semiHidden/>
    <w:unhideWhenUsed/>
    <w:rsid w:val="006D49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29505">
      <w:bodyDiv w:val="1"/>
      <w:marLeft w:val="0"/>
      <w:marRight w:val="0"/>
      <w:marTop w:val="0"/>
      <w:marBottom w:val="0"/>
      <w:divBdr>
        <w:top w:val="none" w:sz="0" w:space="0" w:color="auto"/>
        <w:left w:val="none" w:sz="0" w:space="0" w:color="auto"/>
        <w:bottom w:val="none" w:sz="0" w:space="0" w:color="auto"/>
        <w:right w:val="none" w:sz="0" w:space="0" w:color="auto"/>
      </w:divBdr>
    </w:div>
    <w:div w:id="184515972">
      <w:bodyDiv w:val="1"/>
      <w:marLeft w:val="0"/>
      <w:marRight w:val="0"/>
      <w:marTop w:val="0"/>
      <w:marBottom w:val="0"/>
      <w:divBdr>
        <w:top w:val="none" w:sz="0" w:space="0" w:color="auto"/>
        <w:left w:val="none" w:sz="0" w:space="0" w:color="auto"/>
        <w:bottom w:val="none" w:sz="0" w:space="0" w:color="auto"/>
        <w:right w:val="none" w:sz="0" w:space="0" w:color="auto"/>
      </w:divBdr>
    </w:div>
    <w:div w:id="415904804">
      <w:bodyDiv w:val="1"/>
      <w:marLeft w:val="0"/>
      <w:marRight w:val="0"/>
      <w:marTop w:val="0"/>
      <w:marBottom w:val="0"/>
      <w:divBdr>
        <w:top w:val="none" w:sz="0" w:space="0" w:color="auto"/>
        <w:left w:val="none" w:sz="0" w:space="0" w:color="auto"/>
        <w:bottom w:val="none" w:sz="0" w:space="0" w:color="auto"/>
        <w:right w:val="none" w:sz="0" w:space="0" w:color="auto"/>
      </w:divBdr>
    </w:div>
    <w:div w:id="429817097">
      <w:bodyDiv w:val="1"/>
      <w:marLeft w:val="0"/>
      <w:marRight w:val="0"/>
      <w:marTop w:val="0"/>
      <w:marBottom w:val="0"/>
      <w:divBdr>
        <w:top w:val="none" w:sz="0" w:space="0" w:color="auto"/>
        <w:left w:val="none" w:sz="0" w:space="0" w:color="auto"/>
        <w:bottom w:val="none" w:sz="0" w:space="0" w:color="auto"/>
        <w:right w:val="none" w:sz="0" w:space="0" w:color="auto"/>
      </w:divBdr>
      <w:divsChild>
        <w:div w:id="653029625">
          <w:marLeft w:val="0"/>
          <w:marRight w:val="0"/>
          <w:marTop w:val="0"/>
          <w:marBottom w:val="0"/>
          <w:divBdr>
            <w:top w:val="none" w:sz="0" w:space="0" w:color="auto"/>
            <w:left w:val="none" w:sz="0" w:space="0" w:color="auto"/>
            <w:bottom w:val="none" w:sz="0" w:space="0" w:color="auto"/>
            <w:right w:val="none" w:sz="0" w:space="0" w:color="auto"/>
          </w:divBdr>
          <w:divsChild>
            <w:div w:id="1855920905">
              <w:marLeft w:val="0"/>
              <w:marRight w:val="0"/>
              <w:marTop w:val="0"/>
              <w:marBottom w:val="0"/>
              <w:divBdr>
                <w:top w:val="none" w:sz="0" w:space="0" w:color="auto"/>
                <w:left w:val="none" w:sz="0" w:space="0" w:color="auto"/>
                <w:bottom w:val="none" w:sz="0" w:space="0" w:color="auto"/>
                <w:right w:val="none" w:sz="0" w:space="0" w:color="auto"/>
              </w:divBdr>
              <w:divsChild>
                <w:div w:id="434591736">
                  <w:marLeft w:val="0"/>
                  <w:marRight w:val="0"/>
                  <w:marTop w:val="0"/>
                  <w:marBottom w:val="0"/>
                  <w:divBdr>
                    <w:top w:val="none" w:sz="0" w:space="0" w:color="auto"/>
                    <w:left w:val="none" w:sz="0" w:space="0" w:color="auto"/>
                    <w:bottom w:val="none" w:sz="0" w:space="0" w:color="auto"/>
                    <w:right w:val="none" w:sz="0" w:space="0" w:color="auto"/>
                  </w:divBdr>
                  <w:divsChild>
                    <w:div w:id="9175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457676">
      <w:bodyDiv w:val="1"/>
      <w:marLeft w:val="0"/>
      <w:marRight w:val="0"/>
      <w:marTop w:val="0"/>
      <w:marBottom w:val="0"/>
      <w:divBdr>
        <w:top w:val="none" w:sz="0" w:space="0" w:color="auto"/>
        <w:left w:val="none" w:sz="0" w:space="0" w:color="auto"/>
        <w:bottom w:val="none" w:sz="0" w:space="0" w:color="auto"/>
        <w:right w:val="none" w:sz="0" w:space="0" w:color="auto"/>
      </w:divBdr>
    </w:div>
    <w:div w:id="741946180">
      <w:bodyDiv w:val="1"/>
      <w:marLeft w:val="0"/>
      <w:marRight w:val="0"/>
      <w:marTop w:val="0"/>
      <w:marBottom w:val="0"/>
      <w:divBdr>
        <w:top w:val="none" w:sz="0" w:space="0" w:color="auto"/>
        <w:left w:val="none" w:sz="0" w:space="0" w:color="auto"/>
        <w:bottom w:val="none" w:sz="0" w:space="0" w:color="auto"/>
        <w:right w:val="none" w:sz="0" w:space="0" w:color="auto"/>
      </w:divBdr>
    </w:div>
    <w:div w:id="766971724">
      <w:bodyDiv w:val="1"/>
      <w:marLeft w:val="0"/>
      <w:marRight w:val="0"/>
      <w:marTop w:val="0"/>
      <w:marBottom w:val="0"/>
      <w:divBdr>
        <w:top w:val="none" w:sz="0" w:space="0" w:color="auto"/>
        <w:left w:val="none" w:sz="0" w:space="0" w:color="auto"/>
        <w:bottom w:val="none" w:sz="0" w:space="0" w:color="auto"/>
        <w:right w:val="none" w:sz="0" w:space="0" w:color="auto"/>
      </w:divBdr>
    </w:div>
    <w:div w:id="799736104">
      <w:bodyDiv w:val="1"/>
      <w:marLeft w:val="0"/>
      <w:marRight w:val="0"/>
      <w:marTop w:val="0"/>
      <w:marBottom w:val="0"/>
      <w:divBdr>
        <w:top w:val="none" w:sz="0" w:space="0" w:color="auto"/>
        <w:left w:val="none" w:sz="0" w:space="0" w:color="auto"/>
        <w:bottom w:val="none" w:sz="0" w:space="0" w:color="auto"/>
        <w:right w:val="none" w:sz="0" w:space="0" w:color="auto"/>
      </w:divBdr>
    </w:div>
    <w:div w:id="1007711267">
      <w:bodyDiv w:val="1"/>
      <w:marLeft w:val="0"/>
      <w:marRight w:val="0"/>
      <w:marTop w:val="0"/>
      <w:marBottom w:val="0"/>
      <w:divBdr>
        <w:top w:val="none" w:sz="0" w:space="0" w:color="auto"/>
        <w:left w:val="none" w:sz="0" w:space="0" w:color="auto"/>
        <w:bottom w:val="none" w:sz="0" w:space="0" w:color="auto"/>
        <w:right w:val="none" w:sz="0" w:space="0" w:color="auto"/>
      </w:divBdr>
      <w:divsChild>
        <w:div w:id="795106545">
          <w:marLeft w:val="0"/>
          <w:marRight w:val="0"/>
          <w:marTop w:val="0"/>
          <w:marBottom w:val="0"/>
          <w:divBdr>
            <w:top w:val="none" w:sz="0" w:space="0" w:color="auto"/>
            <w:left w:val="none" w:sz="0" w:space="0" w:color="auto"/>
            <w:bottom w:val="none" w:sz="0" w:space="0" w:color="auto"/>
            <w:right w:val="none" w:sz="0" w:space="0" w:color="auto"/>
          </w:divBdr>
          <w:divsChild>
            <w:div w:id="1358844908">
              <w:marLeft w:val="0"/>
              <w:marRight w:val="0"/>
              <w:marTop w:val="0"/>
              <w:marBottom w:val="0"/>
              <w:divBdr>
                <w:top w:val="none" w:sz="0" w:space="0" w:color="auto"/>
                <w:left w:val="none" w:sz="0" w:space="0" w:color="auto"/>
                <w:bottom w:val="none" w:sz="0" w:space="0" w:color="auto"/>
                <w:right w:val="none" w:sz="0" w:space="0" w:color="auto"/>
              </w:divBdr>
              <w:divsChild>
                <w:div w:id="392393114">
                  <w:marLeft w:val="0"/>
                  <w:marRight w:val="0"/>
                  <w:marTop w:val="0"/>
                  <w:marBottom w:val="0"/>
                  <w:divBdr>
                    <w:top w:val="none" w:sz="0" w:space="0" w:color="auto"/>
                    <w:left w:val="none" w:sz="0" w:space="0" w:color="auto"/>
                    <w:bottom w:val="none" w:sz="0" w:space="0" w:color="auto"/>
                    <w:right w:val="none" w:sz="0" w:space="0" w:color="auto"/>
                  </w:divBdr>
                  <w:divsChild>
                    <w:div w:id="1308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707791">
      <w:bodyDiv w:val="1"/>
      <w:marLeft w:val="0"/>
      <w:marRight w:val="0"/>
      <w:marTop w:val="0"/>
      <w:marBottom w:val="0"/>
      <w:divBdr>
        <w:top w:val="none" w:sz="0" w:space="0" w:color="auto"/>
        <w:left w:val="none" w:sz="0" w:space="0" w:color="auto"/>
        <w:bottom w:val="none" w:sz="0" w:space="0" w:color="auto"/>
        <w:right w:val="none" w:sz="0" w:space="0" w:color="auto"/>
      </w:divBdr>
    </w:div>
    <w:div w:id="1316835442">
      <w:bodyDiv w:val="1"/>
      <w:marLeft w:val="0"/>
      <w:marRight w:val="0"/>
      <w:marTop w:val="0"/>
      <w:marBottom w:val="0"/>
      <w:divBdr>
        <w:top w:val="none" w:sz="0" w:space="0" w:color="auto"/>
        <w:left w:val="none" w:sz="0" w:space="0" w:color="auto"/>
        <w:bottom w:val="none" w:sz="0" w:space="0" w:color="auto"/>
        <w:right w:val="none" w:sz="0" w:space="0" w:color="auto"/>
      </w:divBdr>
    </w:div>
    <w:div w:id="1361511437">
      <w:bodyDiv w:val="1"/>
      <w:marLeft w:val="0"/>
      <w:marRight w:val="0"/>
      <w:marTop w:val="0"/>
      <w:marBottom w:val="0"/>
      <w:divBdr>
        <w:top w:val="none" w:sz="0" w:space="0" w:color="auto"/>
        <w:left w:val="none" w:sz="0" w:space="0" w:color="auto"/>
        <w:bottom w:val="none" w:sz="0" w:space="0" w:color="auto"/>
        <w:right w:val="none" w:sz="0" w:space="0" w:color="auto"/>
      </w:divBdr>
    </w:div>
    <w:div w:id="1395620680">
      <w:bodyDiv w:val="1"/>
      <w:marLeft w:val="0"/>
      <w:marRight w:val="0"/>
      <w:marTop w:val="0"/>
      <w:marBottom w:val="0"/>
      <w:divBdr>
        <w:top w:val="none" w:sz="0" w:space="0" w:color="auto"/>
        <w:left w:val="none" w:sz="0" w:space="0" w:color="auto"/>
        <w:bottom w:val="none" w:sz="0" w:space="0" w:color="auto"/>
        <w:right w:val="none" w:sz="0" w:space="0" w:color="auto"/>
      </w:divBdr>
    </w:div>
    <w:div w:id="1417049175">
      <w:bodyDiv w:val="1"/>
      <w:marLeft w:val="0"/>
      <w:marRight w:val="0"/>
      <w:marTop w:val="0"/>
      <w:marBottom w:val="0"/>
      <w:divBdr>
        <w:top w:val="none" w:sz="0" w:space="0" w:color="auto"/>
        <w:left w:val="none" w:sz="0" w:space="0" w:color="auto"/>
        <w:bottom w:val="none" w:sz="0" w:space="0" w:color="auto"/>
        <w:right w:val="none" w:sz="0" w:space="0" w:color="auto"/>
      </w:divBdr>
    </w:div>
    <w:div w:id="1503664924">
      <w:bodyDiv w:val="1"/>
      <w:marLeft w:val="0"/>
      <w:marRight w:val="0"/>
      <w:marTop w:val="0"/>
      <w:marBottom w:val="0"/>
      <w:divBdr>
        <w:top w:val="none" w:sz="0" w:space="0" w:color="auto"/>
        <w:left w:val="none" w:sz="0" w:space="0" w:color="auto"/>
        <w:bottom w:val="none" w:sz="0" w:space="0" w:color="auto"/>
        <w:right w:val="none" w:sz="0" w:space="0" w:color="auto"/>
      </w:divBdr>
    </w:div>
    <w:div w:id="1558082507">
      <w:bodyDiv w:val="1"/>
      <w:marLeft w:val="0"/>
      <w:marRight w:val="0"/>
      <w:marTop w:val="0"/>
      <w:marBottom w:val="0"/>
      <w:divBdr>
        <w:top w:val="none" w:sz="0" w:space="0" w:color="auto"/>
        <w:left w:val="none" w:sz="0" w:space="0" w:color="auto"/>
        <w:bottom w:val="none" w:sz="0" w:space="0" w:color="auto"/>
        <w:right w:val="none" w:sz="0" w:space="0" w:color="auto"/>
      </w:divBdr>
    </w:div>
    <w:div w:id="1682005536">
      <w:bodyDiv w:val="1"/>
      <w:marLeft w:val="0"/>
      <w:marRight w:val="0"/>
      <w:marTop w:val="0"/>
      <w:marBottom w:val="0"/>
      <w:divBdr>
        <w:top w:val="none" w:sz="0" w:space="0" w:color="auto"/>
        <w:left w:val="none" w:sz="0" w:space="0" w:color="auto"/>
        <w:bottom w:val="none" w:sz="0" w:space="0" w:color="auto"/>
        <w:right w:val="none" w:sz="0" w:space="0" w:color="auto"/>
      </w:divBdr>
    </w:div>
    <w:div w:id="1952395484">
      <w:bodyDiv w:val="1"/>
      <w:marLeft w:val="0"/>
      <w:marRight w:val="0"/>
      <w:marTop w:val="0"/>
      <w:marBottom w:val="0"/>
      <w:divBdr>
        <w:top w:val="none" w:sz="0" w:space="0" w:color="auto"/>
        <w:left w:val="none" w:sz="0" w:space="0" w:color="auto"/>
        <w:bottom w:val="none" w:sz="0" w:space="0" w:color="auto"/>
        <w:right w:val="none" w:sz="0" w:space="0" w:color="auto"/>
      </w:divBdr>
    </w:div>
    <w:div w:id="2066565057">
      <w:bodyDiv w:val="1"/>
      <w:marLeft w:val="0"/>
      <w:marRight w:val="0"/>
      <w:marTop w:val="0"/>
      <w:marBottom w:val="0"/>
      <w:divBdr>
        <w:top w:val="none" w:sz="0" w:space="0" w:color="auto"/>
        <w:left w:val="none" w:sz="0" w:space="0" w:color="auto"/>
        <w:bottom w:val="none" w:sz="0" w:space="0" w:color="auto"/>
        <w:right w:val="none" w:sz="0" w:space="0" w:color="auto"/>
      </w:divBdr>
    </w:div>
    <w:div w:id="214342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iime.org/scripts/split_libraries_fastq.html" TargetMode="External"/><Relationship Id="rId13" Type="http://schemas.openxmlformats.org/officeDocument/2006/relationships/hyperlink" Target="https://www.nature.com/articles/nmeth.3869" TargetMode="External"/><Relationship Id="rId3" Type="http://schemas.openxmlformats.org/officeDocument/2006/relationships/settings" Target="settings.xml"/><Relationship Id="rId7" Type="http://schemas.openxmlformats.org/officeDocument/2006/relationships/hyperlink" Target="https://en.wikipedia.org/wiki/Operational_taxonomic_unit" TargetMode="External"/><Relationship Id="rId12" Type="http://schemas.openxmlformats.org/officeDocument/2006/relationships/hyperlink" Target="https://benjjneb.github.io/dada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enjjneb.github.io/dada2/"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bioconductor.org/packages/devel/bioc/vignettes/dada2/inst/doc/dada2-intro.html" TargetMode="External"/><Relationship Id="rId10" Type="http://schemas.openxmlformats.org/officeDocument/2006/relationships/hyperlink" Target="https://www.bioconductor.org/packages/devel/bioc/vignettes/dada2/inst/doc/dada2-intro.html" TargetMode="External"/><Relationship Id="rId4" Type="http://schemas.openxmlformats.org/officeDocument/2006/relationships/webSettings" Target="webSettings.xml"/><Relationship Id="rId9" Type="http://schemas.openxmlformats.org/officeDocument/2006/relationships/hyperlink" Target="http://qiime.org/scripts/split_sequence_file_on_sample_ids.html" TargetMode="External"/><Relationship Id="rId14" Type="http://schemas.openxmlformats.org/officeDocument/2006/relationships/hyperlink" Target="https://callahanlab.cvm.ncsu.edu/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5275</Characters>
  <Application>Microsoft Office Word</Application>
  <DocSecurity>0</DocSecurity>
  <Lines>1055</Lines>
  <Paragraphs>1054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Inparajah K, Kasthury</dc:creator>
  <cp:keywords/>
  <dc:description/>
  <cp:lastModifiedBy>Inparajah K, Kasthury</cp:lastModifiedBy>
  <cp:revision>6</cp:revision>
  <dcterms:created xsi:type="dcterms:W3CDTF">2025-03-05T10:12:00Z</dcterms:created>
  <dcterms:modified xsi:type="dcterms:W3CDTF">2025-03-09T22:53:00Z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d3208914-607a-426a-9976-d15fa82ade20</vt:lpwstr>
  </property>
</Properties>
</file>