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Times New Roman" w:cs="Times New Roman" w:eastAsia="Times New Roman" w:hAnsi="Times New Roman"/>
          <w:b/>
          <w:bCs/>
          <w:i w:val="false"/>
          <w:iCs w:val="false"/>
          <w:sz w:val="32"/>
          <w:szCs w:val="32"/>
        </w:rPr>
        <w:t xml:space="preserve">MECHANICAL ENGINEERING LABORATORY (ELA 302)</w:t>
      </w:r>
    </w:p>
    <w:p>
      <w:pPr>
        <w:spacing w:after="300"/>
        <w:jc w:val="center"/>
      </w:pPr>
      <w:r>
        <w:rPr>
          <w:rFonts w:ascii="Times New Roman" w:cs="Times New Roman" w:eastAsia="Times New Roman" w:hAnsi="Times New Roman"/>
          <w:b/>
          <w:bCs/>
          <w:i w:val="false"/>
          <w:iCs w:val="false"/>
          <w:sz w:val="44"/>
          <w:szCs w:val="44"/>
        </w:rPr>
        <w:t xml:space="preserve">LABORATORY REPORTS</w:t>
      </w:r>
    </w:p>
    <w:p>
      <w:pPr>
        <w:spacing w:after="80"/>
        <w:jc w:val="center"/>
      </w:pPr>
      <w:r>
        <w:rPr>
          <w:rFonts w:ascii="Times New Roman" w:cs="Times New Roman" w:eastAsia="Times New Roman" w:hAnsi="Times New Roman"/>
          <w:b w:val="false"/>
          <w:bCs w:val="false"/>
          <w:i w:val="false"/>
          <w:iCs w:val="false"/>
          <w:sz w:val="26"/>
          <w:szCs w:val="26"/>
        </w:rPr>
        <w:t xml:space="preserve">FM 326: Channel Flow (Spillway and Hydraulic Jump)</w:t>
      </w:r>
    </w:p>
    <w:p>
      <w:pPr>
        <w:spacing w:before="900"/>
      </w:pPr>
    </w:p>
    <w:p>
      <w:pPr>
        <w:spacing w:after="200"/>
        <w:jc w:val="center"/>
      </w:pPr>
      <w:r>
        <w:rPr>
          <w:rFonts w:ascii="Times New Roman" w:cs="Times New Roman" w:eastAsia="Times New Roman" w:hAnsi="Times New Roman"/>
          <w:b w:val="false"/>
          <w:bCs w:val="false"/>
          <w:i w:val="false"/>
          <w:iCs w:val="false"/>
          <w:sz w:val="24"/>
          <w:szCs w:val="24"/>
        </w:rPr>
        <w:t xml:space="preserve">Name: ______________________________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Matric No.: 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Department: 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Date: _______________________________</w:t>
      </w:r>
    </w:p>
    <w:p>
      <w:pPr>
        <w:pageBreakBefore/>
        <w:spacing w:after="200"/>
      </w:pPr>
      <w:r>
        <w:rPr>
          <w:rFonts w:ascii="Times New Roman" w:cs="Times New Roman" w:eastAsia="Times New Roman" w:hAnsi="Times New Roman"/>
          <w:b/>
          <w:bCs/>
          <w:sz w:val="32"/>
          <w:szCs w:val="32"/>
        </w:rPr>
        <w:t xml:space="preserve">Contents</w:t>
      </w:r>
    </w:p>
    <w:p>
      <w:pPr>
        <w:spacing w:after="120"/>
      </w:pPr>
      <w:hyperlink w:history="1" w:anchor="exp0">
        <w:r>
          <w:rPr>
            <w:rStyle w:val="Hyperlink"/>
            <w:rFonts w:ascii="Times New Roman" w:cs="Times New Roman" w:eastAsia="Times New Roman" w:hAnsi="Times New Roman"/>
            <w:sz w:val="24"/>
            <w:szCs w:val="24"/>
          </w:rPr>
          <w:t xml:space="preserve">FM 326  Channel Flow (Spillway and Hydraulic Jump)</w:t>
        </w:r>
      </w:hyperlink>
    </w:p>
    <w:p>
      <w:pPr>
        <w:spacing w:after="80" w:before="300"/>
      </w:pPr>
      <w:r>
        <w:rPr>
          <w:rFonts w:ascii="Times New Roman" w:cs="Times New Roman" w:eastAsia="Times New Roman" w:hAnsi="Times New Roman"/>
          <w:b/>
          <w:bCs/>
          <w:sz w:val="26"/>
          <w:szCs w:val="26"/>
        </w:rPr>
        <w:t xml:space="preserve">Notes before you submit</w:t>
      </w:r>
    </w:p>
    <w:p>
      <w:pPr>
        <w:pStyle w:val="ListParagraph"/>
        <w:numPr>
          <w:ilvl w:val="0"/>
          <w:numId w:val="2"/>
        </w:numPr>
        <w:spacing w:after="50"/>
      </w:pPr>
      <w:r>
        <w:rPr>
          <w:rFonts w:ascii="Times New Roman" w:cs="Times New Roman" w:eastAsia="Times New Roman" w:hAnsi="Times New Roman"/>
          <w:sz w:val="22"/>
          <w:szCs w:val="22"/>
        </w:rPr>
        <w:t xml:space="preserve">Anything shown as [ ] is for your own readings or results from your own lab session. Nothing has been invented.</w:t>
      </w:r>
    </w:p>
    <w:p>
      <w:pPr>
        <w:pStyle w:val="ListParagraph"/>
        <w:numPr>
          <w:ilvl w:val="0"/>
          <w:numId w:val="2"/>
        </w:numPr>
        <w:spacing w:after="50"/>
      </w:pPr>
      <w:r>
        <w:rPr>
          <w:rFonts w:ascii="Times New Roman" w:cs="Times New Roman" w:eastAsia="Times New Roman" w:hAnsi="Times New Roman"/>
          <w:sz w:val="22"/>
          <w:szCs w:val="22"/>
        </w:rPr>
        <w:t xml:space="preserve">The report follows Section C of the manual: Theory, Apparatus, Results, Analysis of Results, Observations and Precautions, Graphs, Discussion and Conclusion. The Section D questions are answered after the report.</w:t>
      </w:r>
    </w:p>
    <w:p>
      <w:pPr>
        <w:pStyle w:val="ListParagraph"/>
        <w:numPr>
          <w:ilvl w:val="0"/>
          <w:numId w:val="2"/>
        </w:numPr>
        <w:spacing w:after="50"/>
      </w:pPr>
      <w:r>
        <w:rPr>
          <w:rFonts w:ascii="Times New Roman" w:cs="Times New Roman" w:eastAsia="Times New Roman" w:hAnsi="Times New Roman"/>
          <w:sz w:val="22"/>
          <w:szCs w:val="22"/>
        </w:rPr>
        <w:t xml:space="preserve">Section D questions 2, 3, 11, 12, 13 and 15 are personal (your role, whether you could do it alone, your suggestions, your group's suggestions, whether you copied results, whether you brought the manual), so they are left for you to fill in.</w:t>
      </w:r>
    </w:p>
    <w:p>
      <w:pPr>
        <w:pStyle w:val="ListParagraph"/>
        <w:numPr>
          <w:ilvl w:val="0"/>
          <w:numId w:val="2"/>
        </w:numPr>
        <w:spacing w:after="50"/>
      </w:pPr>
      <w:r>
        <w:rPr>
          <w:rFonts w:ascii="Times New Roman" w:cs="Times New Roman" w:eastAsia="Times New Roman" w:hAnsi="Times New Roman"/>
          <w:sz w:val="22"/>
          <w:szCs w:val="22"/>
        </w:rPr>
        <w:t xml:space="preserve">Dimensions of the weirs are the nominal ones printed in the manual; check them on your weirs and replace them with your measured values.</w:t>
      </w:r>
    </w:p>
    <w:p>
      <w:pPr>
        <w:pStyle w:val="ListParagraph"/>
        <w:numPr>
          <w:ilvl w:val="0"/>
          <w:numId w:val="2"/>
        </w:numPr>
        <w:spacing w:after="50"/>
      </w:pPr>
      <w:r>
        <w:rPr>
          <w:rFonts w:ascii="Times New Roman" w:cs="Times New Roman" w:eastAsia="Times New Roman" w:hAnsi="Times New Roman"/>
          <w:sz w:val="22"/>
          <w:szCs w:val="22"/>
        </w:rPr>
        <w:t xml:space="preserve">Graphs must be drawn from your own readings on graph paper (or in Excel) and attached where indicated.</w:t>
      </w:r>
    </w:p>
    <w:p>
      <w:pPr>
        <w:pStyle w:val="Heading1"/>
        <w:pageBreakBefore/>
        <w:pBdr>
          <w:bottom w:val="single" w:color="000000" w:sz="8" w:space="2"/>
        </w:pBdr>
        <w:spacing w:after="120"/>
      </w:pPr>
      <w:bookmarkStart w:name="exp0" w:id="1"/>
      <w:r>
        <w:rPr>
          <w:rFonts w:ascii="Times New Roman" w:cs="Times New Roman" w:eastAsia="Times New Roman" w:hAnsi="Times New Roman"/>
          <w:b/>
          <w:bCs/>
          <w:sz w:val="30"/>
          <w:szCs w:val="30"/>
        </w:rPr>
        <w:t xml:space="preserve">FM 326: Channel Flow (Spillway and Hydraulic Jump)</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study the relationship between the head above the crest of a spillway and the flow rate, and to find the spillway constants C and n.</w:t>
      </w:r>
    </w:p>
    <w:p>
      <w:pPr>
        <w:pStyle w:val="ListParagraph"/>
        <w:numPr>
          <w:ilvl w:val="0"/>
          <w:numId w:val="2"/>
        </w:numPr>
        <w:spacing w:after="50"/>
      </w:pPr>
      <w:r>
        <w:rPr>
          <w:rFonts w:ascii="Times New Roman" w:cs="Times New Roman" w:eastAsia="Times New Roman" w:hAnsi="Times New Roman"/>
          <w:sz w:val="22"/>
          <w:szCs w:val="22"/>
        </w:rPr>
        <w:t xml:space="preserve">To study the relation between specific energy and depth for a hydraulic jump, and to check the depths and energy loss against theory.</w:t>
      </w:r>
    </w:p>
    <w:p>
      <w:pPr>
        <w:pStyle w:val="Heading2"/>
        <w:keepNext/>
        <w:spacing w:after="80" w:before="220"/>
      </w:pPr>
      <w:r>
        <w:rPr>
          <w:rFonts w:ascii="Times New Roman" w:cs="Times New Roman" w:eastAsia="Times New Roman" w:hAnsi="Times New Roman"/>
          <w:b/>
          <w:bCs/>
          <w:sz w:val="25"/>
          <w:szCs w:val="25"/>
        </w:rPr>
        <w:t xml:space="preserve">1. Theory</w:t>
      </w:r>
    </w:p>
    <w:p>
      <w:pPr>
        <w:keepNext/>
        <w:spacing w:after="60" w:before="140"/>
      </w:pPr>
      <w:r>
        <w:rPr>
          <w:rFonts w:ascii="Times New Roman" w:cs="Times New Roman" w:eastAsia="Times New Roman" w:hAnsi="Times New Roman"/>
          <w:b/>
          <w:bCs/>
          <w:sz w:val="22"/>
          <w:szCs w:val="22"/>
        </w:rPr>
        <w:t xml:space="preserve">1.1 Spillways</w:t>
      </w:r>
    </w:p>
    <w:p>
      <w:pPr>
        <w:spacing w:after="100" w:line="276"/>
      </w:pPr>
      <w:r>
        <w:rPr>
          <w:rFonts w:ascii="Times New Roman" w:cs="Times New Roman" w:eastAsia="Times New Roman" w:hAnsi="Times New Roman"/>
          <w:sz w:val="22"/>
          <w:szCs w:val="22"/>
        </w:rPr>
        <w:t xml:space="preserve">A </w:t>
      </w:r>
      <w:r>
        <w:rPr>
          <w:rFonts w:ascii="Times New Roman" w:cs="Times New Roman" w:eastAsia="Times New Roman" w:hAnsi="Times New Roman"/>
          <w:b/>
          <w:bCs/>
          <w:sz w:val="22"/>
          <w:szCs w:val="22"/>
        </w:rPr>
        <w:t xml:space="preserve">spillway</w:t>
      </w:r>
      <w:r>
        <w:rPr>
          <w:rFonts w:ascii="Times New Roman" w:cs="Times New Roman" w:eastAsia="Times New Roman" w:hAnsi="Times New Roman"/>
          <w:sz w:val="22"/>
          <w:szCs w:val="22"/>
        </w:rPr>
        <w:t xml:space="preserve"> is a structure over which the excess water of a dam is passed safely downstream, without harming the dam or eroding the ground below. To work properly, its surface has a special shape that fits the underside of the nappe of an equivalent sharp-crested weir, so the water stays in contact with the profile and does not cause low-pressure damage. The flow over the crest depends on the head h above the crest:</w:t>
      </w:r>
    </w:p>
    <w:p>
      <w:pPr>
        <w:spacing w:after="120" w:before="60"/>
        <w:jc w:val="center"/>
      </w:pPr>
      <w:r>
        <w:rPr>
          <w:rFonts w:ascii="Times New Roman" w:cs="Times New Roman" w:eastAsia="Times New Roman" w:hAnsi="Times New Roman"/>
          <w:b w:val="false"/>
          <w:bCs w:val="false"/>
          <w:sz w:val="22"/>
          <w:szCs w:val="22"/>
        </w:rPr>
        <w:t xml:space="preserve">Q = C L h</w:t>
      </w:r>
      <w:r>
        <w:rPr>
          <w:rFonts w:ascii="Times New Roman" w:cs="Times New Roman" w:eastAsia="Times New Roman" w:hAnsi="Times New Roman"/>
          <w:b w:val="false"/>
          <w:bCs w:val="false"/>
          <w:sz w:val="22"/>
          <w:szCs w:val="22"/>
          <w:vertAlign w:val="superscript"/>
        </w:rPr>
        <w:t xml:space="preserve">n</w:t>
      </w:r>
      <w:r>
        <w:rPr>
          <w:rFonts w:ascii="Times New Roman" w:cs="Times New Roman" w:eastAsia="Times New Roman" w:hAnsi="Times New Roman"/>
          <w:b w:val="false"/>
          <w:bCs w:val="false"/>
          <w:sz w:val="22"/>
          <w:szCs w:val="22"/>
        </w:rPr>
        <w:t xml:space="preserve">          (1)</w:t>
      </w:r>
    </w:p>
    <w:p>
      <w:pPr>
        <w:spacing w:after="100" w:line="276"/>
      </w:pPr>
      <w:r>
        <w:rPr>
          <w:rFonts w:ascii="Times New Roman" w:cs="Times New Roman" w:eastAsia="Times New Roman" w:hAnsi="Times New Roman"/>
          <w:sz w:val="22"/>
          <w:szCs w:val="22"/>
        </w:rPr>
        <w:t xml:space="preserve">where L is the width of the spillway, h the head above the crest, C the spillway coefficient and n an index (about 3/2 for a weir-type crest). Taking logs gives </w:t>
      </w:r>
      <w:r>
        <w:rPr>
          <w:rFonts w:ascii="Times New Roman" w:cs="Times New Roman" w:eastAsia="Times New Roman" w:hAnsi="Times New Roman"/>
          <w:b/>
          <w:bCs/>
          <w:sz w:val="22"/>
          <w:szCs w:val="22"/>
        </w:rPr>
        <w:t xml:space="preserve">log Q = log (CL) + n log h</w:t>
      </w:r>
      <w:r>
        <w:rPr>
          <w:rFonts w:ascii="Times New Roman" w:cs="Times New Roman" w:eastAsia="Times New Roman" w:hAnsi="Times New Roman"/>
          <w:sz w:val="22"/>
          <w:szCs w:val="22"/>
        </w:rPr>
        <w:t xml:space="preserve">, so a plot of log Q against log h is a straight line with </w:t>
      </w:r>
      <w:r>
        <w:rPr>
          <w:rFonts w:ascii="Times New Roman" w:cs="Times New Roman" w:eastAsia="Times New Roman" w:hAnsi="Times New Roman"/>
          <w:b/>
          <w:bCs/>
          <w:sz w:val="22"/>
          <w:szCs w:val="22"/>
        </w:rPr>
        <w:t xml:space="preserve">gradient n</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sz w:val="22"/>
          <w:szCs w:val="22"/>
        </w:rPr>
        <w:t xml:space="preserve">intercept log (CL)</w:t>
      </w:r>
      <w:r>
        <w:rPr>
          <w:rFonts w:ascii="Times New Roman" w:cs="Times New Roman" w:eastAsia="Times New Roman" w:hAnsi="Times New Roman"/>
          <w:sz w:val="22"/>
          <w:szCs w:val="22"/>
        </w:rPr>
        <w:t xml:space="preserve">, from which C is found.</w:t>
      </w:r>
    </w:p>
    <w:p>
      <w:pPr>
        <w:keepNext/>
        <w:spacing w:after="60" w:before="140"/>
      </w:pPr>
      <w:r>
        <w:rPr>
          <w:rFonts w:ascii="Times New Roman" w:cs="Times New Roman" w:eastAsia="Times New Roman" w:hAnsi="Times New Roman"/>
          <w:b/>
          <w:bCs/>
          <w:sz w:val="22"/>
          <w:szCs w:val="22"/>
        </w:rPr>
        <w:t xml:space="preserve">1.2 Specific energy and critical depth</w:t>
      </w:r>
    </w:p>
    <w:p>
      <w:pPr>
        <w:spacing w:after="100" w:line="276"/>
      </w:pPr>
      <w:r>
        <w:rPr>
          <w:rFonts w:ascii="Times New Roman" w:cs="Times New Roman" w:eastAsia="Times New Roman" w:hAnsi="Times New Roman"/>
          <w:sz w:val="22"/>
          <w:szCs w:val="22"/>
        </w:rPr>
        <w:t xml:space="preserve">The </w:t>
      </w:r>
      <w:r>
        <w:rPr>
          <w:rFonts w:ascii="Times New Roman" w:cs="Times New Roman" w:eastAsia="Times New Roman" w:hAnsi="Times New Roman"/>
          <w:b/>
          <w:bCs/>
          <w:sz w:val="22"/>
          <w:szCs w:val="22"/>
        </w:rPr>
        <w:t xml:space="preserve">specific energy</w:t>
      </w:r>
      <w:r>
        <w:rPr>
          <w:rFonts w:ascii="Times New Roman" w:cs="Times New Roman" w:eastAsia="Times New Roman" w:hAnsi="Times New Roman"/>
          <w:sz w:val="22"/>
          <w:szCs w:val="22"/>
        </w:rPr>
        <w:t xml:space="preserve"> E of an open channel flow is the energy per unit weight measured from the channel bed. For a rectangular channel with discharge q per unit width (q = Q/b) and depth d, the velocity is V = q/d, and</w:t>
      </w:r>
    </w:p>
    <w:p>
      <w:pPr>
        <w:spacing w:after="120" w:before="60"/>
        <w:jc w:val="center"/>
      </w:pPr>
      <w:r>
        <w:rPr>
          <w:rFonts w:ascii="Times New Roman" w:cs="Times New Roman" w:eastAsia="Times New Roman" w:hAnsi="Times New Roman"/>
          <w:b w:val="false"/>
          <w:bCs w:val="false"/>
          <w:sz w:val="22"/>
          <w:szCs w:val="22"/>
        </w:rPr>
        <w:t xml:space="preserve">E = d + V²/2g = d + q²/(2 g d²)          (2)</w:t>
      </w:r>
    </w:p>
    <w:p>
      <w:pPr>
        <w:spacing w:after="100" w:line="276"/>
      </w:pPr>
      <w:r>
        <w:rPr>
          <w:rFonts w:ascii="Times New Roman" w:cs="Times New Roman" w:eastAsia="Times New Roman" w:hAnsi="Times New Roman"/>
          <w:sz w:val="22"/>
          <w:szCs w:val="22"/>
        </w:rPr>
        <w:t xml:space="preserve">For a given q, this has a </w:t>
      </w:r>
      <w:r>
        <w:rPr>
          <w:rFonts w:ascii="Times New Roman" w:cs="Times New Roman" w:eastAsia="Times New Roman" w:hAnsi="Times New Roman"/>
          <w:b/>
          <w:bCs/>
          <w:sz w:val="22"/>
          <w:szCs w:val="22"/>
        </w:rPr>
        <w:t xml:space="preserve">minimum</w:t>
      </w:r>
      <w:r>
        <w:rPr>
          <w:rFonts w:ascii="Times New Roman" w:cs="Times New Roman" w:eastAsia="Times New Roman" w:hAnsi="Times New Roman"/>
          <w:sz w:val="22"/>
          <w:szCs w:val="22"/>
        </w:rPr>
        <w:t xml:space="preserve"> at the </w:t>
      </w:r>
      <w:r>
        <w:rPr>
          <w:rFonts w:ascii="Times New Roman" w:cs="Times New Roman" w:eastAsia="Times New Roman" w:hAnsi="Times New Roman"/>
          <w:b/>
          <w:bCs/>
          <w:sz w:val="22"/>
          <w:szCs w:val="22"/>
        </w:rPr>
        <w:t xml:space="preserve">critical depth</w:t>
      </w:r>
      <w:r>
        <w:rPr>
          <w:rFonts w:ascii="Times New Roman" w:cs="Times New Roman" w:eastAsia="Times New Roman" w:hAnsi="Times New Roman"/>
          <w:sz w:val="22"/>
          <w:szCs w:val="22"/>
        </w:rPr>
        <w:t xml:space="preserve"> d</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 (q²/g)</w:t>
      </w:r>
      <w:r>
        <w:rPr>
          <w:rFonts w:ascii="Times New Roman" w:cs="Times New Roman" w:eastAsia="Times New Roman" w:hAnsi="Times New Roman"/>
          <w:sz w:val="22"/>
          <w:szCs w:val="22"/>
          <w:vertAlign w:val="superscript"/>
        </w:rPr>
        <w:t xml:space="preserve">1/3</w:t>
      </w:r>
      <w:r>
        <w:rPr>
          <w:rFonts w:ascii="Times New Roman" w:cs="Times New Roman" w:eastAsia="Times New Roman" w:hAnsi="Times New Roman"/>
          <w:sz w:val="22"/>
          <w:szCs w:val="22"/>
        </w:rPr>
        <w:t xml:space="preserve">, where the </w:t>
      </w:r>
      <w:r>
        <w:rPr>
          <w:rFonts w:ascii="Times New Roman" w:cs="Times New Roman" w:eastAsia="Times New Roman" w:hAnsi="Times New Roman"/>
          <w:b/>
          <w:bCs/>
          <w:sz w:val="22"/>
          <w:szCs w:val="22"/>
        </w:rPr>
        <w:t xml:space="preserve">Froude number</w:t>
      </w:r>
      <w:r>
        <w:rPr>
          <w:rFonts w:ascii="Times New Roman" w:cs="Times New Roman" w:eastAsia="Times New Roman" w:hAnsi="Times New Roman"/>
          <w:sz w:val="22"/>
          <w:szCs w:val="22"/>
        </w:rPr>
        <w:t xml:space="preserve"> F = V/√(g d) equals 1 and E</w:t>
      </w:r>
      <w:r>
        <w:rPr>
          <w:rFonts w:ascii="Times New Roman" w:cs="Times New Roman" w:eastAsia="Times New Roman" w:hAnsi="Times New Roman"/>
          <w:sz w:val="22"/>
          <w:szCs w:val="22"/>
          <w:vertAlign w:val="subscript"/>
        </w:rPr>
        <w:t xml:space="preserve">min</w:t>
      </w:r>
      <w:r>
        <w:rPr>
          <w:rFonts w:ascii="Times New Roman" w:cs="Times New Roman" w:eastAsia="Times New Roman" w:hAnsi="Times New Roman"/>
          <w:sz w:val="22"/>
          <w:szCs w:val="22"/>
        </w:rPr>
        <w:t xml:space="preserve"> = 1.5 d</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For any larger E there are two possible depths: a shallow, fast </w:t>
      </w:r>
      <w:r>
        <w:rPr>
          <w:rFonts w:ascii="Times New Roman" w:cs="Times New Roman" w:eastAsia="Times New Roman" w:hAnsi="Times New Roman"/>
          <w:b/>
          <w:bCs/>
          <w:sz w:val="22"/>
          <w:szCs w:val="22"/>
        </w:rPr>
        <w:t xml:space="preserve">supercritical</w:t>
      </w:r>
      <w:r>
        <w:rPr>
          <w:rFonts w:ascii="Times New Roman" w:cs="Times New Roman" w:eastAsia="Times New Roman" w:hAnsi="Times New Roman"/>
          <w:sz w:val="22"/>
          <w:szCs w:val="22"/>
        </w:rPr>
        <w:t xml:space="preserve"> flow (F &gt; 1) and a deep, slow </w:t>
      </w:r>
      <w:r>
        <w:rPr>
          <w:rFonts w:ascii="Times New Roman" w:cs="Times New Roman" w:eastAsia="Times New Roman" w:hAnsi="Times New Roman"/>
          <w:b/>
          <w:bCs/>
          <w:sz w:val="22"/>
          <w:szCs w:val="22"/>
        </w:rPr>
        <w:t xml:space="preserve">subcritical</w:t>
      </w:r>
      <w:r>
        <w:rPr>
          <w:rFonts w:ascii="Times New Roman" w:cs="Times New Roman" w:eastAsia="Times New Roman" w:hAnsi="Times New Roman"/>
          <w:sz w:val="22"/>
          <w:szCs w:val="22"/>
        </w:rPr>
        <w:t xml:space="preserve"> flow (F &lt; 1). These are called </w:t>
      </w:r>
      <w:r>
        <w:rPr>
          <w:rFonts w:ascii="Times New Roman" w:cs="Times New Roman" w:eastAsia="Times New Roman" w:hAnsi="Times New Roman"/>
          <w:b/>
          <w:bCs/>
          <w:sz w:val="22"/>
          <w:szCs w:val="22"/>
        </w:rPr>
        <w:t xml:space="preserve">alternate depths</w:t>
      </w:r>
      <w:r>
        <w:rPr>
          <w:rFonts w:ascii="Times New Roman" w:cs="Times New Roman" w:eastAsia="Times New Roman" w:hAnsi="Times New Roman"/>
          <w:sz w:val="22"/>
          <w:szCs w:val="22"/>
        </w:rPr>
        <w:t xml:space="preserve">. Critical depth is found from the graph of E against d (the nose of the curve) and checked with F = 1.</w:t>
      </w:r>
    </w:p>
    <w:p>
      <w:pPr>
        <w:keepNext/>
        <w:spacing w:after="60" w:before="140"/>
      </w:pPr>
      <w:r>
        <w:rPr>
          <w:rFonts w:ascii="Times New Roman" w:cs="Times New Roman" w:eastAsia="Times New Roman" w:hAnsi="Times New Roman"/>
          <w:b/>
          <w:bCs/>
          <w:sz w:val="22"/>
          <w:szCs w:val="22"/>
        </w:rPr>
        <w:t xml:space="preserve">1.3 The hydraulic jump</w:t>
      </w:r>
    </w:p>
    <w:p>
      <w:pPr>
        <w:spacing w:after="100" w:line="276"/>
      </w:pPr>
      <w:r>
        <w:rPr>
          <w:rFonts w:ascii="Times New Roman" w:cs="Times New Roman" w:eastAsia="Times New Roman" w:hAnsi="Times New Roman"/>
          <w:sz w:val="22"/>
          <w:szCs w:val="22"/>
        </w:rPr>
        <w:t xml:space="preserve">A </w:t>
      </w:r>
      <w:r>
        <w:rPr>
          <w:rFonts w:ascii="Times New Roman" w:cs="Times New Roman" w:eastAsia="Times New Roman" w:hAnsi="Times New Roman"/>
          <w:b/>
          <w:bCs/>
          <w:sz w:val="22"/>
          <w:szCs w:val="22"/>
        </w:rPr>
        <w:t xml:space="preserve">hydraulic jump</w:t>
      </w:r>
      <w:r>
        <w:rPr>
          <w:rFonts w:ascii="Times New Roman" w:cs="Times New Roman" w:eastAsia="Times New Roman" w:hAnsi="Times New Roman"/>
          <w:sz w:val="22"/>
          <w:szCs w:val="22"/>
        </w:rPr>
        <w:t xml:space="preserve"> is the sudden rise in water level when a fast supercritical flow (depth d₁) changes to a slow subcritical flow (depth d₂). It is a very good </w:t>
      </w:r>
      <w:r>
        <w:rPr>
          <w:rFonts w:ascii="Times New Roman" w:cs="Times New Roman" w:eastAsia="Times New Roman" w:hAnsi="Times New Roman"/>
          <w:b/>
          <w:bCs/>
          <w:sz w:val="22"/>
          <w:szCs w:val="22"/>
        </w:rPr>
        <w:t xml:space="preserve">energy dissipator</w:t>
      </w:r>
      <w:r>
        <w:rPr>
          <w:rFonts w:ascii="Times New Roman" w:cs="Times New Roman" w:eastAsia="Times New Roman" w:hAnsi="Times New Roman"/>
          <w:sz w:val="22"/>
          <w:szCs w:val="22"/>
        </w:rPr>
        <w:t xml:space="preserve">: much of the kinetic energy is turned into turbulence and heat. It is used below spillways and dams to slow down the fast water and so prevent erosion of the bed, and for head recovery downstream of a measuring flume.</w:t>
      </w:r>
    </w:p>
    <w:p>
      <w:pPr>
        <w:spacing w:after="100" w:line="276"/>
      </w:pPr>
      <w:r>
        <w:rPr>
          <w:rFonts w:ascii="Times New Roman" w:cs="Times New Roman" w:eastAsia="Times New Roman" w:hAnsi="Times New Roman"/>
          <w:sz w:val="22"/>
          <w:szCs w:val="22"/>
        </w:rPr>
        <w:t xml:space="preserve">Energy is lost in the jump, so Bernoulli cannot be used across it, but </w:t>
      </w:r>
      <w:r>
        <w:rPr>
          <w:rFonts w:ascii="Times New Roman" w:cs="Times New Roman" w:eastAsia="Times New Roman" w:hAnsi="Times New Roman"/>
          <w:b/>
          <w:bCs/>
          <w:sz w:val="22"/>
          <w:szCs w:val="22"/>
        </w:rPr>
        <w:t xml:space="preserve">momentum</w:t>
      </w:r>
      <w:r>
        <w:rPr>
          <w:rFonts w:ascii="Times New Roman" w:cs="Times New Roman" w:eastAsia="Times New Roman" w:hAnsi="Times New Roman"/>
          <w:sz w:val="22"/>
          <w:szCs w:val="22"/>
        </w:rPr>
        <w:t xml:space="preserve"> is conserved. Taking sections 1 and 2 just before and after the jump, the change in momentum per second is equal to the difference of the hydrostatic pressure forces:</w:t>
      </w:r>
    </w:p>
    <w:p>
      <w:pPr>
        <w:spacing w:after="120" w:before="60"/>
        <w:jc w:val="center"/>
      </w:pPr>
      <w:r>
        <w:rPr>
          <w:rFonts w:ascii="Times New Roman" w:cs="Times New Roman" w:eastAsia="Times New Roman" w:hAnsi="Times New Roman"/>
          <w:b w:val="false"/>
          <w:bCs w:val="false"/>
          <w:sz w:val="22"/>
          <w:szCs w:val="22"/>
        </w:rPr>
        <w:t xml:space="preserve">P₁ + M₁ = P₂ + M₂          (3)</w:t>
      </w:r>
    </w:p>
    <w:p>
      <w:pPr>
        <w:spacing w:after="100" w:line="276"/>
      </w:pPr>
      <w:r>
        <w:rPr>
          <w:rFonts w:ascii="Times New Roman" w:cs="Times New Roman" w:eastAsia="Times New Roman" w:hAnsi="Times New Roman"/>
          <w:sz w:val="22"/>
          <w:szCs w:val="22"/>
        </w:rPr>
        <w:t xml:space="preserve">where P is the pressure force (ρ g A ȳ, with ȳ the depth of the centroid) and M the momentum flow (ρ Q V). For a rectangular channel of width b, P = ρ g b d²/2 and M = ρ q² b / d, so (3) gives d₁ d₂ (d₁ + d₂) = 2q²/g, which solves to</w:t>
      </w:r>
    </w:p>
    <w:p>
      <w:pPr>
        <w:spacing w:after="120" w:before="60"/>
        <w:jc w:val="center"/>
      </w:pPr>
      <w:r>
        <w:rPr>
          <w:rFonts w:ascii="Times New Roman" w:cs="Times New Roman" w:eastAsia="Times New Roman" w:hAnsi="Times New Roman"/>
          <w:b w:val="false"/>
          <w:bCs w:val="false"/>
          <w:sz w:val="22"/>
          <w:szCs w:val="22"/>
        </w:rPr>
        <w:t xml:space="preserve">d₂ = ½ d₁ ( √(1 + 8F₁²) − 1 )          i.e.          d₂/d₁ = √(¼ + 2F₁²) − ½          F₁ = V₁/√(g d₁)          (4)</w:t>
      </w:r>
    </w:p>
    <w:p>
      <w:pPr>
        <w:spacing w:after="100" w:line="276"/>
      </w:pPr>
      <w:r>
        <w:rPr>
          <w:rFonts w:ascii="Times New Roman" w:cs="Times New Roman" w:eastAsia="Times New Roman" w:hAnsi="Times New Roman"/>
          <w:sz w:val="22"/>
          <w:szCs w:val="22"/>
        </w:rPr>
        <w:t xml:space="preserve">For a jump to occur, d₂ &gt; d₁, which needs </w:t>
      </w:r>
      <w:r>
        <w:rPr>
          <w:rFonts w:ascii="Times New Roman" w:cs="Times New Roman" w:eastAsia="Times New Roman" w:hAnsi="Times New Roman"/>
          <w:b/>
          <w:bCs/>
          <w:sz w:val="22"/>
          <w:szCs w:val="22"/>
        </w:rPr>
        <w:t xml:space="preserve">F₁ &gt; 1</w:t>
      </w:r>
      <w:r>
        <w:rPr>
          <w:rFonts w:ascii="Times New Roman" w:cs="Times New Roman" w:eastAsia="Times New Roman" w:hAnsi="Times New Roman"/>
          <w:sz w:val="22"/>
          <w:szCs w:val="22"/>
        </w:rPr>
        <w:t xml:space="preserve">: the incoming flow must be supercritical. If F₁ = 1, then d₁ = d₂ = critical depth and there is no jump. The </w:t>
      </w:r>
      <w:r>
        <w:rPr>
          <w:rFonts w:ascii="Times New Roman" w:cs="Times New Roman" w:eastAsia="Times New Roman" w:hAnsi="Times New Roman"/>
          <w:b/>
          <w:bCs/>
          <w:sz w:val="22"/>
          <w:szCs w:val="22"/>
        </w:rPr>
        <w:t xml:space="preserve">energy lost</w:t>
      </w:r>
      <w:r>
        <w:rPr>
          <w:rFonts w:ascii="Times New Roman" w:cs="Times New Roman" w:eastAsia="Times New Roman" w:hAnsi="Times New Roman"/>
          <w:sz w:val="22"/>
          <w:szCs w:val="22"/>
        </w:rPr>
        <w:t xml:space="preserve"> in the jump is</w:t>
      </w:r>
    </w:p>
    <w:p>
      <w:pPr>
        <w:spacing w:after="120" w:before="60"/>
        <w:jc w:val="center"/>
      </w:pPr>
      <w:r>
        <w:rPr>
          <w:rFonts w:ascii="Times New Roman" w:cs="Times New Roman" w:eastAsia="Times New Roman" w:hAnsi="Times New Roman"/>
          <w:b w:val="false"/>
          <w:bCs w:val="false"/>
          <w:sz w:val="22"/>
          <w:szCs w:val="22"/>
        </w:rPr>
        <w:t xml:space="preserve">E₁ − E₂ = (d₁ − d₂) + (q²/2g)(1/d₁² − 1/d₂²) = (d₂ − d₁)³ / (4 d₁ d₂)          (5)</w:t>
      </w:r>
    </w:p>
    <w:p>
      <w:pPr>
        <w:spacing w:after="100" w:line="276"/>
      </w:pPr>
      <w:r>
        <w:rPr>
          <w:rFonts w:ascii="Times New Roman" w:cs="Times New Roman" w:eastAsia="Times New Roman" w:hAnsi="Times New Roman"/>
          <w:sz w:val="22"/>
          <w:szCs w:val="22"/>
        </w:rPr>
        <w:t xml:space="preserve">The second form of (5) is obtained by eliminating q using d₁d₂(d₁+d₂) = 2q²/g. It shows that the loss is always positive (if d₂ &gt; d₁) and that it grows quickly as the jump gets bigger.</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A </w:t>
      </w:r>
      <w:r>
        <w:rPr>
          <w:rFonts w:ascii="Times New Roman" w:cs="Times New Roman" w:eastAsia="Times New Roman" w:hAnsi="Times New Roman"/>
          <w:b/>
          <w:bCs/>
          <w:sz w:val="22"/>
          <w:szCs w:val="22"/>
        </w:rPr>
        <w:t xml:space="preserve">tilting flume</w:t>
      </w:r>
      <w:r>
        <w:rPr>
          <w:rFonts w:ascii="Times New Roman" w:cs="Times New Roman" w:eastAsia="Times New Roman" w:hAnsi="Times New Roman"/>
          <w:sz w:val="22"/>
          <w:szCs w:val="22"/>
        </w:rPr>
        <w:t xml:space="preserve"> with a </w:t>
      </w:r>
      <w:r>
        <w:rPr>
          <w:rFonts w:ascii="Times New Roman" w:cs="Times New Roman" w:eastAsia="Times New Roman" w:hAnsi="Times New Roman"/>
          <w:b/>
          <w:bCs/>
          <w:sz w:val="22"/>
          <w:szCs w:val="22"/>
        </w:rPr>
        <w:t xml:space="preserve">spillway</w:t>
      </w:r>
      <w:r>
        <w:rPr>
          <w:rFonts w:ascii="Times New Roman" w:cs="Times New Roman" w:eastAsia="Times New Roman" w:hAnsi="Times New Roman"/>
          <w:sz w:val="22"/>
          <w:szCs w:val="22"/>
        </w:rPr>
        <w:t xml:space="preserve"> fitted in it. Water is supplied by a pump through a flow control valve, with the flow measured by a flow meter (and checked by a pitot tube). The </w:t>
      </w:r>
      <w:r>
        <w:rPr>
          <w:rFonts w:ascii="Times New Roman" w:cs="Times New Roman" w:eastAsia="Times New Roman" w:hAnsi="Times New Roman"/>
          <w:b/>
          <w:bCs/>
          <w:sz w:val="22"/>
          <w:szCs w:val="22"/>
        </w:rPr>
        <w:t xml:space="preserve">flap (gate)</w:t>
      </w:r>
      <w:r>
        <w:rPr>
          <w:rFonts w:ascii="Times New Roman" w:cs="Times New Roman" w:eastAsia="Times New Roman" w:hAnsi="Times New Roman"/>
          <w:sz w:val="22"/>
          <w:szCs w:val="22"/>
        </w:rPr>
        <w:t xml:space="preserve"> at the end of the flume can be wound up or down to control the downstream depth and so the position of the hydraulic jump. A </w:t>
      </w:r>
      <w:r>
        <w:rPr>
          <w:rFonts w:ascii="Times New Roman" w:cs="Times New Roman" w:eastAsia="Times New Roman" w:hAnsi="Times New Roman"/>
          <w:b/>
          <w:bCs/>
          <w:sz w:val="22"/>
          <w:szCs w:val="22"/>
        </w:rPr>
        <w:t xml:space="preserve">depth gauge</w:t>
      </w:r>
      <w:r>
        <w:rPr>
          <w:rFonts w:ascii="Times New Roman" w:cs="Times New Roman" w:eastAsia="Times New Roman" w:hAnsi="Times New Roman"/>
          <w:sz w:val="22"/>
          <w:szCs w:val="22"/>
        </w:rPr>
        <w:t xml:space="preserve"> measures the depths of water on the crest of the spillway and at other positions, and a scale along the flume gives the position of the jump. The width of the flume is b = [ ] m and the width of the spillway is L = [ ] m.</w:t>
      </w:r>
    </w:p>
    <w:p>
      <w:pPr>
        <w:keepNext/>
        <w:spacing w:after="40" w:before="100"/>
        <w:jc w:val="center"/>
      </w:pPr>
      <w:r>
        <w:drawing>
          <wp:inline distT="0" distB="0" distL="0" distR="0">
            <wp:extent cx="5391150" cy="1724025"/>
            <wp:effectExtent t="0" r="0" b="0" l="0"/>
            <wp:docPr id="1" name="fm326_set.png" descr="Fig. 1: Layout of the tilting flume: the spillway with head h above the crest, and the hydraulic jump between depths d₁ and d₂ held in place by the flap (sketch)." title="fm326_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91150" cy="172402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Layout of the tilting flume: the spillway with head h above the crest, and the hydraulic jump between depths d₁ and d₂ held in place by the flap (sketch).</w:t>
      </w:r>
    </w:p>
    <w:p>
      <w:pPr>
        <w:keepNext/>
        <w:spacing w:after="60" w:before="140"/>
      </w:pPr>
      <w:r>
        <w:rPr>
          <w:rFonts w:ascii="Times New Roman" w:cs="Times New Roman" w:eastAsia="Times New Roman" w:hAnsi="Times New Roman"/>
          <w:b/>
          <w:bCs/>
          <w:sz w:val="22"/>
          <w:szCs w:val="22"/>
        </w:rPr>
        <w:t xml:space="preserve">Method in brief (from the manual)</w:t>
      </w:r>
    </w:p>
    <w:p>
      <w:pPr>
        <w:pStyle w:val="ListParagraph"/>
        <w:numPr>
          <w:ilvl w:val="0"/>
          <w:numId w:val="2"/>
        </w:numPr>
        <w:spacing w:after="50" w:line="270"/>
      </w:pPr>
      <w:r>
        <w:rPr>
          <w:rFonts w:ascii="Times New Roman" w:cs="Times New Roman" w:eastAsia="Times New Roman" w:hAnsi="Times New Roman"/>
          <w:sz w:val="22"/>
          <w:szCs w:val="22"/>
        </w:rPr>
        <w:t xml:space="preserve">Start the pump and adjust the valve to give maximum flow. Make sure the flap at the end of the channel is fully wound down. Allow the flow to become steady.</w:t>
      </w:r>
    </w:p>
    <w:p>
      <w:pPr>
        <w:pStyle w:val="ListParagraph"/>
        <w:numPr>
          <w:ilvl w:val="0"/>
          <w:numId w:val="2"/>
        </w:numPr>
        <w:spacing w:after="50" w:line="270"/>
      </w:pPr>
      <w:r>
        <w:rPr>
          <w:rFonts w:ascii="Times New Roman" w:cs="Times New Roman" w:eastAsia="Times New Roman" w:hAnsi="Times New Roman"/>
          <w:sz w:val="22"/>
          <w:szCs w:val="22"/>
        </w:rPr>
        <w:t xml:space="preserve">Using the depth gauge, take readings at the highest point on the crest of the spillway and at the surface of the water above this point. Record these depths and the flow rate.</w:t>
      </w:r>
    </w:p>
    <w:p>
      <w:pPr>
        <w:pStyle w:val="ListParagraph"/>
        <w:numPr>
          <w:ilvl w:val="0"/>
          <w:numId w:val="2"/>
        </w:numPr>
        <w:spacing w:after="50" w:line="270"/>
      </w:pPr>
      <w:r>
        <w:rPr>
          <w:rFonts w:ascii="Times New Roman" w:cs="Times New Roman" w:eastAsia="Times New Roman" w:hAnsi="Times New Roman"/>
          <w:sz w:val="22"/>
          <w:szCs w:val="22"/>
        </w:rPr>
        <w:t xml:space="preserve">Reduce the flow to zero in about ten even steps, reading the flow rate and the surface of the water each time.</w:t>
      </w:r>
    </w:p>
    <w:p>
      <w:pPr>
        <w:pStyle w:val="ListParagraph"/>
        <w:numPr>
          <w:ilvl w:val="0"/>
          <w:numId w:val="2"/>
        </w:numPr>
        <w:spacing w:after="50" w:line="270"/>
      </w:pPr>
      <w:r>
        <w:rPr>
          <w:rFonts w:ascii="Times New Roman" w:cs="Times New Roman" w:eastAsia="Times New Roman" w:hAnsi="Times New Roman"/>
          <w:sz w:val="22"/>
          <w:szCs w:val="22"/>
        </w:rPr>
        <w:t xml:space="preserve">Check the calibration of the flow meter: set the flow to maximum and choose a section where the surface is fairly flat; measure the velocity head (pitot tube) and the depth at this section. Repeat for about half the maximum flow.</w:t>
      </w:r>
    </w:p>
    <w:p>
      <w:pPr>
        <w:pStyle w:val="ListParagraph"/>
        <w:numPr>
          <w:ilvl w:val="0"/>
          <w:numId w:val="2"/>
        </w:numPr>
        <w:spacing w:after="50" w:line="270"/>
      </w:pPr>
      <w:r>
        <w:rPr>
          <w:rFonts w:ascii="Times New Roman" w:cs="Times New Roman" w:eastAsia="Times New Roman" w:hAnsi="Times New Roman"/>
          <w:sz w:val="22"/>
          <w:szCs w:val="22"/>
        </w:rPr>
        <w:t xml:space="preserve">Set the flow to maximum and adjust the flap until a jump is produced about 0.2 m from the end of the flume. Measure the depth just before and just after the jump and record them. Make sure the flow is steady (the jump stays in roughly the same position) before measuring.</w:t>
      </w:r>
    </w:p>
    <w:p>
      <w:pPr>
        <w:pStyle w:val="ListParagraph"/>
        <w:numPr>
          <w:ilvl w:val="0"/>
          <w:numId w:val="2"/>
        </w:numPr>
        <w:spacing w:after="50" w:line="270"/>
      </w:pPr>
      <w:r>
        <w:rPr>
          <w:rFonts w:ascii="Times New Roman" w:cs="Times New Roman" w:eastAsia="Times New Roman" w:hAnsi="Times New Roman"/>
          <w:sz w:val="22"/>
          <w:szCs w:val="22"/>
        </w:rPr>
        <w:t xml:space="preserve">Raise the flap to move the jump upstream by about 0.2 m and repeat each time, until the start of the jump is only about 0.5 m from the toe of the spillway. Repeat for each position of the jump.</w:t>
      </w:r>
    </w:p>
    <w:p>
      <w:pPr>
        <w:pStyle w:val="ListParagraph"/>
        <w:numPr>
          <w:ilvl w:val="0"/>
          <w:numId w:val="2"/>
        </w:numPr>
        <w:spacing w:after="50" w:line="270"/>
      </w:pPr>
      <w:r>
        <w:rPr>
          <w:rFonts w:ascii="Times New Roman" w:cs="Times New Roman" w:eastAsia="Times New Roman" w:hAnsi="Times New Roman"/>
          <w:sz w:val="22"/>
          <w:szCs w:val="22"/>
        </w:rPr>
        <w:t xml:space="preserve">Repeat the jump measurements for half the maximum flow rate.</w:t>
      </w:r>
    </w:p>
    <w:p>
      <w:pPr>
        <w:pStyle w:val="Heading2"/>
        <w:keepNext/>
        <w:spacing w:after="80" w:before="220"/>
      </w:pPr>
      <w:r>
        <w:rPr>
          <w:rFonts w:ascii="Times New Roman" w:cs="Times New Roman" w:eastAsia="Times New Roman" w:hAnsi="Times New Roman"/>
          <w:b/>
          <w:bCs/>
          <w:sz w:val="25"/>
          <w:szCs w:val="25"/>
        </w:rPr>
        <w:t xml:space="preserve">3. Results</w:t>
      </w:r>
    </w:p>
    <w:p>
      <w:pPr>
        <w:spacing w:after="100" w:line="276"/>
      </w:pPr>
      <w:r>
        <w:rPr>
          <w:rFonts w:ascii="Times New Roman" w:cs="Times New Roman" w:eastAsia="Times New Roman" w:hAnsi="Times New Roman"/>
          <w:sz w:val="22"/>
          <w:szCs w:val="22"/>
        </w:rPr>
        <w:t xml:space="preserve">Width of flume b = [ ] m. Width of spillway L = [ ] m. g = 9.81 m/s². Depth gauge reading at the crest = [ ] mm; head h = (gauge reading on the water surface − crest reading) / 1000 (m).</w:t>
      </w:r>
    </w:p>
    <w:p>
      <w:pPr>
        <w:keepNext/>
        <w:spacing w:after="60" w:before="160"/>
      </w:pPr>
      <w:r>
        <w:rPr>
          <w:rFonts w:ascii="Times New Roman" w:cs="Times New Roman" w:eastAsia="Times New Roman" w:hAnsi="Times New Roman"/>
          <w:b/>
          <w:bCs/>
          <w:sz w:val="21"/>
          <w:szCs w:val="21"/>
        </w:rPr>
        <w:t xml:space="preserve">Table 1: Head above the crest of the spillway and flow 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16"/>
        <w:gridCol w:w="1719"/>
        <w:gridCol w:w="2149"/>
        <w:gridCol w:w="1862"/>
        <w:gridCol w:w="1289"/>
        <w:gridCol w:w="1291"/>
      </w:tblGrid>
      <w:tr>
        <w:trPr>
          <w:cantSplit/>
          <w:tblHeader/>
        </w:trPr>
        <w:tc>
          <w:tcPr>
            <w:tcW w:type="dxa" w:w="71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No.</w:t>
            </w:r>
          </w:p>
        </w:tc>
        <w:tc>
          <w:tcPr>
            <w:tcW w:type="dxa" w:w="171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Flow rate Q (m³/s)</w:t>
            </w:r>
          </w:p>
        </w:tc>
        <w:tc>
          <w:tcPr>
            <w:tcW w:type="dxa" w:w="214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Gauge reading on water surface (mm)</w:t>
            </w:r>
          </w:p>
        </w:tc>
        <w:tc>
          <w:tcPr>
            <w:tcW w:type="dxa" w:w="186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Head h above crest (m)</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log Q</w:t>
            </w:r>
          </w:p>
        </w:tc>
        <w:tc>
          <w:tcPr>
            <w:tcW w:type="dxa" w:w="129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log h</w:t>
            </w:r>
          </w:p>
        </w:tc>
      </w:tr>
      <w:tr>
        <w:trPr>
          <w:cantSplit/>
        </w:trPr>
        <w:tc>
          <w:tcPr>
            <w:tcW w:type="dxa" w:w="7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w:t>
            </w:r>
          </w:p>
        </w:tc>
        <w:tc>
          <w:tcPr>
            <w:tcW w:type="dxa" w:w="17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214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8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7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2</w:t>
            </w:r>
          </w:p>
        </w:tc>
        <w:tc>
          <w:tcPr>
            <w:tcW w:type="dxa" w:w="17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214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8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7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3</w:t>
            </w:r>
          </w:p>
        </w:tc>
        <w:tc>
          <w:tcPr>
            <w:tcW w:type="dxa" w:w="17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214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8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7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4</w:t>
            </w:r>
          </w:p>
        </w:tc>
        <w:tc>
          <w:tcPr>
            <w:tcW w:type="dxa" w:w="17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214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8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7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5</w:t>
            </w:r>
          </w:p>
        </w:tc>
        <w:tc>
          <w:tcPr>
            <w:tcW w:type="dxa" w:w="17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214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8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7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6</w:t>
            </w:r>
          </w:p>
        </w:tc>
        <w:tc>
          <w:tcPr>
            <w:tcW w:type="dxa" w:w="17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214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8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7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7</w:t>
            </w:r>
          </w:p>
        </w:tc>
        <w:tc>
          <w:tcPr>
            <w:tcW w:type="dxa" w:w="17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214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8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7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8</w:t>
            </w:r>
          </w:p>
        </w:tc>
        <w:tc>
          <w:tcPr>
            <w:tcW w:type="dxa" w:w="17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214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8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7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9</w:t>
            </w:r>
          </w:p>
        </w:tc>
        <w:tc>
          <w:tcPr>
            <w:tcW w:type="dxa" w:w="17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214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8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7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10</w:t>
            </w:r>
          </w:p>
        </w:tc>
        <w:tc>
          <w:tcPr>
            <w:tcW w:type="dxa" w:w="171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214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86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8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2: Hydraulic jump (maximum flow Q = [ ] m³/s, q = Q/b = [ ] m²/s; repeat for half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891"/>
        <w:gridCol w:w="891"/>
        <w:gridCol w:w="1114"/>
        <w:gridCol w:w="1002"/>
        <w:gridCol w:w="1114"/>
        <w:gridCol w:w="891"/>
        <w:gridCol w:w="891"/>
        <w:gridCol w:w="1230"/>
      </w:tblGrid>
      <w:tr>
        <w:trPr>
          <w:cantSplit/>
          <w:tblHeader/>
        </w:trPr>
        <w:tc>
          <w:tcPr>
            <w:tcW w:type="dxa" w:w="100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Position of jump (m)</w:t>
            </w:r>
          </w:p>
        </w:tc>
        <w:tc>
          <w:tcPr>
            <w:tcW w:type="dxa" w:w="89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d₁ (m)</w:t>
            </w:r>
          </w:p>
        </w:tc>
        <w:tc>
          <w:tcPr>
            <w:tcW w:type="dxa" w:w="89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d₂ (m)</w:t>
            </w:r>
          </w:p>
        </w:tc>
        <w:tc>
          <w:tcPr>
            <w:tcW w:type="dxa" w:w="111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V₁ = q/d₁ (m/s)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Froude no. F₁</w:t>
            </w:r>
          </w:p>
        </w:tc>
        <w:tc>
          <w:tcPr>
            <w:tcW w:type="dxa" w:w="111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d₂ from eq. (4) (m)</w:t>
            </w:r>
          </w:p>
        </w:tc>
        <w:tc>
          <w:tcPr>
            <w:tcW w:type="dxa" w:w="89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E₁ (m)</w:t>
            </w:r>
          </w:p>
        </w:tc>
        <w:tc>
          <w:tcPr>
            <w:tcW w:type="dxa" w:w="89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E₂ (m)</w:t>
            </w:r>
          </w:p>
        </w:tc>
        <w:tc>
          <w:tcPr>
            <w:tcW w:type="dxa" w:w="123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6"/>
                <w:szCs w:val="16"/>
              </w:rPr>
              <w:t xml:space="preserve">Energy loss E₁−E₂ (m)</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2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2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2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2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2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0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11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8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c>
          <w:tcPr>
            <w:tcW w:type="dxa" w:w="12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6"/>
                <w:szCs w:val="16"/>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3: Specific energy against depth (for the graph, at the maximum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39"/>
        <w:gridCol w:w="2927"/>
        <w:gridCol w:w="3660"/>
      </w:tblGrid>
      <w:tr>
        <w:trPr>
          <w:cantSplit/>
          <w:tblHeader/>
        </w:trPr>
        <w:tc>
          <w:tcPr>
            <w:tcW w:type="dxa" w:w="243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Depth d (m)</w:t>
            </w:r>
          </w:p>
        </w:tc>
        <w:tc>
          <w:tcPr>
            <w:tcW w:type="dxa" w:w="292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Velocity V = q/d (m/s)</w:t>
            </w:r>
          </w:p>
        </w:tc>
        <w:tc>
          <w:tcPr>
            <w:tcW w:type="dxa" w:w="366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Specific energy E = d + V²/2g (m)</w:t>
            </w:r>
          </w:p>
        </w:tc>
      </w:tr>
      <w:tr>
        <w:trPr>
          <w:cantSplit/>
        </w:trPr>
        <w:tc>
          <w:tcPr>
            <w:tcW w:type="dxa" w:w="243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92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36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243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92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36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243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92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36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243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92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36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243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92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36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243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92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36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243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92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36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243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92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366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bl>
    <w:p>
      <w:pPr>
        <w:spacing w:after="60"/>
      </w:pPr>
    </w:p>
    <w:p>
      <w:pPr>
        <w:pStyle w:val="Heading2"/>
        <w:keepNext/>
        <w:spacing w:after="80" w:before="220"/>
      </w:pPr>
      <w:r>
        <w:rPr>
          <w:rFonts w:ascii="Times New Roman" w:cs="Times New Roman" w:eastAsia="Times New Roman" w:hAnsi="Times New Roman"/>
          <w:b/>
          <w:bCs/>
          <w:sz w:val="25"/>
          <w:szCs w:val="25"/>
        </w:rPr>
        <w:t xml:space="preserve">4. Analysis of Results</w:t>
      </w:r>
    </w:p>
    <w:p>
      <w:pPr>
        <w:spacing w:after="100" w:line="276"/>
      </w:pPr>
      <w:r>
        <w:rPr>
          <w:rFonts w:ascii="Times New Roman" w:cs="Times New Roman" w:eastAsia="Times New Roman" w:hAnsi="Times New Roman"/>
          <w:b/>
          <w:bCs/>
          <w:sz w:val="22"/>
          <w:szCs w:val="22"/>
        </w:rPr>
        <w:t xml:space="preserve">Spillway.</w:t>
      </w:r>
      <w:r>
        <w:rPr>
          <w:rFonts w:ascii="Times New Roman" w:cs="Times New Roman" w:eastAsia="Times New Roman" w:hAnsi="Times New Roman"/>
          <w:sz w:val="22"/>
          <w:szCs w:val="22"/>
        </w:rPr>
        <w:t xml:space="preserve"> From Table 1 plot log Q (vertical) against log h. The gradient is n and the intercept is log (CL), so CL = 10</w:t>
      </w:r>
      <w:r>
        <w:rPr>
          <w:rFonts w:ascii="Times New Roman" w:cs="Times New Roman" w:eastAsia="Times New Roman" w:hAnsi="Times New Roman"/>
          <w:sz w:val="22"/>
          <w:szCs w:val="22"/>
          <w:vertAlign w:val="superscript"/>
        </w:rPr>
        <w:t xml:space="preserve">intercept</w:t>
      </w:r>
      <w:r>
        <w:rPr>
          <w:rFonts w:ascii="Times New Roman" w:cs="Times New Roman" w:eastAsia="Times New Roman" w:hAnsi="Times New Roman"/>
          <w:sz w:val="22"/>
          <w:szCs w:val="22"/>
        </w:rPr>
        <w:t xml:space="preserve"> and C = CL / L. Check that n is near 1.5. Sample: Q = [ ] m³/s, h = [ ] m, so log Q = [ ], log h = [ ].</w:t>
      </w:r>
    </w:p>
    <w:p>
      <w:pPr>
        <w:spacing w:after="100" w:line="276"/>
      </w:pPr>
      <w:r>
        <w:rPr>
          <w:rFonts w:ascii="Times New Roman" w:cs="Times New Roman" w:eastAsia="Times New Roman" w:hAnsi="Times New Roman"/>
          <w:b/>
          <w:bCs/>
          <w:sz w:val="22"/>
          <w:szCs w:val="22"/>
        </w:rPr>
        <w:t xml:space="preserve">Flow rate check.</w:t>
      </w:r>
      <w:r>
        <w:rPr>
          <w:rFonts w:ascii="Times New Roman" w:cs="Times New Roman" w:eastAsia="Times New Roman" w:hAnsi="Times New Roman"/>
          <w:sz w:val="22"/>
          <w:szCs w:val="22"/>
        </w:rPr>
        <w:t xml:space="preserve"> Compare the flow rate given by the pitot tube (V = √(2g × velocity head), Q = V × area of flow) with that given by the flow meter; they should be very close. Percentage difference = [ ] %.</w:t>
      </w:r>
    </w:p>
    <w:p>
      <w:pPr>
        <w:spacing w:after="100" w:line="276"/>
      </w:pPr>
      <w:r>
        <w:rPr>
          <w:rFonts w:ascii="Times New Roman" w:cs="Times New Roman" w:eastAsia="Times New Roman" w:hAnsi="Times New Roman"/>
          <w:b/>
          <w:bCs/>
          <w:sz w:val="22"/>
          <w:szCs w:val="22"/>
        </w:rPr>
        <w:t xml:space="preserve">Hydraulic jump.</w:t>
      </w:r>
      <w:r>
        <w:rPr>
          <w:rFonts w:ascii="Times New Roman" w:cs="Times New Roman" w:eastAsia="Times New Roman" w:hAnsi="Times New Roman"/>
          <w:sz w:val="22"/>
          <w:szCs w:val="22"/>
        </w:rPr>
        <w:t xml:space="preserve"> For each position of the jump: V₁ = q/d₁; F₁ = V₁ / √(g d₁); then the theoretical d₂ from equation (4) and compare it with the measured d₂; E = d + V²/2g before and after the jump, and the energy loss E₁ − E₂, which can be checked with (d₂ − d₁)³/(4 d₁ d₂). Sample calculation: d₁ = [ ] m, V₁ = [ ] m/s, F₁ = [ ], d₂(theory) = [ ] m.</w:t>
      </w:r>
    </w:p>
    <w:p>
      <w:pPr>
        <w:spacing w:after="100" w:line="276"/>
      </w:pPr>
      <w:r>
        <w:rPr>
          <w:rFonts w:ascii="Times New Roman" w:cs="Times New Roman" w:eastAsia="Times New Roman" w:hAnsi="Times New Roman"/>
          <w:b/>
          <w:bCs/>
          <w:sz w:val="22"/>
          <w:szCs w:val="22"/>
        </w:rPr>
        <w:t xml:space="preserve">Specific energy.</w:t>
      </w:r>
      <w:r>
        <w:rPr>
          <w:rFonts w:ascii="Times New Roman" w:cs="Times New Roman" w:eastAsia="Times New Roman" w:hAnsi="Times New Roman"/>
          <w:sz w:val="22"/>
          <w:szCs w:val="22"/>
        </w:rPr>
        <w:t xml:space="preserve"> Plot E (horizontal) against d (vertical) for the two flow rates and find the critical depth at the minimum E. Check by calculating d</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 (q²/g)</w:t>
      </w:r>
      <w:r>
        <w:rPr>
          <w:rFonts w:ascii="Times New Roman" w:cs="Times New Roman" w:eastAsia="Times New Roman" w:hAnsi="Times New Roman"/>
          <w:sz w:val="22"/>
          <w:szCs w:val="22"/>
          <w:vertAlign w:val="superscript"/>
        </w:rPr>
        <w:t xml:space="preserve">1/3</w:t>
      </w:r>
      <w:r>
        <w:rPr>
          <w:rFonts w:ascii="Times New Roman" w:cs="Times New Roman" w:eastAsia="Times New Roman" w:hAnsi="Times New Roman"/>
          <w:sz w:val="22"/>
          <w:szCs w:val="22"/>
        </w:rPr>
        <w:t xml:space="preserve"> and by confirming that F = 1 there.</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pStyle w:val="ListParagraph"/>
        <w:numPr>
          <w:ilvl w:val="0"/>
          <w:numId w:val="2"/>
        </w:numPr>
        <w:spacing w:after="50" w:line="270"/>
      </w:pPr>
      <w:r>
        <w:rPr>
          <w:rFonts w:ascii="Times New Roman" w:cs="Times New Roman" w:eastAsia="Times New Roman" w:hAnsi="Times New Roman"/>
          <w:sz w:val="22"/>
          <w:szCs w:val="22"/>
        </w:rPr>
        <w:t xml:space="preserve">The flow must be steady before readings are taken (the jump must remain in the same position).</w:t>
      </w:r>
    </w:p>
    <w:p>
      <w:pPr>
        <w:pStyle w:val="ListParagraph"/>
        <w:numPr>
          <w:ilvl w:val="0"/>
          <w:numId w:val="2"/>
        </w:numPr>
        <w:spacing w:after="50" w:line="270"/>
      </w:pPr>
      <w:r>
        <w:rPr>
          <w:rFonts w:ascii="Times New Roman" w:cs="Times New Roman" w:eastAsia="Times New Roman" w:hAnsi="Times New Roman"/>
          <w:sz w:val="22"/>
          <w:szCs w:val="22"/>
        </w:rPr>
        <w:t xml:space="preserve">Measure the head h over the crest well upstream of the spillway, where the surface has not yet dropped.</w:t>
      </w:r>
    </w:p>
    <w:p>
      <w:pPr>
        <w:pStyle w:val="ListParagraph"/>
        <w:numPr>
          <w:ilvl w:val="0"/>
          <w:numId w:val="2"/>
        </w:numPr>
        <w:spacing w:after="50" w:line="270"/>
      </w:pPr>
      <w:r>
        <w:rPr>
          <w:rFonts w:ascii="Times New Roman" w:cs="Times New Roman" w:eastAsia="Times New Roman" w:hAnsi="Times New Roman"/>
          <w:sz w:val="22"/>
          <w:szCs w:val="22"/>
        </w:rPr>
        <w:t xml:space="preserve">Zero the depth gauge on the crest of the spillway and read the water surface at the same position each time; avoid parallax and ripples.</w:t>
      </w:r>
    </w:p>
    <w:p>
      <w:pPr>
        <w:pStyle w:val="ListParagraph"/>
        <w:numPr>
          <w:ilvl w:val="0"/>
          <w:numId w:val="2"/>
        </w:numPr>
        <w:spacing w:after="50" w:line="270"/>
      </w:pPr>
      <w:r>
        <w:rPr>
          <w:rFonts w:ascii="Times New Roman" w:cs="Times New Roman" w:eastAsia="Times New Roman" w:hAnsi="Times New Roman"/>
          <w:sz w:val="22"/>
          <w:szCs w:val="22"/>
        </w:rPr>
        <w:t xml:space="preserve">Measure d₁ and d₂ just before and just after the jump, where the surface is flat, and not in the turbulent part of the jump itself.</w:t>
      </w:r>
    </w:p>
    <w:p>
      <w:pPr>
        <w:pStyle w:val="ListParagraph"/>
        <w:numPr>
          <w:ilvl w:val="0"/>
          <w:numId w:val="2"/>
        </w:numPr>
        <w:spacing w:after="50" w:line="270"/>
      </w:pPr>
      <w:r>
        <w:rPr>
          <w:rFonts w:ascii="Times New Roman" w:cs="Times New Roman" w:eastAsia="Times New Roman" w:hAnsi="Times New Roman"/>
          <w:sz w:val="22"/>
          <w:szCs w:val="22"/>
        </w:rPr>
        <w:t xml:space="preserve">Wind the flap slowly, and wait for the jump to settle before measuring.</w:t>
      </w:r>
    </w:p>
    <w:p>
      <w:pPr>
        <w:pStyle w:val="ListParagraph"/>
        <w:numPr>
          <w:ilvl w:val="0"/>
          <w:numId w:val="2"/>
        </w:numPr>
        <w:spacing w:after="50" w:line="270"/>
      </w:pPr>
      <w:r>
        <w:rPr>
          <w:rFonts w:ascii="Times New Roman" w:cs="Times New Roman" w:eastAsia="Times New Roman" w:hAnsi="Times New Roman"/>
          <w:sz w:val="22"/>
          <w:szCs w:val="22"/>
        </w:rPr>
        <w:t xml:space="preserve">Keep clear of the moving water and make sure the flume is level and the tilt is as set.</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spacing w:after="100" w:line="276"/>
      </w:pPr>
      <w:r>
        <w:rPr>
          <w:rFonts w:ascii="Times New Roman" w:cs="Times New Roman" w:eastAsia="Times New Roman" w:hAnsi="Times New Roman"/>
          <w:sz w:val="22"/>
          <w:szCs w:val="22"/>
        </w:rPr>
        <w:t xml:space="preserve">Plot: log Q against log h (the spillway); and specific energy E against depth d (for the two flow rates), marking the critical depth. The general shapes are in Fig. 2.</w:t>
      </w:r>
    </w:p>
    <w:p>
      <w:pPr>
        <w:keepNext/>
        <w:spacing w:after="40" w:before="100"/>
        <w:jc w:val="center"/>
      </w:pPr>
      <w:r>
        <w:drawing>
          <wp:inline distT="0" distB="0" distL="0" distR="0">
            <wp:extent cx="5486400" cy="2381250"/>
            <wp:effectExtent t="0" r="0" b="0" l="0"/>
            <wp:docPr id="1" name="fm326_graphs.png" descr="Fig. 2: Expected shapes (sketch only): (a) log Q against log h is a straight line; (b) the specific energy curve has a minimum at the critical depth. Your own plots will have scatter." title="fm326_grap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38125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2: Expected shapes (sketch only): (a) log Q against log h is a straight line; (b) the specific energy curve has a minimum at the critical depth. Your own plots will have scatter.</w:t>
      </w:r>
    </w:p>
    <w:p>
      <w:pPr>
        <w:pStyle w:val="Heading2"/>
        <w:keepNext/>
        <w:spacing w:after="80" w:before="220"/>
      </w:pPr>
      <w:r>
        <w:rPr>
          <w:rFonts w:ascii="Times New Roman" w:cs="Times New Roman" w:eastAsia="Times New Roman" w:hAnsi="Times New Roman"/>
          <w:b/>
          <w:bCs/>
          <w:sz w:val="25"/>
          <w:szCs w:val="25"/>
        </w:rPr>
        <w:t xml:space="preserve">7. Discussion</w:t>
      </w:r>
    </w:p>
    <w:p>
      <w:pPr>
        <w:spacing w:after="100" w:line="276"/>
      </w:pPr>
      <w:r>
        <w:rPr>
          <w:rFonts w:ascii="Times New Roman" w:cs="Times New Roman" w:eastAsia="Times New Roman" w:hAnsi="Times New Roman"/>
          <w:sz w:val="22"/>
          <w:szCs w:val="22"/>
        </w:rPr>
        <w:t xml:space="preserve">The log Q against log h graph was a straight line with gradient n = [ ] (expected about 1.5) and C = [ ], so the flow over the spillway follows Q = C L h</w:t>
      </w:r>
      <w:r>
        <w:rPr>
          <w:rFonts w:ascii="Times New Roman" w:cs="Times New Roman" w:eastAsia="Times New Roman" w:hAnsi="Times New Roman"/>
          <w:sz w:val="22"/>
          <w:szCs w:val="22"/>
          <w:vertAlign w:val="superscript"/>
        </w:rPr>
        <w:t xml:space="preserve">n</w:t>
      </w:r>
      <w:r>
        <w:rPr>
          <w:rFonts w:ascii="Times New Roman" w:cs="Times New Roman" w:eastAsia="Times New Roman" w:hAnsi="Times New Roman"/>
          <w:sz w:val="22"/>
          <w:szCs w:val="22"/>
        </w:rPr>
        <w:t xml:space="preserve">. The pitot tube and flow meter flows agreed within [ ] %. The measured depths after the jump agreed with those from equation (4) within [ ] %, and the Froude number before the jump was above 1 in every case ([ ] to [ ]), as it must be for a jump to occur. The energy loss in the jump increased as the jump became bigger (larger d₂ − d₁), as shown by equation (5). The critical depth from the graph was [ ] m, compared with [ ] m calculated from (q²/g)</w:t>
      </w:r>
      <w:r>
        <w:rPr>
          <w:rFonts w:ascii="Times New Roman" w:cs="Times New Roman" w:eastAsia="Times New Roman" w:hAnsi="Times New Roman"/>
          <w:sz w:val="22"/>
          <w:szCs w:val="22"/>
          <w:vertAlign w:val="superscript"/>
        </w:rPr>
        <w:t xml:space="preserve">1/3</w:t>
      </w:r>
      <w:r>
        <w:rPr>
          <w:rFonts w:ascii="Times New Roman" w:cs="Times New Roman" w:eastAsia="Times New Roman" w:hAnsi="Times New Roman"/>
          <w:sz w:val="22"/>
          <w:szCs w:val="22"/>
        </w:rPr>
        <w:t xml:space="preserve">.</w:t>
      </w:r>
    </w:p>
    <w:p>
      <w:pPr>
        <w:spacing w:after="100" w:line="276"/>
      </w:pPr>
      <w:r>
        <w:rPr>
          <w:rFonts w:ascii="Times New Roman" w:cs="Times New Roman" w:eastAsia="Times New Roman" w:hAnsi="Times New Roman"/>
          <w:b/>
          <w:bCs/>
          <w:sz w:val="22"/>
          <w:szCs w:val="22"/>
        </w:rPr>
        <w:t xml:space="preserve">Sources of error:</w:t>
      </w:r>
      <w:r>
        <w:rPr>
          <w:rFonts w:ascii="Times New Roman" w:cs="Times New Roman" w:eastAsia="Times New Roman" w:hAnsi="Times New Roman"/>
          <w:sz w:val="22"/>
          <w:szCs w:val="22"/>
        </w:rPr>
        <w:t xml:space="preserve"> unsteady flow and a jump that moves about; reading the depths on a rippled and turbulent surface; measuring d₁ and d₂ at positions that are not exactly before and after the jump; error in the flow meter reading; friction at the walls and bed of the flume, which the theory ignores; and the head h being read where the surface has already begun to drop.</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flow over the spillway was found to follow Q = C L h</w:t>
      </w:r>
      <w:r>
        <w:rPr>
          <w:rFonts w:ascii="Times New Roman" w:cs="Times New Roman" w:eastAsia="Times New Roman" w:hAnsi="Times New Roman"/>
          <w:sz w:val="22"/>
          <w:szCs w:val="22"/>
          <w:vertAlign w:val="superscript"/>
        </w:rPr>
        <w:t xml:space="preserve">n</w:t>
      </w:r>
      <w:r>
        <w:rPr>
          <w:rFonts w:ascii="Times New Roman" w:cs="Times New Roman" w:eastAsia="Times New Roman" w:hAnsi="Times New Roman"/>
          <w:sz w:val="22"/>
          <w:szCs w:val="22"/>
        </w:rPr>
        <w:t xml:space="preserve"> with n = [ ] and C = [ ]. The hydraulic jump occurred only when the incoming flow was supercritical (F₁ &gt; 1), the depth after the jump agreed with the momentum equation, and the energy loss was found to be [ ] m. </w:t>
      </w:r>
      <w:r>
        <w:rPr>
          <w:rFonts w:ascii="Times New Roman" w:cs="Times New Roman" w:eastAsia="Times New Roman" w:hAnsi="Times New Roman"/>
          <w:b/>
          <w:bCs/>
          <w:sz w:val="22"/>
          <w:szCs w:val="22"/>
        </w:rPr>
        <w:t xml:space="preserve">Practical applications:</w:t>
      </w:r>
      <w:r>
        <w:rPr>
          <w:rFonts w:ascii="Times New Roman" w:cs="Times New Roman" w:eastAsia="Times New Roman" w:hAnsi="Times New Roman"/>
          <w:sz w:val="22"/>
          <w:szCs w:val="22"/>
        </w:rPr>
        <w:t xml:space="preserve"> dam spillways and stilling basins (the jump dissipates the energy so that the water does not erode the river bed), flow measurement flumes, irrigation canals and sluice gates, and flood control.</w:t>
      </w:r>
    </w:p>
    <w:p>
      <w:pPr>
        <w:pStyle w:val="Heading2"/>
        <w:keepNext/>
        <w:spacing w:after="80" w:before="220"/>
      </w:pPr>
      <w:r>
        <w:rPr>
          <w:rFonts w:ascii="Times New Roman" w:cs="Times New Roman" w:eastAsia="Times New Roman" w:hAnsi="Times New Roman"/>
          <w:b/>
          <w:bCs/>
          <w:sz w:val="25"/>
          <w:szCs w:val="25"/>
        </w:rPr>
        <w:t xml:space="preserve">Section D: Questions</w:t>
      </w:r>
    </w:p>
    <w:p>
      <w:pPr>
        <w:spacing w:after="80" w:line="276"/>
      </w:pPr>
      <w:r>
        <w:rPr>
          <w:rFonts w:ascii="Times New Roman" w:cs="Times New Roman" w:eastAsia="Times New Roman" w:hAnsi="Times New Roman"/>
          <w:b/>
          <w:bCs/>
          <w:sz w:val="22"/>
          <w:szCs w:val="22"/>
        </w:rPr>
        <w:t xml:space="preserve">1. What have I gained from this experiment? </w:t>
      </w:r>
      <w:r>
        <w:rPr>
          <w:rFonts w:ascii="Times New Roman" w:cs="Times New Roman" w:eastAsia="Times New Roman" w:hAnsi="Times New Roman"/>
          <w:sz w:val="22"/>
          <w:szCs w:val="22"/>
        </w:rPr>
        <w:t xml:space="preserve">How flow over a spillway depends on the head, and how a hydraulic jump dissipates energy.</w:t>
      </w:r>
    </w:p>
    <w:p>
      <w:pPr>
        <w:spacing w:after="80" w:line="276"/>
      </w:pPr>
      <w:r>
        <w:rPr>
          <w:rFonts w:ascii="Times New Roman" w:cs="Times New Roman" w:eastAsia="Times New Roman" w:hAnsi="Times New Roman"/>
          <w:b/>
          <w:bCs/>
          <w:sz w:val="22"/>
          <w:szCs w:val="22"/>
        </w:rPr>
        <w:t xml:space="preserve">4. Comment on the experimental procedure (accuracy and time saving) </w:t>
      </w:r>
      <w:r>
        <w:rPr>
          <w:rFonts w:ascii="Times New Roman" w:cs="Times New Roman" w:eastAsia="Times New Roman" w:hAnsi="Times New Roman"/>
          <w:sz w:val="22"/>
          <w:szCs w:val="22"/>
        </w:rPr>
        <w:t xml:space="preserve">Quick, but accuracy depends on reading depths on a rippled, unsteady surface.</w:t>
      </w:r>
    </w:p>
    <w:p>
      <w:pPr>
        <w:spacing w:after="80" w:line="276"/>
      </w:pPr>
      <w:r>
        <w:rPr>
          <w:rFonts w:ascii="Times New Roman" w:cs="Times New Roman" w:eastAsia="Times New Roman" w:hAnsi="Times New Roman"/>
          <w:b/>
          <w:bCs/>
          <w:sz w:val="22"/>
          <w:szCs w:val="22"/>
        </w:rPr>
        <w:t xml:space="preserve">5. Most difficult aspect of the experiment and how to reduce it </w:t>
      </w:r>
      <w:r>
        <w:rPr>
          <w:rFonts w:ascii="Times New Roman" w:cs="Times New Roman" w:eastAsia="Times New Roman" w:hAnsi="Times New Roman"/>
          <w:sz w:val="22"/>
          <w:szCs w:val="22"/>
        </w:rPr>
        <w:t xml:space="preserve">Keeping the jump steady while measuring d₁ and d₂; reduced by adjusting the flap slowly.</w:t>
      </w:r>
    </w:p>
    <w:p>
      <w:pPr>
        <w:spacing w:after="80" w:line="276"/>
      </w:pPr>
      <w:r>
        <w:rPr>
          <w:rFonts w:ascii="Times New Roman" w:cs="Times New Roman" w:eastAsia="Times New Roman" w:hAnsi="Times New Roman"/>
          <w:b/>
          <w:bCs/>
          <w:sz w:val="22"/>
          <w:szCs w:val="22"/>
        </w:rPr>
        <w:t xml:space="preserve">6. Another method / apparatus that could be used </w:t>
      </w:r>
      <w:r>
        <w:rPr>
          <w:rFonts w:ascii="Times New Roman" w:cs="Times New Roman" w:eastAsia="Times New Roman" w:hAnsi="Times New Roman"/>
          <w:sz w:val="22"/>
          <w:szCs w:val="22"/>
        </w:rPr>
        <w:t xml:space="preserve">A point gauge or ultrasonic level sensor to measure the depths.</w:t>
      </w:r>
    </w:p>
    <w:p>
      <w:pPr>
        <w:spacing w:after="80" w:line="276"/>
      </w:pPr>
      <w:r>
        <w:rPr>
          <w:rFonts w:ascii="Times New Roman" w:cs="Times New Roman" w:eastAsia="Times New Roman" w:hAnsi="Times New Roman"/>
          <w:b/>
          <w:bCs/>
          <w:sz w:val="22"/>
          <w:szCs w:val="22"/>
        </w:rPr>
        <w:t xml:space="preserve">7. Parameters required in this experiment </w:t>
      </w:r>
      <w:r>
        <w:rPr>
          <w:rFonts w:ascii="Times New Roman" w:cs="Times New Roman" w:eastAsia="Times New Roman" w:hAnsi="Times New Roman"/>
          <w:sz w:val="22"/>
          <w:szCs w:val="22"/>
        </w:rPr>
        <w:t xml:space="preserve">Head h, flow Q, depths d₁ and d₂, Froude number and specific energy.</w:t>
      </w:r>
    </w:p>
    <w:p>
      <w:pPr>
        <w:spacing w:after="80" w:line="276"/>
      </w:pPr>
      <w:r>
        <w:rPr>
          <w:rFonts w:ascii="Times New Roman" w:cs="Times New Roman" w:eastAsia="Times New Roman" w:hAnsi="Times New Roman"/>
          <w:b/>
          <w:bCs/>
          <w:sz w:val="22"/>
          <w:szCs w:val="22"/>
        </w:rPr>
        <w:t xml:space="preserve">8. One measuring instrument / gauge used </w:t>
      </w:r>
      <w:r>
        <w:rPr>
          <w:rFonts w:ascii="Times New Roman" w:cs="Times New Roman" w:eastAsia="Times New Roman" w:hAnsi="Times New Roman"/>
          <w:sz w:val="22"/>
          <w:szCs w:val="22"/>
        </w:rPr>
        <w:t xml:space="preserve">Depth gauge, flow meter and pitot tube.</w:t>
      </w:r>
    </w:p>
    <w:p>
      <w:pPr>
        <w:spacing w:after="80" w:line="276"/>
      </w:pPr>
      <w:r>
        <w:rPr>
          <w:rFonts w:ascii="Times New Roman" w:cs="Times New Roman" w:eastAsia="Times New Roman" w:hAnsi="Times New Roman"/>
          <w:b/>
          <w:bCs/>
          <w:sz w:val="22"/>
          <w:szCs w:val="22"/>
        </w:rPr>
        <w:t xml:space="preserve">9. Practical relevance / applications </w:t>
      </w:r>
      <w:r>
        <w:rPr>
          <w:rFonts w:ascii="Times New Roman" w:cs="Times New Roman" w:eastAsia="Times New Roman" w:hAnsi="Times New Roman"/>
          <w:sz w:val="22"/>
          <w:szCs w:val="22"/>
        </w:rPr>
        <w:t xml:space="preserve">Dam spillways, stilling basins, canals and flow measurement flumes.</w:t>
      </w:r>
    </w:p>
    <w:p>
      <w:pPr>
        <w:spacing w:after="80" w:line="276"/>
      </w:pPr>
      <w:r>
        <w:rPr>
          <w:rFonts w:ascii="Times New Roman" w:cs="Times New Roman" w:eastAsia="Times New Roman" w:hAnsi="Times New Roman"/>
          <w:b/>
          <w:bCs/>
          <w:sz w:val="22"/>
          <w:szCs w:val="22"/>
        </w:rPr>
        <w:t xml:space="preserve">10. Section of the course it relates to </w:t>
      </w:r>
      <w:r>
        <w:rPr>
          <w:rFonts w:ascii="Times New Roman" w:cs="Times New Roman" w:eastAsia="Times New Roman" w:hAnsi="Times New Roman"/>
          <w:sz w:val="22"/>
          <w:szCs w:val="22"/>
        </w:rPr>
        <w:t xml:space="preserve">Fluid mechanics (open channel flow).</w:t>
      </w:r>
    </w:p>
    <w:p>
      <w:pPr>
        <w:spacing w:after="80" w:line="276"/>
      </w:pPr>
      <w:r>
        <w:rPr>
          <w:rFonts w:ascii="Times New Roman" w:cs="Times New Roman" w:eastAsia="Times New Roman" w:hAnsi="Times New Roman"/>
          <w:b/>
          <w:bCs/>
          <w:sz w:val="22"/>
          <w:szCs w:val="22"/>
        </w:rPr>
        <w:t xml:space="preserve">14. What interested me most </w:t>
      </w:r>
      <w:r>
        <w:rPr>
          <w:rFonts w:ascii="Times New Roman" w:cs="Times New Roman" w:eastAsia="Times New Roman" w:hAnsi="Times New Roman"/>
          <w:sz w:val="22"/>
          <w:szCs w:val="22"/>
        </w:rPr>
        <w:t xml:space="preserve">That a hydraulic jump can be predicted from the Froude number alone.</w:t>
      </w:r>
    </w:p>
    <w:p>
      <w:pPr>
        <w:spacing w:after="80"/>
      </w:pPr>
      <w:r>
        <w:rPr>
          <w:rFonts w:ascii="Times New Roman" w:cs="Times New Roman" w:eastAsia="Times New Roman" w:hAnsi="Times New Roman"/>
          <w:b/>
          <w:bCs/>
          <w:sz w:val="22"/>
          <w:szCs w:val="22"/>
        </w:rPr>
        <w:t xml:space="preserve">2, 3, 11, 12, 13 and 15 (personal): </w:t>
      </w:r>
      <w:r>
        <w:rPr>
          <w:rFonts w:ascii="Times New Roman" w:cs="Times New Roman" w:eastAsia="Times New Roman" w:hAnsi="Times New Roman"/>
          <w:i/>
          <w:iCs/>
          <w:sz w:val="22"/>
          <w:szCs w:val="22"/>
        </w:rPr>
        <w:t xml:space="preserve">to be filled in by you.</w:t>
      </w:r>
    </w:p>
    <w:p>
      <w:pPr>
        <w:spacing w:after="80"/>
      </w:pPr>
      <w:r>
        <w:rPr>
          <w:rFonts w:ascii="Times New Roman" w:cs="Times New Roman" w:eastAsia="Times New Roman" w:hAnsi="Times New Roman"/>
          <w:b/>
          <w:bCs/>
          <w:sz w:val="22"/>
          <w:szCs w:val="22"/>
        </w:rPr>
        <w:t xml:space="preserve">16. References (keep only the ones you actually used): </w:t>
      </w:r>
      <w:r>
        <w:rPr>
          <w:rFonts w:ascii="Times New Roman" w:cs="Times New Roman" w:eastAsia="Times New Roman" w:hAnsi="Times New Roman"/>
          <w:sz w:val="22"/>
          <w:szCs w:val="22"/>
        </w:rPr>
        <w:t xml:space="preserve">Mechanical Engineering Laboratory Manual ELA 302; a fluid mechanics or theory of machines textbook of your course.</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Mechanical Engineering Laboratory ELA 302: Reports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80" w:before="22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9b0656689b4c2a71b8d198cc525ae3b08755cc4.png"/><Relationship Id="rId10" Type="http://schemas.openxmlformats.org/officeDocument/2006/relationships/image" Target="media/a9e39386b08cba9eb09d1b31fdaa4f09094e721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2026-10-18T23:03:58.933Z</dcterms:created>
  <dcterms:modified xsi:type="dcterms:W3CDTF">2026-10-18T23:03:58.934Z</dcterms:modified>
</cp:coreProperties>
</file>

<file path=docProps/custom.xml><?xml version="1.0" encoding="utf-8"?>
<Properties xmlns="http://schemas.openxmlformats.org/officeDocument/2006/custom-properties" xmlns:vt="http://schemas.openxmlformats.org/officeDocument/2006/docPropsVTypes"/>
</file>