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0141B" w14:textId="77777777" w:rsidR="00BF37D4" w:rsidRDefault="00000000">
      <w:r>
        <w:rPr>
          <w:rFonts w:hint="eastAsia"/>
        </w:rPr>
        <w:t>海报大标题：</w:t>
      </w:r>
      <w:proofErr w:type="spellStart"/>
      <w:r>
        <w:rPr>
          <w:rFonts w:hint="eastAsia"/>
        </w:rPr>
        <w:t>VisionZoom</w:t>
      </w:r>
      <w:proofErr w:type="spellEnd"/>
      <w:r>
        <w:rPr>
          <w:rFonts w:hint="eastAsia"/>
        </w:rPr>
        <w:t xml:space="preserve"> Pro - FPGA </w:t>
      </w:r>
      <w:r>
        <w:rPr>
          <w:rFonts w:hint="eastAsia"/>
        </w:rPr>
        <w:t>视频流媒体智能缩放器</w:t>
      </w:r>
    </w:p>
    <w:p w14:paraId="4BCFF379" w14:textId="77777777" w:rsidR="00BF37D4" w:rsidRDefault="00BF37D4"/>
    <w:p w14:paraId="03BC547C" w14:textId="280C8F6F" w:rsidR="00BF37D4" w:rsidRDefault="00000000">
      <w:pPr>
        <w:rPr>
          <w:rFonts w:ascii="宋体" w:eastAsia="宋体" w:hAnsi="宋体" w:cs="宋体"/>
          <w:sz w:val="24"/>
        </w:rPr>
      </w:pPr>
      <w:r>
        <w:rPr>
          <w:rFonts w:ascii="宋体" w:eastAsia="宋体" w:hAnsi="宋体" w:cs="宋体"/>
          <w:sz w:val="24"/>
        </w:rPr>
        <w:t>应用场景：</w:t>
      </w:r>
      <w:r>
        <w:rPr>
          <w:rFonts w:ascii="宋体" w:eastAsia="宋体" w:hAnsi="宋体" w:cs="宋体"/>
          <w:sz w:val="24"/>
        </w:rPr>
        <w:br/>
        <w:t>在传统的会议中 </w:t>
      </w:r>
      <w:proofErr w:type="spellStart"/>
      <w:r>
        <w:rPr>
          <w:rFonts w:ascii="宋体" w:eastAsia="宋体" w:hAnsi="宋体" w:cs="宋体"/>
          <w:sz w:val="24"/>
        </w:rPr>
        <w:t>VisionZoom</w:t>
      </w:r>
      <w:proofErr w:type="spellEnd"/>
      <w:r>
        <w:rPr>
          <w:rFonts w:ascii="宋体" w:eastAsia="宋体" w:hAnsi="宋体" w:cs="宋体"/>
          <w:sz w:val="24"/>
        </w:rPr>
        <w:t> Pro </w:t>
      </w:r>
      <w:r w:rsidR="00851908">
        <w:rPr>
          <w:rFonts w:ascii="宋体" w:eastAsia="宋体" w:hAnsi="宋体" w:cs="宋体" w:hint="eastAsia"/>
          <w:sz w:val="24"/>
        </w:rPr>
        <w:t>能够</w:t>
      </w:r>
      <w:r>
        <w:rPr>
          <w:rFonts w:ascii="宋体" w:eastAsia="宋体" w:hAnsi="宋体" w:cs="宋体"/>
          <w:sz w:val="24"/>
        </w:rPr>
        <w:t>提供优质的视频资源</w:t>
      </w:r>
      <w:r w:rsidR="00851908">
        <w:rPr>
          <w:rFonts w:ascii="宋体" w:eastAsia="宋体" w:hAnsi="宋体" w:cs="宋体" w:hint="eastAsia"/>
          <w:sz w:val="24"/>
        </w:rPr>
        <w:t>，</w:t>
      </w:r>
      <w:r>
        <w:rPr>
          <w:rFonts w:ascii="宋体" w:eastAsia="宋体" w:hAnsi="宋体" w:cs="宋体"/>
          <w:sz w:val="24"/>
        </w:rPr>
        <w:t>做到低延迟，零模糊，即插即用；</w:t>
      </w:r>
      <w:r>
        <w:rPr>
          <w:rFonts w:ascii="宋体" w:eastAsia="宋体" w:hAnsi="宋体" w:cs="宋体"/>
          <w:sz w:val="24"/>
        </w:rPr>
        <w:br/>
        <w:t>在虚拟现实（VR）和元宇宙领域具有巨大潜力，通过</w:t>
      </w:r>
      <w:proofErr w:type="spellStart"/>
      <w:r w:rsidR="00851908">
        <w:rPr>
          <w:rFonts w:ascii="宋体" w:eastAsia="宋体" w:hAnsi="宋体" w:cs="宋体" w:hint="eastAsia"/>
          <w:sz w:val="24"/>
        </w:rPr>
        <w:t>VisionZoom</w:t>
      </w:r>
      <w:proofErr w:type="spellEnd"/>
      <w:r w:rsidR="00851908">
        <w:rPr>
          <w:rFonts w:ascii="宋体" w:eastAsia="宋体" w:hAnsi="宋体" w:cs="宋体"/>
          <w:sz w:val="24"/>
        </w:rPr>
        <w:t xml:space="preserve"> </w:t>
      </w:r>
      <w:r w:rsidR="00851908">
        <w:rPr>
          <w:rFonts w:ascii="宋体" w:eastAsia="宋体" w:hAnsi="宋体" w:cs="宋体" w:hint="eastAsia"/>
          <w:sz w:val="24"/>
        </w:rPr>
        <w:t>Pro提供的</w:t>
      </w:r>
      <w:r>
        <w:rPr>
          <w:rFonts w:ascii="宋体" w:eastAsia="宋体" w:hAnsi="宋体" w:cs="宋体"/>
          <w:sz w:val="24"/>
        </w:rPr>
        <w:t>实时缩放，用户能够调整虚拟显示体验中的图像大小，提高内容的清晰度和逼真感</w:t>
      </w:r>
    </w:p>
    <w:p w14:paraId="6B01BF42" w14:textId="77777777" w:rsidR="00BF37D4" w:rsidRDefault="00BF37D4">
      <w:pPr>
        <w:rPr>
          <w:rFonts w:ascii="宋体" w:eastAsia="宋体" w:hAnsi="宋体" w:cs="宋体"/>
          <w:sz w:val="24"/>
        </w:rPr>
      </w:pPr>
    </w:p>
    <w:p w14:paraId="3D13393E" w14:textId="77777777" w:rsidR="00BF37D4" w:rsidRDefault="00000000">
      <w:pPr>
        <w:rPr>
          <w:rFonts w:ascii="宋体" w:eastAsia="宋体" w:hAnsi="宋体" w:cs="宋体"/>
          <w:sz w:val="24"/>
        </w:rPr>
      </w:pPr>
      <w:r>
        <w:rPr>
          <w:rFonts w:ascii="宋体" w:eastAsia="宋体" w:hAnsi="宋体" w:cs="宋体"/>
          <w:sz w:val="24"/>
        </w:rPr>
        <w:t>系统结构</w:t>
      </w:r>
      <w:r>
        <w:rPr>
          <w:rFonts w:ascii="宋体" w:eastAsia="宋体" w:hAnsi="宋体" w:cs="宋体" w:hint="eastAsia"/>
          <w:sz w:val="24"/>
        </w:rPr>
        <w:t>：</w:t>
      </w:r>
      <w:r>
        <w:rPr>
          <w:rFonts w:ascii="宋体" w:eastAsia="宋体" w:hAnsi="宋体" w:cs="宋体" w:hint="eastAsia"/>
          <w:sz w:val="24"/>
        </w:rPr>
        <w:br/>
      </w:r>
      <w:r>
        <w:rPr>
          <w:rFonts w:ascii="宋体" w:eastAsia="宋体" w:hAnsi="宋体" w:cs="宋体" w:hint="eastAsia"/>
          <w:noProof/>
          <w:sz w:val="24"/>
        </w:rPr>
        <w:drawing>
          <wp:inline distT="0" distB="0" distL="114300" distR="114300" wp14:anchorId="6CC23E46" wp14:editId="72DBE715">
            <wp:extent cx="4505325" cy="2282190"/>
            <wp:effectExtent l="0" t="0" r="5715" b="3810"/>
            <wp:docPr id="2"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
                    <pic:cNvPicPr>
                      <a:picLocks noChangeAspect="1"/>
                    </pic:cNvPicPr>
                  </pic:nvPicPr>
                  <pic:blipFill>
                    <a:blip r:embed="rId7"/>
                    <a:stretch>
                      <a:fillRect/>
                    </a:stretch>
                  </pic:blipFill>
                  <pic:spPr>
                    <a:xfrm>
                      <a:off x="0" y="0"/>
                      <a:ext cx="4505325" cy="2282190"/>
                    </a:xfrm>
                    <a:prstGeom prst="rect">
                      <a:avLst/>
                    </a:prstGeom>
                  </pic:spPr>
                </pic:pic>
              </a:graphicData>
            </a:graphic>
          </wp:inline>
        </w:drawing>
      </w:r>
      <w:r>
        <w:rPr>
          <w:rFonts w:ascii="宋体" w:eastAsia="宋体" w:hAnsi="宋体" w:cs="宋体" w:hint="eastAsia"/>
          <w:noProof/>
          <w:sz w:val="24"/>
        </w:rPr>
        <w:drawing>
          <wp:inline distT="0" distB="0" distL="114300" distR="114300" wp14:anchorId="793D00F1" wp14:editId="345A288B">
            <wp:extent cx="4527550" cy="3398520"/>
            <wp:effectExtent l="0" t="0" r="13970" b="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8"/>
                    <a:stretch>
                      <a:fillRect/>
                    </a:stretch>
                  </pic:blipFill>
                  <pic:spPr>
                    <a:xfrm>
                      <a:off x="0" y="0"/>
                      <a:ext cx="4527550" cy="3398520"/>
                    </a:xfrm>
                    <a:prstGeom prst="rect">
                      <a:avLst/>
                    </a:prstGeom>
                  </pic:spPr>
                </pic:pic>
              </a:graphicData>
            </a:graphic>
          </wp:inline>
        </w:drawing>
      </w:r>
    </w:p>
    <w:p w14:paraId="2587D984" w14:textId="77777777" w:rsidR="00BF37D4" w:rsidRDefault="00BF37D4">
      <w:pPr>
        <w:rPr>
          <w:rFonts w:ascii="宋体" w:eastAsia="宋体" w:hAnsi="宋体" w:cs="宋体"/>
          <w:sz w:val="24"/>
        </w:rPr>
      </w:pPr>
    </w:p>
    <w:p w14:paraId="67B05632" w14:textId="77777777" w:rsidR="00BF37D4" w:rsidRDefault="00BF37D4">
      <w:pPr>
        <w:rPr>
          <w:rFonts w:ascii="宋体" w:eastAsia="宋体" w:hAnsi="宋体" w:cs="宋体"/>
          <w:sz w:val="24"/>
        </w:rPr>
      </w:pPr>
    </w:p>
    <w:p w14:paraId="72E7B3AC" w14:textId="77777777" w:rsidR="00BF37D4" w:rsidRDefault="00BF37D4">
      <w:pPr>
        <w:rPr>
          <w:rFonts w:ascii="宋体" w:eastAsia="宋体" w:hAnsi="宋体" w:cs="宋体"/>
          <w:sz w:val="24"/>
        </w:rPr>
      </w:pPr>
    </w:p>
    <w:p w14:paraId="3DE4C2D3" w14:textId="77777777" w:rsidR="00BF37D4" w:rsidRDefault="00BF37D4">
      <w:pPr>
        <w:rPr>
          <w:rFonts w:ascii="宋体" w:eastAsia="宋体" w:hAnsi="宋体" w:cs="宋体"/>
          <w:sz w:val="24"/>
        </w:rPr>
      </w:pPr>
    </w:p>
    <w:p w14:paraId="0C12DD84" w14:textId="77777777" w:rsidR="00BF37D4" w:rsidRDefault="00BF37D4">
      <w:pPr>
        <w:rPr>
          <w:rFonts w:ascii="宋体" w:eastAsia="宋体" w:hAnsi="宋体" w:cs="宋体"/>
          <w:sz w:val="24"/>
        </w:rPr>
      </w:pPr>
    </w:p>
    <w:p w14:paraId="4AC8C1A8" w14:textId="4673648C" w:rsidR="00BF37D4" w:rsidRDefault="00000000">
      <w:pPr>
        <w:rPr>
          <w:rFonts w:ascii="宋体" w:eastAsia="宋体" w:hAnsi="宋体" w:cs="宋体" w:hint="eastAsia"/>
          <w:sz w:val="24"/>
        </w:rPr>
      </w:pPr>
      <w:r>
        <w:rPr>
          <w:rFonts w:ascii="宋体" w:eastAsia="宋体" w:hAnsi="宋体" w:cs="宋体"/>
          <w:sz w:val="24"/>
        </w:rPr>
        <w:lastRenderedPageBreak/>
        <w:t>优势：</w:t>
      </w:r>
      <w:r>
        <w:rPr>
          <w:rFonts w:ascii="宋体" w:eastAsia="宋体" w:hAnsi="宋体" w:cs="宋体"/>
          <w:sz w:val="24"/>
        </w:rPr>
        <w:br/>
      </w:r>
      <w:r w:rsidRPr="00851908">
        <w:rPr>
          <w:rFonts w:ascii="宋体" w:eastAsia="宋体" w:hAnsi="宋体" w:cs="宋体"/>
          <w:b/>
          <w:bCs/>
          <w:sz w:val="24"/>
        </w:rPr>
        <w:t>任意</w:t>
      </w:r>
      <w:r>
        <w:rPr>
          <w:rFonts w:ascii="宋体" w:eastAsia="宋体" w:hAnsi="宋体" w:cs="宋体"/>
          <w:sz w:val="24"/>
        </w:rPr>
        <w:t>比例缩放，图像边缘清晰</w:t>
      </w:r>
      <w:r w:rsidRPr="00851908">
        <w:rPr>
          <w:rFonts w:ascii="宋体" w:eastAsia="宋体" w:hAnsi="宋体" w:cs="宋体"/>
          <w:b/>
          <w:bCs/>
          <w:sz w:val="24"/>
        </w:rPr>
        <w:t>无锯齿不模糊</w:t>
      </w:r>
      <w:r>
        <w:rPr>
          <w:rFonts w:ascii="宋体" w:eastAsia="宋体" w:hAnsi="宋体" w:cs="宋体"/>
          <w:sz w:val="24"/>
        </w:rPr>
        <w:t>，几乎</w:t>
      </w:r>
      <w:r w:rsidRPr="00851908">
        <w:rPr>
          <w:rFonts w:ascii="宋体" w:eastAsia="宋体" w:hAnsi="宋体" w:cs="宋体"/>
          <w:b/>
          <w:bCs/>
          <w:sz w:val="24"/>
        </w:rPr>
        <w:t>无延迟不卡顿</w:t>
      </w:r>
      <w:r>
        <w:rPr>
          <w:rFonts w:ascii="宋体" w:eastAsia="宋体" w:hAnsi="宋体" w:cs="宋体"/>
          <w:sz w:val="24"/>
        </w:rPr>
        <w:t>，颜色通道显示</w:t>
      </w:r>
      <w:r w:rsidR="00851908" w:rsidRPr="00851908">
        <w:rPr>
          <w:rFonts w:ascii="宋体" w:eastAsia="宋体" w:hAnsi="宋体" w:cs="宋体" w:hint="eastAsia"/>
          <w:b/>
          <w:bCs/>
          <w:sz w:val="24"/>
        </w:rPr>
        <w:t>饱满</w:t>
      </w:r>
    </w:p>
    <w:p w14:paraId="12BA266C" w14:textId="77777777" w:rsidR="00BF37D4" w:rsidRDefault="00BF37D4">
      <w:pPr>
        <w:rPr>
          <w:rFonts w:ascii="宋体" w:eastAsia="宋体" w:hAnsi="宋体" w:cs="宋体"/>
          <w:sz w:val="24"/>
        </w:rPr>
      </w:pPr>
    </w:p>
    <w:p w14:paraId="0A60AF4A" w14:textId="77777777" w:rsidR="00BF37D4" w:rsidRDefault="00000000">
      <w:pPr>
        <w:rPr>
          <w:rFonts w:ascii="宋体" w:eastAsia="宋体" w:hAnsi="宋体" w:cs="宋体"/>
          <w:sz w:val="24"/>
        </w:rPr>
      </w:pPr>
      <w:r>
        <w:rPr>
          <w:rFonts w:ascii="宋体" w:eastAsia="宋体" w:hAnsi="宋体" w:cs="宋体"/>
          <w:sz w:val="24"/>
        </w:rPr>
        <w:t>创新点：</w:t>
      </w:r>
    </w:p>
    <w:p w14:paraId="3A316A3F" w14:textId="53E53A3B" w:rsidR="00BF37D4" w:rsidRDefault="00000000">
      <w:pPr>
        <w:numPr>
          <w:ilvl w:val="0"/>
          <w:numId w:val="1"/>
        </w:numPr>
        <w:rPr>
          <w:rFonts w:ascii="宋体" w:eastAsia="宋体" w:hAnsi="宋体" w:cs="宋体"/>
          <w:sz w:val="24"/>
        </w:rPr>
      </w:pPr>
      <w:r>
        <w:rPr>
          <w:rFonts w:ascii="宋体" w:eastAsia="宋体" w:hAnsi="宋体" w:cs="宋体"/>
          <w:sz w:val="24"/>
        </w:rPr>
        <w:t> 在经典算法最近邻插值和双线性插值算法的基础上增加两个数字滤波器，</w:t>
      </w:r>
      <w:r>
        <w:rPr>
          <w:rFonts w:ascii="宋体" w:eastAsia="宋体" w:hAnsi="宋体" w:cs="宋体"/>
          <w:sz w:val="24"/>
        </w:rPr>
        <w:br/>
      </w:r>
      <w:r w:rsidRPr="00851908">
        <w:rPr>
          <w:rFonts w:ascii="宋体" w:eastAsia="宋体" w:hAnsi="宋体" w:cs="宋体"/>
          <w:b/>
          <w:bCs/>
          <w:sz w:val="24"/>
        </w:rPr>
        <w:t>减小噪声干扰</w:t>
      </w:r>
      <w:r>
        <w:rPr>
          <w:rFonts w:ascii="宋体" w:eastAsia="宋体" w:hAnsi="宋体" w:cs="宋体"/>
          <w:sz w:val="24"/>
        </w:rPr>
        <w:t>，</w:t>
      </w:r>
      <w:r w:rsidRPr="00851908">
        <w:rPr>
          <w:rFonts w:ascii="宋体" w:eastAsia="宋体" w:hAnsi="宋体" w:cs="宋体"/>
          <w:b/>
          <w:bCs/>
          <w:sz w:val="24"/>
        </w:rPr>
        <w:t>提高系统鲁棒性</w:t>
      </w:r>
      <w:r>
        <w:rPr>
          <w:rFonts w:ascii="宋体" w:eastAsia="宋体" w:hAnsi="宋体" w:cs="宋体"/>
          <w:sz w:val="24"/>
        </w:rPr>
        <w:br/>
        <w:t>(2)RAM FIFO 使用：为计算插值算法所需要的系数和存储插值点周围的四个</w:t>
      </w:r>
      <w:r>
        <w:rPr>
          <w:rFonts w:ascii="宋体" w:eastAsia="宋体" w:hAnsi="宋体" w:cs="宋体"/>
          <w:sz w:val="24"/>
        </w:rPr>
        <w:br/>
        <w:t>像素值，采取方法为使用两个行缓冲，但是大量数据缓存会导致延时增</w:t>
      </w:r>
      <w:r>
        <w:rPr>
          <w:rFonts w:ascii="宋体" w:eastAsia="宋体" w:hAnsi="宋体" w:cs="宋体"/>
          <w:sz w:val="24"/>
        </w:rPr>
        <w:br/>
        <w:t>加；</w:t>
      </w:r>
      <w:r w:rsidRPr="00851908">
        <w:rPr>
          <w:rFonts w:ascii="宋体" w:eastAsia="宋体" w:hAnsi="宋体" w:cs="宋体"/>
          <w:b/>
          <w:bCs/>
          <w:sz w:val="24"/>
        </w:rPr>
        <w:t>采用乒乓轮换机制</w:t>
      </w:r>
      <w:r>
        <w:rPr>
          <w:rFonts w:ascii="宋体" w:eastAsia="宋体" w:hAnsi="宋体" w:cs="宋体"/>
          <w:sz w:val="24"/>
        </w:rPr>
        <w:t>则又增加了硬件需求。因此我们采用以 RAM 为元</w:t>
      </w:r>
      <w:r>
        <w:rPr>
          <w:rFonts w:ascii="宋体" w:eastAsia="宋体" w:hAnsi="宋体" w:cs="宋体"/>
          <w:sz w:val="24"/>
        </w:rPr>
        <w:br/>
        <w:t>素的 FIFO 缓冲区存储数据</w:t>
      </w:r>
      <w:r>
        <w:rPr>
          <w:rFonts w:ascii="宋体" w:eastAsia="宋体" w:hAnsi="宋体" w:cs="宋体"/>
          <w:sz w:val="24"/>
        </w:rPr>
        <w:br/>
        <w:t>(3)</w:t>
      </w:r>
      <w:r w:rsidRPr="00851908">
        <w:rPr>
          <w:rFonts w:ascii="宋体" w:eastAsia="宋体" w:hAnsi="宋体" w:cs="宋体"/>
          <w:b/>
          <w:bCs/>
          <w:sz w:val="24"/>
        </w:rPr>
        <w:t>任意倍数缩放</w:t>
      </w:r>
      <w:r>
        <w:rPr>
          <w:rFonts w:ascii="宋体" w:eastAsia="宋体" w:hAnsi="宋体" w:cs="宋体"/>
          <w:sz w:val="24"/>
        </w:rPr>
        <w:t>，既可以将任意大小扩大至全屏，也可将全屏缩小至任意</w:t>
      </w:r>
      <w:r>
        <w:rPr>
          <w:rFonts w:ascii="宋体" w:eastAsia="宋体" w:hAnsi="宋体" w:cs="宋体"/>
          <w:sz w:val="24"/>
        </w:rPr>
        <w:br/>
        <w:t>分辨率；双线性和最近邻在同一个模块内通过多路调制器进行选择，均通过为用户提供的 </w:t>
      </w:r>
      <w:r w:rsidRPr="00851908">
        <w:rPr>
          <w:rFonts w:ascii="宋体" w:eastAsia="宋体" w:hAnsi="宋体" w:cs="宋体"/>
          <w:b/>
          <w:bCs/>
          <w:sz w:val="24"/>
        </w:rPr>
        <w:t>GUI</w:t>
      </w:r>
      <w:r>
        <w:rPr>
          <w:rFonts w:ascii="宋体" w:eastAsia="宋体" w:hAnsi="宋体" w:cs="宋体"/>
          <w:sz w:val="24"/>
        </w:rPr>
        <w:t> 界面完成</w:t>
      </w:r>
    </w:p>
    <w:p w14:paraId="14C5CDDA" w14:textId="77777777" w:rsidR="00BF37D4" w:rsidRDefault="00BF37D4">
      <w:pPr>
        <w:rPr>
          <w:rFonts w:ascii="宋体" w:eastAsia="宋体" w:hAnsi="宋体" w:cs="宋体"/>
          <w:sz w:val="24"/>
        </w:rPr>
      </w:pPr>
    </w:p>
    <w:p w14:paraId="0376EB4E" w14:textId="77777777" w:rsidR="00BF37D4" w:rsidRDefault="00000000">
      <w:pPr>
        <w:rPr>
          <w:rFonts w:ascii="宋体" w:eastAsia="宋体" w:hAnsi="宋体" w:cs="宋体"/>
          <w:sz w:val="24"/>
        </w:rPr>
      </w:pPr>
      <w:r>
        <w:rPr>
          <w:rFonts w:ascii="宋体" w:eastAsia="宋体" w:hAnsi="宋体" w:cs="宋体" w:hint="eastAsia"/>
          <w:sz w:val="24"/>
        </w:rPr>
        <w:t>作品演示：</w:t>
      </w:r>
    </w:p>
    <w:p w14:paraId="042DD147" w14:textId="77777777" w:rsidR="00BF37D4" w:rsidRDefault="00000000">
      <w:pPr>
        <w:rPr>
          <w:rFonts w:ascii="宋体" w:eastAsia="宋体" w:hAnsi="宋体" w:cs="宋体"/>
          <w:sz w:val="24"/>
        </w:rPr>
      </w:pPr>
      <w:r>
        <w:rPr>
          <w:rFonts w:ascii="宋体" w:eastAsia="宋体" w:hAnsi="宋体" w:cs="宋体"/>
          <w:noProof/>
          <w:sz w:val="24"/>
        </w:rPr>
        <w:drawing>
          <wp:inline distT="0" distB="0" distL="114300" distR="114300" wp14:anchorId="01D2343E" wp14:editId="782AD688">
            <wp:extent cx="5269865" cy="2448560"/>
            <wp:effectExtent l="0" t="0" r="3175" b="5080"/>
            <wp:docPr id="5" name="图片 5"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2"/>
                    <pic:cNvPicPr>
                      <a:picLocks noChangeAspect="1"/>
                    </pic:cNvPicPr>
                  </pic:nvPicPr>
                  <pic:blipFill>
                    <a:blip r:embed="rId9"/>
                    <a:stretch>
                      <a:fillRect/>
                    </a:stretch>
                  </pic:blipFill>
                  <pic:spPr>
                    <a:xfrm>
                      <a:off x="0" y="0"/>
                      <a:ext cx="5269865" cy="2448560"/>
                    </a:xfrm>
                    <a:prstGeom prst="rect">
                      <a:avLst/>
                    </a:prstGeom>
                  </pic:spPr>
                </pic:pic>
              </a:graphicData>
            </a:graphic>
          </wp:inline>
        </w:drawing>
      </w:r>
      <w:r>
        <w:rPr>
          <w:rFonts w:ascii="宋体" w:eastAsia="宋体" w:hAnsi="宋体" w:cs="宋体"/>
          <w:noProof/>
          <w:sz w:val="24"/>
        </w:rPr>
        <w:drawing>
          <wp:inline distT="0" distB="0" distL="114300" distR="114300" wp14:anchorId="1E751F77" wp14:editId="0E44CC9C">
            <wp:extent cx="5269865" cy="2448560"/>
            <wp:effectExtent l="0" t="0" r="3175" b="5080"/>
            <wp:docPr id="4" name="图片 4"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3"/>
                    <pic:cNvPicPr>
                      <a:picLocks noChangeAspect="1"/>
                    </pic:cNvPicPr>
                  </pic:nvPicPr>
                  <pic:blipFill>
                    <a:blip r:embed="rId10"/>
                    <a:stretch>
                      <a:fillRect/>
                    </a:stretch>
                  </pic:blipFill>
                  <pic:spPr>
                    <a:xfrm>
                      <a:off x="0" y="0"/>
                      <a:ext cx="5269865" cy="2448560"/>
                    </a:xfrm>
                    <a:prstGeom prst="rect">
                      <a:avLst/>
                    </a:prstGeom>
                  </pic:spPr>
                </pic:pic>
              </a:graphicData>
            </a:graphic>
          </wp:inline>
        </w:drawing>
      </w:r>
      <w:r>
        <w:rPr>
          <w:rFonts w:ascii="宋体" w:eastAsia="宋体" w:hAnsi="宋体" w:cs="宋体"/>
          <w:noProof/>
          <w:sz w:val="24"/>
        </w:rPr>
        <w:lastRenderedPageBreak/>
        <w:drawing>
          <wp:inline distT="0" distB="0" distL="114300" distR="114300" wp14:anchorId="006A2EE1" wp14:editId="049515AE">
            <wp:extent cx="5269865" cy="2448560"/>
            <wp:effectExtent l="0" t="0" r="3175" b="5080"/>
            <wp:docPr id="3" name="图片 3"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4"/>
                    <pic:cNvPicPr>
                      <a:picLocks noChangeAspect="1"/>
                    </pic:cNvPicPr>
                  </pic:nvPicPr>
                  <pic:blipFill>
                    <a:blip r:embed="rId11"/>
                    <a:stretch>
                      <a:fillRect/>
                    </a:stretch>
                  </pic:blipFill>
                  <pic:spPr>
                    <a:xfrm>
                      <a:off x="0" y="0"/>
                      <a:ext cx="5269865" cy="2448560"/>
                    </a:xfrm>
                    <a:prstGeom prst="rect">
                      <a:avLst/>
                    </a:prstGeom>
                  </pic:spPr>
                </pic:pic>
              </a:graphicData>
            </a:graphic>
          </wp:inline>
        </w:drawing>
      </w:r>
    </w:p>
    <w:sectPr w:rsidR="00BF37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247C1" w14:textId="77777777" w:rsidR="00252FA6" w:rsidRDefault="00252FA6" w:rsidP="00851908">
      <w:r>
        <w:separator/>
      </w:r>
    </w:p>
  </w:endnote>
  <w:endnote w:type="continuationSeparator" w:id="0">
    <w:p w14:paraId="73E463C1" w14:textId="77777777" w:rsidR="00252FA6" w:rsidRDefault="00252FA6" w:rsidP="00851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53B46" w14:textId="77777777" w:rsidR="00252FA6" w:rsidRDefault="00252FA6" w:rsidP="00851908">
      <w:r>
        <w:separator/>
      </w:r>
    </w:p>
  </w:footnote>
  <w:footnote w:type="continuationSeparator" w:id="0">
    <w:p w14:paraId="4551D249" w14:textId="77777777" w:rsidR="00252FA6" w:rsidRDefault="00252FA6" w:rsidP="008519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F0C8E2"/>
    <w:multiLevelType w:val="singleLevel"/>
    <w:tmpl w:val="4EF0C8E2"/>
    <w:lvl w:ilvl="0">
      <w:start w:val="1"/>
      <w:numFmt w:val="decimal"/>
      <w:lvlText w:val="(%1)"/>
      <w:lvlJc w:val="left"/>
      <w:pPr>
        <w:tabs>
          <w:tab w:val="left" w:pos="312"/>
        </w:tabs>
      </w:pPr>
    </w:lvl>
  </w:abstractNum>
  <w:num w:numId="1" w16cid:durableId="957295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WE1OTQ1YThkNjZhZjNkM2U2ZGRmYTQyOTliOTIzZTcifQ=="/>
  </w:docVars>
  <w:rsids>
    <w:rsidRoot w:val="00BF37D4"/>
    <w:rsid w:val="00252FA6"/>
    <w:rsid w:val="00851908"/>
    <w:rsid w:val="00BF37D4"/>
    <w:rsid w:val="4BFE59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411F36"/>
  <w15:docId w15:val="{F4D41F0A-F92F-4AAF-A880-7C04BF4AC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851908"/>
    <w:pPr>
      <w:tabs>
        <w:tab w:val="center" w:pos="4153"/>
        <w:tab w:val="right" w:pos="8306"/>
      </w:tabs>
      <w:snapToGrid w:val="0"/>
      <w:jc w:val="center"/>
    </w:pPr>
    <w:rPr>
      <w:sz w:val="18"/>
      <w:szCs w:val="18"/>
    </w:rPr>
  </w:style>
  <w:style w:type="character" w:customStyle="1" w:styleId="a4">
    <w:name w:val="页眉 字符"/>
    <w:basedOn w:val="a0"/>
    <w:link w:val="a3"/>
    <w:rsid w:val="00851908"/>
    <w:rPr>
      <w:rFonts w:asciiTheme="minorHAnsi" w:eastAsiaTheme="minorEastAsia" w:hAnsiTheme="minorHAnsi" w:cstheme="minorBidi"/>
      <w:kern w:val="2"/>
      <w:sz w:val="18"/>
      <w:szCs w:val="18"/>
    </w:rPr>
  </w:style>
  <w:style w:type="paragraph" w:styleId="a5">
    <w:name w:val="footer"/>
    <w:basedOn w:val="a"/>
    <w:link w:val="a6"/>
    <w:rsid w:val="00851908"/>
    <w:pPr>
      <w:tabs>
        <w:tab w:val="center" w:pos="4153"/>
        <w:tab w:val="right" w:pos="8306"/>
      </w:tabs>
      <w:snapToGrid w:val="0"/>
      <w:jc w:val="left"/>
    </w:pPr>
    <w:rPr>
      <w:sz w:val="18"/>
      <w:szCs w:val="18"/>
    </w:rPr>
  </w:style>
  <w:style w:type="character" w:customStyle="1" w:styleId="a6">
    <w:name w:val="页脚 字符"/>
    <w:basedOn w:val="a0"/>
    <w:link w:val="a5"/>
    <w:rsid w:val="00851908"/>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75</Words>
  <Characters>430</Characters>
  <Application>Microsoft Office Word</Application>
  <DocSecurity>0</DocSecurity>
  <Lines>3</Lines>
  <Paragraphs>1</Paragraphs>
  <ScaleCrop>false</ScaleCrop>
  <Company/>
  <LinksUpToDate>false</LinksUpToDate>
  <CharactersWithSpaces>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Xinyang</dc:creator>
  <cp:lastModifiedBy>Hu Jiaxiang</cp:lastModifiedBy>
  <cp:revision>2</cp:revision>
  <dcterms:created xsi:type="dcterms:W3CDTF">2023-11-28T01:57:00Z</dcterms:created>
  <dcterms:modified xsi:type="dcterms:W3CDTF">2023-11-28T01:57:00Z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2052-12.1.0.15355</vt:lpwstr>
  </property>
  <property fmtid="{D5CDD505-2E9C-101B-9397-08002B2CF9AE}" pid="3" name="ICV">
    <vt:lpwstr>7B56790807EA4BA2A43CF7F26415CE63_12</vt:lpwstr>
  </property>
</Properties>
</file>