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인구데이터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인구 수 - 서울시 주민등록인구 (동별) 통계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https://data.seoul.go.kr/dataList/10043/S/2/datasetView.do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60세 이상 노인 인구 - 서울시 고령자현황 (동별) 통계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https://data.seoul.go.kr/dataList/10020/S/2/datasetView.do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기초생활수급자 인구 - 서울시 국민기초생활보장 수급자 (동별) 통계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https://data.seoul.go.kr/dataList/10113/S/2/datasetView.do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 수 –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학력 –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현금접근성 데이터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은행 수 - 서울시 금융기관 (동별) 통계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https://data.seoul.go.kr/dataList/10129/S/2/datasetView.do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새마을 금고 수 - 전국 시군구별 새마을금고 현황(주소, 전화번호 포함)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https://mois.go.kr/frt/bbs/type001/commonSelectBoardArticle.do;jsessionid=e7JcqRK+7Ok2F0uUnYrFdFej.node40?bbsId=BBSMSTR_000000000015&amp;nttId=84805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신협 수 –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Atm 수 –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우리마을가게 상권분석 서비스 (seoul.go.kr)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지하철 –  찾아야함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우체국 –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서울시 우체국 정보 (한국어)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서울시 우체국 정보 (한국어)&gt; 데이터셋&gt; 공공데이터 | 서울열린데이터광장 (seoul.go.kr)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응급실 - 서울특별시 응급실 위치 정보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서울특별시 응급실 위치 정보&gt; 데이터셋&gt; 공공데이터 | 서울열린데이터광장 (seoul.go.kr)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약국 수 - 서울시 공공 야간약국 지정 운영 안내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서울시 공공 야간약국 지정 운영 안내 &lt; 복지 &lt; 서울특별시 (seoul.go.kr)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상업지구 / 거주지구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국가공간정보포털 (nsdi.go.kr)</w:t>
        </w:r>
      </w:hyperlink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e588nl75w0pk" w:id="0"/>
      <w:bookmarkEnd w:id="0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행정동별 서울생활인구(단기체류 외국인)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https://data.seoul.go.kr/dataList/OA-14993/S/1/datasetView.do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행정동별 서울생활인구(장기체류 외국인)</w:t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https://data.seoul.go.kr/dataList/OA-14992/S/1/datasetView.do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vbharn7niuoy" w:id="1"/>
      <w:bookmarkEnd w:id="1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서울시 사업체현황 (산업대분류별/동별) 통계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https://data.seoul.go.kr/dataList/104/S/2/datasetView.do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토지현황(지목별/법정동별)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https://data.seoul.go.kr/dataList/10582/S/2/datasetView.do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행정구역 (동별)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https://data.seoul.go.kr/dataList/10582/S/2/datasetView.do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0dab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한국행정구역분류_행정동코드(7자리)_20210701기준</w:t>
      </w:r>
      <w:r w:rsidDel="00000000" w:rsidR="00000000" w:rsidRPr="00000000">
        <w:fldChar w:fldCharType="begin"/>
        <w:instrText xml:space="preserve"> HYPERLINK "https://www.bigdata-environment.kr/other/file_down.do?sq=30158&amp;key=EB11AB7322"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fldChar w:fldCharType="end"/>
      </w:r>
      <w:hyperlink r:id="rId22">
        <w:r w:rsidDel="00000000" w:rsidR="00000000" w:rsidRPr="00000000">
          <w:rPr>
            <w:color w:val="202124"/>
            <w:sz w:val="21"/>
            <w:szCs w:val="21"/>
            <w:rtl w:val="0"/>
          </w:rPr>
          <w:t xml:space="preserve">https://www.bigdata-environment.kr</w:t>
        </w:r>
      </w:hyperlink>
      <w:hyperlink r:id="rId23">
        <w:r w:rsidDel="00000000" w:rsidR="00000000" w:rsidRPr="00000000">
          <w:rPr>
            <w:color w:val="5f6368"/>
            <w:sz w:val="21"/>
            <w:szCs w:val="21"/>
            <w:rtl w:val="0"/>
          </w:rPr>
          <w:t xml:space="preserve"> › file_down</w:t>
        </w:r>
      </w:hyperlink>
      <w:hyperlink r:id="rId24">
        <w:r w:rsidDel="00000000" w:rsidR="00000000" w:rsidRPr="00000000">
          <w:rPr>
            <w:rtl w:val="0"/>
          </w:rPr>
          <w:t xml:space="preserve">   / 환경 빅데이터 플랫폼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217" w:sz="0" w:val="none"/>
          <w:between w:color="auto" w:space="0" w:sz="0" w:val="none"/>
        </w:pBdr>
        <w:spacing w:after="0" w:before="0" w:lineRule="auto"/>
        <w:rPr/>
      </w:pPr>
      <w:bookmarkStart w:colFirst="0" w:colLast="0" w:name="_72idw1e0dzi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rtl w:val="0"/>
        </w:rPr>
        <w:t xml:space="preserve">가구 특성정보 (+소득정보)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https://www.bigdata-environment.kr/user/data_market/detail.do?id=8cee0160-2dff-11ea-9713-eb3e5186fb38#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fldChar w:fldCharType="begin"/>
        <w:instrText xml:space="preserve"> HYPERLINK "https://www.bigdata-environment.kr/other/file_down.do?sq=30158&amp;key=EB11AB7322"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seoul.go.kr/dataList/10582/S/2/datasetView.do" TargetMode="External"/><Relationship Id="rId22" Type="http://schemas.openxmlformats.org/officeDocument/2006/relationships/hyperlink" Target="https://www.bigdata-environment.kr/other/file_down.do?sq=30158&amp;key=EB11AB7322" TargetMode="External"/><Relationship Id="rId21" Type="http://schemas.openxmlformats.org/officeDocument/2006/relationships/hyperlink" Target="https://data.seoul.go.kr/dataList/10582/S/2/datasetView.do" TargetMode="External"/><Relationship Id="rId24" Type="http://schemas.openxmlformats.org/officeDocument/2006/relationships/hyperlink" Target="https://www.bigdata-environment.kr/other/file_down.do?sq=30158&amp;key=EB11AB7322" TargetMode="External"/><Relationship Id="rId23" Type="http://schemas.openxmlformats.org/officeDocument/2006/relationships/hyperlink" Target="https://www.bigdata-environment.kr/other/file_down.do?sq=30158&amp;key=EB11AB73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seoul.go.kr/dataList/10129/S/2/datasetView.do" TargetMode="External"/><Relationship Id="rId25" Type="http://schemas.openxmlformats.org/officeDocument/2006/relationships/hyperlink" Target="https://www.bigdata-environment.kr/user/data_market/detail.do?id=8cee0160-2dff-11ea-9713-eb3e5186fb38#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eoul.go.kr/dataList/10043/S/2/datasetView.do" TargetMode="External"/><Relationship Id="rId7" Type="http://schemas.openxmlformats.org/officeDocument/2006/relationships/hyperlink" Target="https://data.seoul.go.kr/dataList/10020/S/2/datasetView.do" TargetMode="External"/><Relationship Id="rId8" Type="http://schemas.openxmlformats.org/officeDocument/2006/relationships/hyperlink" Target="https://data.seoul.go.kr/dataList/10113/S/2/datasetView.do" TargetMode="External"/><Relationship Id="rId11" Type="http://schemas.openxmlformats.org/officeDocument/2006/relationships/hyperlink" Target="https://golmok.seoul.go.kr/regionAreaAnalysis.do" TargetMode="External"/><Relationship Id="rId10" Type="http://schemas.openxmlformats.org/officeDocument/2006/relationships/hyperlink" Target="https://mois.go.kr/frt/bbs/type001/commonSelectBoardArticle.do;jsessionid=e7JcqRK+7Ok2F0uUnYrFdFej.node40?bbsId=BBSMSTR_000000000015&amp;nttId=84805" TargetMode="External"/><Relationship Id="rId13" Type="http://schemas.openxmlformats.org/officeDocument/2006/relationships/hyperlink" Target="http://data.seoul.go.kr/dataList/OA-20338/S/1/datasetView.do;jsessionid=7596FC40F00136C24321EF7D6DF394A1.new_portal-svr-21" TargetMode="External"/><Relationship Id="rId12" Type="http://schemas.openxmlformats.org/officeDocument/2006/relationships/hyperlink" Target="http://data.seoul.go.kr/dataList/OA-12977/S/1/datasetView.do" TargetMode="External"/><Relationship Id="rId15" Type="http://schemas.openxmlformats.org/officeDocument/2006/relationships/hyperlink" Target="http://openapi.nsdi.go.kr/nsdi/eios/ServiceDetail.do;jsessionid=D39ECAB833449D63A1F5F239E0ADF74A" TargetMode="External"/><Relationship Id="rId14" Type="http://schemas.openxmlformats.org/officeDocument/2006/relationships/hyperlink" Target="https://news.seoul.go.kr/welfare/archives/522756" TargetMode="External"/><Relationship Id="rId17" Type="http://schemas.openxmlformats.org/officeDocument/2006/relationships/hyperlink" Target="https://data.seoul.go.kr/dataList/OA-14993/S/1/datasetView.do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data.seoul.go.kr/dataList/104/S/2/datasetView.do" TargetMode="External"/><Relationship Id="rId18" Type="http://schemas.openxmlformats.org/officeDocument/2006/relationships/hyperlink" Target="https://data.seoul.go.kr/dataList/OA-14992/S/1/datasetView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