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240" w:lineRule="auto"/>
        <w:ind w:left="60" w:right="60" w:firstLine="0"/>
        <w:rPr>
          <w:sz w:val="24"/>
          <w:szCs w:val="24"/>
        </w:rPr>
      </w:pPr>
      <w:r w:rsidDel="00000000" w:rsidR="00000000" w:rsidRPr="00000000">
        <w:rPr>
          <w:rFonts w:ascii="Georgia" w:cs="Georgia" w:eastAsia="Georgia" w:hAnsi="Georgia"/>
          <w:sz w:val="24"/>
          <w:szCs w:val="24"/>
          <w:rtl w:val="0"/>
        </w:rPr>
        <w:t xml:space="preserve">[client_first_name] [client_middle_name] [client_last_name]</w:t>
      </w:r>
      <w:r w:rsidDel="00000000" w:rsidR="00000000" w:rsidRPr="00000000">
        <w:rPr>
          <w:rtl w:val="0"/>
        </w:rPr>
      </w:r>
    </w:p>
    <w:p w:rsidR="00000000" w:rsidDel="00000000" w:rsidP="00000000" w:rsidRDefault="00000000" w:rsidRPr="00000000" w14:paraId="00000002">
      <w:pPr>
        <w:spacing w:after="0" w:before="0" w:line="240" w:lineRule="auto"/>
        <w:ind w:left="60" w:right="60" w:firstLine="0"/>
        <w:rPr>
          <w:sz w:val="24"/>
          <w:szCs w:val="24"/>
        </w:rPr>
      </w:pPr>
      <w:r w:rsidDel="00000000" w:rsidR="00000000" w:rsidRPr="00000000">
        <w:rPr>
          <w:rFonts w:ascii="Georgia" w:cs="Georgia" w:eastAsia="Georgia" w:hAnsi="Georgia"/>
          <w:sz w:val="24"/>
          <w:szCs w:val="24"/>
          <w:rtl w:val="0"/>
        </w:rPr>
        <w:t xml:space="preserve">[client_address]</w:t>
      </w:r>
      <w:r w:rsidDel="00000000" w:rsidR="00000000" w:rsidRPr="00000000">
        <w:rPr>
          <w:rtl w:val="0"/>
        </w:rPr>
      </w:r>
    </w:p>
    <w:p w:rsidR="00000000" w:rsidDel="00000000" w:rsidP="00000000" w:rsidRDefault="00000000" w:rsidRPr="00000000" w14:paraId="00000003">
      <w:pPr>
        <w:spacing w:after="0" w:before="0" w:line="240" w:lineRule="auto"/>
        <w:ind w:left="60" w:right="60" w:firstLine="0"/>
        <w:rPr>
          <w:sz w:val="24"/>
          <w:szCs w:val="24"/>
        </w:rPr>
      </w:pPr>
      <w:r w:rsidDel="00000000" w:rsidR="00000000" w:rsidRPr="00000000">
        <w:rPr>
          <w:rFonts w:ascii="Georgia" w:cs="Georgia" w:eastAsia="Georgia" w:hAnsi="Georgia"/>
          <w:sz w:val="24"/>
          <w:szCs w:val="24"/>
          <w:rtl w:val="0"/>
        </w:rPr>
        <w:t xml:space="preserve">[client_city], [client_state] [client_postal_code]</w:t>
      </w:r>
      <w:r w:rsidDel="00000000" w:rsidR="00000000" w:rsidRPr="00000000">
        <w:rPr>
          <w:rtl w:val="0"/>
        </w:rPr>
      </w:r>
    </w:p>
    <w:p w:rsidR="00000000" w:rsidDel="00000000" w:rsidP="00000000" w:rsidRDefault="00000000" w:rsidRPr="00000000" w14:paraId="00000004">
      <w:pPr>
        <w:spacing w:after="0" w:before="0" w:line="240" w:lineRule="auto"/>
        <w:ind w:left="60" w:right="6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DOB: [bdate] Last 4 of SSN: [last4_ssn]</w:t>
      </w:r>
    </w:p>
    <w:p w:rsidR="00000000" w:rsidDel="00000000" w:rsidP="00000000" w:rsidRDefault="00000000" w:rsidRPr="00000000" w14:paraId="00000005">
      <w:pPr>
        <w:spacing w:after="0" w:before="0" w:line="240" w:lineRule="auto"/>
        <w:ind w:left="60" w:right="6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06">
      <w:pPr>
        <w:spacing w:after="0" w:before="0" w:line="240" w:lineRule="auto"/>
        <w:ind w:left="60" w:right="60" w:firstLine="0"/>
        <w:rPr>
          <w:sz w:val="24"/>
          <w:szCs w:val="24"/>
        </w:rPr>
      </w:pPr>
      <w:r w:rsidDel="00000000" w:rsidR="00000000" w:rsidRPr="00000000">
        <w:rPr>
          <w:rFonts w:ascii="Georgia" w:cs="Georgia" w:eastAsia="Georgia" w:hAnsi="Georgia"/>
          <w:sz w:val="24"/>
          <w:szCs w:val="24"/>
          <w:rtl w:val="0"/>
        </w:rPr>
        <w:t xml:space="preserve">[bureau_name]</w:t>
      </w:r>
      <w:r w:rsidDel="00000000" w:rsidR="00000000" w:rsidRPr="00000000">
        <w:rPr>
          <w:rtl w:val="0"/>
        </w:rPr>
      </w:r>
    </w:p>
    <w:p w:rsidR="00000000" w:rsidDel="00000000" w:rsidP="00000000" w:rsidRDefault="00000000" w:rsidRPr="00000000" w14:paraId="00000007">
      <w:pPr>
        <w:spacing w:after="0" w:before="0" w:line="240" w:lineRule="auto"/>
        <w:ind w:left="60" w:right="6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[bureau_address]</w:t>
      </w:r>
    </w:p>
    <w:p w:rsidR="00000000" w:rsidDel="00000000" w:rsidP="00000000" w:rsidRDefault="00000000" w:rsidRPr="00000000" w14:paraId="00000008">
      <w:pPr>
        <w:spacing w:after="0" w:before="0" w:line="240" w:lineRule="auto"/>
        <w:ind w:left="60" w:right="6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09">
      <w:pPr>
        <w:spacing w:after="0" w:before="0" w:line="240" w:lineRule="auto"/>
        <w:ind w:left="60" w:right="60" w:firstLine="0"/>
        <w:rPr>
          <w:sz w:val="24"/>
          <w:szCs w:val="24"/>
        </w:rPr>
      </w:pPr>
      <w:r w:rsidDel="00000000" w:rsidR="00000000" w:rsidRPr="00000000">
        <w:rPr>
          <w:sz w:val="24"/>
          <w:szCs w:val="24"/>
          <w:rtl w:val="0"/>
        </w:rPr>
        <w:t xml:space="preserve">[pretty_curr_date]</w:t>
      </w:r>
    </w:p>
    <w:p w:rsidR="00000000" w:rsidDel="00000000" w:rsidP="00000000" w:rsidRDefault="00000000" w:rsidRPr="00000000" w14:paraId="0000000A">
      <w:pPr>
        <w:spacing w:after="0" w:before="0" w:line="240" w:lineRule="auto"/>
        <w:ind w:left="60" w:right="6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0B">
      <w:pPr>
        <w:spacing w:after="0" w:before="0" w:line="240" w:lineRule="auto"/>
        <w:ind w:left="60" w:right="60" w:firstLine="0"/>
        <w:rPr>
          <w:sz w:val="24"/>
          <w:szCs w:val="24"/>
        </w:rPr>
      </w:pPr>
      <w:r w:rsidDel="00000000" w:rsidR="00000000" w:rsidRPr="00000000">
        <w:rPr>
          <w:b w:val="1"/>
          <w:sz w:val="24"/>
          <w:szCs w:val="24"/>
          <w:rtl w:val="0"/>
        </w:rPr>
        <w:t xml:space="preserve">Subject:</w:t>
      </w:r>
      <w:r w:rsidDel="00000000" w:rsidR="00000000" w:rsidRPr="00000000">
        <w:rPr>
          <w:sz w:val="24"/>
          <w:szCs w:val="24"/>
          <w:rtl w:val="0"/>
        </w:rPr>
        <w:t xml:space="preserve"> Privacy Breach — Information Furnished Without Permissible Purpose 15 U.S.C. §1681a(4)</w:t>
      </w:r>
    </w:p>
    <w:p w:rsidR="00000000" w:rsidDel="00000000" w:rsidP="00000000" w:rsidRDefault="00000000" w:rsidRPr="00000000" w14:paraId="0000000C">
      <w:pPr>
        <w:spacing w:after="0" w:before="0" w:line="240" w:lineRule="auto"/>
        <w:ind w:left="60" w:right="6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0D">
      <w:pPr>
        <w:spacing w:after="0" w:before="0" w:line="240" w:lineRule="auto"/>
        <w:ind w:left="60" w:right="60" w:firstLine="0"/>
        <w:rPr>
          <w:sz w:val="24"/>
          <w:szCs w:val="24"/>
        </w:rPr>
      </w:pPr>
      <w:r w:rsidDel="00000000" w:rsidR="00000000" w:rsidRPr="00000000">
        <w:rPr>
          <w:sz w:val="24"/>
          <w:szCs w:val="24"/>
          <w:rtl w:val="0"/>
        </w:rPr>
        <w:t xml:space="preserve">[bureau_name], I’m writing again because the same inaccurate items I disputed last month are still showing on my credit report. I’ve already explained that these late-payment entries are actually private consumer transactions that the law says must be excluded under </w:t>
      </w:r>
      <w:r w:rsidDel="00000000" w:rsidR="00000000" w:rsidRPr="00000000">
        <w:rPr>
          <w:b w:val="1"/>
          <w:sz w:val="24"/>
          <w:szCs w:val="24"/>
          <w:rtl w:val="0"/>
        </w:rPr>
        <w:t xml:space="preserve">15 U.S.C. § 1681a(d)(2)(A)(i)</w:t>
      </w:r>
      <w:r w:rsidDel="00000000" w:rsidR="00000000" w:rsidRPr="00000000">
        <w:rPr>
          <w:sz w:val="24"/>
          <w:szCs w:val="24"/>
          <w:rtl w:val="0"/>
        </w:rPr>
        <w:t xml:space="preserve">, yet you continue to publish them. </w:t>
      </w:r>
    </w:p>
    <w:p w:rsidR="00000000" w:rsidDel="00000000" w:rsidP="00000000" w:rsidRDefault="00000000" w:rsidRPr="00000000" w14:paraId="0000000E">
      <w:pPr>
        <w:spacing w:after="0" w:before="0" w:line="240" w:lineRule="auto"/>
        <w:ind w:left="60" w:right="6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0F">
      <w:pPr>
        <w:spacing w:after="0" w:before="0" w:line="240" w:lineRule="auto"/>
        <w:ind w:left="60" w:right="60" w:firstLine="0"/>
        <w:rPr>
          <w:sz w:val="24"/>
          <w:szCs w:val="24"/>
        </w:rPr>
      </w:pPr>
      <w:r w:rsidDel="00000000" w:rsidR="00000000" w:rsidRPr="00000000">
        <w:rPr>
          <w:sz w:val="24"/>
          <w:szCs w:val="24"/>
          <w:rtl w:val="0"/>
        </w:rPr>
        <w:t xml:space="preserve">Because of this, I’ve been denied credit, embarrassed in front of lenders, and left feeling completely exposed. This situation has caused me real stress — it’s not just numbers on a screen; it’s my privacy and reputation on the line.</w:t>
      </w:r>
    </w:p>
    <w:p w:rsidR="00000000" w:rsidDel="00000000" w:rsidP="00000000" w:rsidRDefault="00000000" w:rsidRPr="00000000" w14:paraId="00000010">
      <w:pPr>
        <w:spacing w:after="0" w:before="0" w:lin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11">
      <w:pPr>
        <w:spacing w:after="0" w:before="0" w:line="240" w:lineRule="auto"/>
        <w:ind w:left="60" w:right="60" w:firstLine="0"/>
        <w:rPr>
          <w:sz w:val="24"/>
          <w:szCs w:val="24"/>
        </w:rPr>
      </w:pPr>
      <w:r w:rsidDel="00000000" w:rsidR="00000000" w:rsidRPr="00000000">
        <w:rPr>
          <w:sz w:val="24"/>
          <w:szCs w:val="24"/>
          <w:rtl w:val="0"/>
        </w:rPr>
        <w:t xml:space="preserve">Your continued furnishing of these transactions is not just inaccurate — it’s an invasion of my privacy under </w:t>
      </w:r>
      <w:r w:rsidDel="00000000" w:rsidR="00000000" w:rsidRPr="00000000">
        <w:rPr>
          <w:b w:val="1"/>
          <w:sz w:val="24"/>
          <w:szCs w:val="24"/>
          <w:rtl w:val="0"/>
        </w:rPr>
        <w:t xml:space="preserve">15 U.S.C. § 1681a(4)</w:t>
      </w:r>
      <w:r w:rsidDel="00000000" w:rsidR="00000000" w:rsidRPr="00000000">
        <w:rPr>
          <w:sz w:val="24"/>
          <w:szCs w:val="24"/>
          <w:rtl w:val="0"/>
        </w:rPr>
        <w:t xml:space="preserve">. According to </w:t>
      </w:r>
      <w:r w:rsidDel="00000000" w:rsidR="00000000" w:rsidRPr="00000000">
        <w:rPr>
          <w:b w:val="1"/>
          <w:sz w:val="24"/>
          <w:szCs w:val="24"/>
          <w:rtl w:val="0"/>
        </w:rPr>
        <w:t xml:space="preserve">Hodge v. Texaco, Inc., 975 F.2d 1093</w:t>
      </w:r>
      <w:r w:rsidDel="00000000" w:rsidR="00000000" w:rsidRPr="00000000">
        <w:rPr>
          <w:sz w:val="24"/>
          <w:szCs w:val="24"/>
          <w:rtl w:val="0"/>
        </w:rPr>
        <w:t xml:space="preserve">, only entities with firsthand knowledge are allowed to report late payments on a consumer report. You, as a third-party CRA, have no such firsthand relationship and therefore no authority to include these consumer transactions. The following accounts remain unlawfully reported and must be deleted:</w:t>
      </w:r>
    </w:p>
    <w:p w:rsidR="00000000" w:rsidDel="00000000" w:rsidP="00000000" w:rsidRDefault="00000000" w:rsidRPr="00000000" w14:paraId="00000012">
      <w:pPr>
        <w:spacing w:after="0" w:before="0" w:line="240" w:lineRule="auto"/>
        <w:ind w:left="60" w:right="6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13">
      <w:pPr>
        <w:spacing w:after="0" w:before="0" w:line="240" w:lineRule="auto"/>
        <w:ind w:left="60" w:right="60" w:firstLine="0"/>
        <w:rPr>
          <w:sz w:val="24"/>
          <w:szCs w:val="24"/>
        </w:rPr>
      </w:pPr>
      <w:r w:rsidDel="00000000" w:rsidR="00000000" w:rsidRPr="00000000">
        <w:rPr>
          <w:sz w:val="24"/>
          <w:szCs w:val="24"/>
          <w:rtl w:val="0"/>
        </w:rPr>
        <w:t xml:space="preserve">[dispute_item_and_explanation]</w:t>
      </w:r>
    </w:p>
    <w:p w:rsidR="00000000" w:rsidDel="00000000" w:rsidP="00000000" w:rsidRDefault="00000000" w:rsidRPr="00000000" w14:paraId="00000014">
      <w:pPr>
        <w:spacing w:after="0" w:before="0" w:lin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15">
      <w:pPr>
        <w:spacing w:after="0" w:before="0" w:line="240" w:lineRule="auto"/>
        <w:ind w:left="60" w:right="60" w:firstLine="0"/>
        <w:rPr>
          <w:sz w:val="24"/>
          <w:szCs w:val="24"/>
        </w:rPr>
      </w:pPr>
      <w:r w:rsidDel="00000000" w:rsidR="00000000" w:rsidRPr="00000000">
        <w:rPr>
          <w:sz w:val="24"/>
          <w:szCs w:val="24"/>
          <w:rtl w:val="0"/>
        </w:rPr>
        <w:t xml:space="preserve">I am asking you to correct this immediately. These entries have caused measurable harm to my ability to obtain fair credit, and their continued presence leaves my personal information exposed for anyone who runs my file. Please delete the unlawful data within 30 days and confirm the removal in writing.</w:t>
      </w:r>
    </w:p>
    <w:p w:rsidR="00000000" w:rsidDel="00000000" w:rsidP="00000000" w:rsidRDefault="00000000" w:rsidRPr="00000000" w14:paraId="00000016">
      <w:pPr>
        <w:spacing w:after="0" w:before="0" w:line="240" w:lineRule="auto"/>
        <w:ind w:left="60" w:right="6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17">
      <w:pPr>
        <w:spacing w:after="0" w:before="0" w:line="240" w:lineRule="auto"/>
        <w:ind w:left="60" w:right="60" w:firstLine="0"/>
        <w:rPr>
          <w:sz w:val="24"/>
          <w:szCs w:val="24"/>
        </w:rPr>
      </w:pPr>
      <w:r w:rsidDel="00000000" w:rsidR="00000000" w:rsidRPr="00000000">
        <w:rPr>
          <w:b w:val="1"/>
          <w:sz w:val="24"/>
          <w:szCs w:val="24"/>
          <w:rtl w:val="0"/>
        </w:rPr>
        <w:t xml:space="preserve">Consumer Statement:</w:t>
      </w:r>
      <w:r w:rsidDel="00000000" w:rsidR="00000000" w:rsidRPr="00000000">
        <w:rPr>
          <w:sz w:val="24"/>
          <w:szCs w:val="24"/>
          <w:rtl w:val="0"/>
        </w:rPr>
        <w:t xml:space="preserve"> I feel like my privacy has been stripped away. Every time a lender pulls my report, they see private details that were never meant to be public. I’m simply asking for what the law already provides — accuracy, privacy, and respect. Please remove these items so I can move forward with dignity and a fair opportunity to rebuild my credit.</w:t>
      </w:r>
    </w:p>
    <w:p w:rsidR="00000000" w:rsidDel="00000000" w:rsidP="00000000" w:rsidRDefault="00000000" w:rsidRPr="00000000" w14:paraId="00000018">
      <w:pPr>
        <w:spacing w:after="0" w:before="0" w:line="240" w:lineRule="auto"/>
        <w:ind w:left="60" w:right="6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19">
      <w:pPr>
        <w:spacing w:after="0" w:before="0" w:line="240" w:lineRule="auto"/>
        <w:ind w:left="60" w:right="60" w:firstLine="0"/>
        <w:rPr>
          <w:sz w:val="24"/>
          <w:szCs w:val="24"/>
        </w:rPr>
      </w:pPr>
      <w:r w:rsidDel="00000000" w:rsidR="00000000" w:rsidRPr="00000000">
        <w:rPr>
          <w:sz w:val="24"/>
          <w:szCs w:val="24"/>
          <w:rtl w:val="0"/>
        </w:rPr>
        <w:t xml:space="preserve">Sincerely,</w:t>
        <w:br w:type="textWrapping"/>
        <w:t xml:space="preserve">[client_first_name] [client_middle_name] [client_last_name]</w:t>
      </w:r>
    </w:p>
    <w:p w:rsidR="00000000" w:rsidDel="00000000" w:rsidP="00000000" w:rsidRDefault="00000000" w:rsidRPr="00000000" w14:paraId="0000001A">
      <w:pPr>
        <w:spacing w:after="0" w:before="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B">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687B75"/>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687B75"/>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687B75"/>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687B75"/>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687B75"/>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687B75"/>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687B75"/>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687B75"/>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687B75"/>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687B75"/>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687B75"/>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687B75"/>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687B75"/>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687B75"/>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687B75"/>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687B75"/>
    <w:rPr>
      <w:i w:val="1"/>
      <w:iCs w:val="1"/>
      <w:color w:val="404040" w:themeColor="text1" w:themeTint="0000BF"/>
    </w:rPr>
  </w:style>
  <w:style w:type="paragraph" w:styleId="ListParagraph">
    <w:name w:val="List Paragraph"/>
    <w:basedOn w:val="Normal"/>
    <w:uiPriority w:val="34"/>
    <w:qFormat w:val="1"/>
    <w:rsid w:val="00687B75"/>
    <w:pPr>
      <w:ind w:left="720"/>
      <w:contextualSpacing w:val="1"/>
    </w:pPr>
  </w:style>
  <w:style w:type="character" w:styleId="IntenseEmphasis">
    <w:name w:val="Intense Emphasis"/>
    <w:basedOn w:val="DefaultParagraphFont"/>
    <w:uiPriority w:val="21"/>
    <w:qFormat w:val="1"/>
    <w:rsid w:val="00687B75"/>
    <w:rPr>
      <w:i w:val="1"/>
      <w:iCs w:val="1"/>
      <w:color w:val="0f4761" w:themeColor="accent1" w:themeShade="0000BF"/>
    </w:rPr>
  </w:style>
  <w:style w:type="paragraph" w:styleId="IntenseQuote">
    <w:name w:val="Intense Quote"/>
    <w:basedOn w:val="Normal"/>
    <w:next w:val="Normal"/>
    <w:link w:val="IntenseQuoteChar"/>
    <w:uiPriority w:val="30"/>
    <w:qFormat w:val="1"/>
    <w:rsid w:val="00687B75"/>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687B75"/>
    <w:rPr>
      <w:i w:val="1"/>
      <w:iCs w:val="1"/>
      <w:color w:val="0f4761" w:themeColor="accent1" w:themeShade="0000BF"/>
    </w:rPr>
  </w:style>
  <w:style w:type="character" w:styleId="IntenseReference">
    <w:name w:val="Intense Reference"/>
    <w:basedOn w:val="DefaultParagraphFont"/>
    <w:uiPriority w:val="32"/>
    <w:qFormat w:val="1"/>
    <w:rsid w:val="00687B75"/>
    <w:rPr>
      <w:b w:val="1"/>
      <w:bCs w:val="1"/>
      <w:smallCaps w:val="1"/>
      <w:color w:val="0f4761"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LT+B/QTDyWoOLpC0WKyUk7HlCw==">CgMxLjA4AHIhMUpiakpjelU0Q3NYTHk3NW1XTVhMa000YTNxVVNMLV9k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2024-05-10T15:12:00Z</dcterms:created>
  <dc:creator>Ashar Anwaar</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3d48d0f2-b1c3-4cca-ac7d-53babcf3d9cc</vt:lpwstr>
  </property>
</Properties>
</file>