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6"/>
        <w:keepNext w:val="0"/>
        <w:keepLines w:val="0"/>
        <w:shd w:fill="263747" w:val="clear"/>
        <w:spacing w:after="40" w:before="0" w:line="400" w:lineRule="auto"/>
        <w:rPr>
          <w:b w:val="1"/>
          <w:i w:val="0"/>
          <w:color w:val="ffffff"/>
          <w:sz w:val="21"/>
          <w:szCs w:val="21"/>
        </w:rPr>
      </w:pPr>
      <w:bookmarkStart w:colFirst="0" w:colLast="0" w:name="_n53m3h8c7xj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ffffff"/>
          <w:sz w:val="21"/>
          <w:szCs w:val="21"/>
          <w:rtl w:val="0"/>
        </w:rPr>
        <w:t xml:space="preserve">문제 설명</w:t>
      </w:r>
    </w:p>
    <w:p w:rsidR="00000000" w:rsidDel="00000000" w:rsidP="00000000" w:rsidRDefault="00000000" w:rsidRPr="00000000" w14:paraId="00000001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아래와 같이 5와 사칙연산만으로 12를 표현할 수 있습니다.</w:t>
      </w:r>
    </w:p>
    <w:p w:rsidR="00000000" w:rsidDel="00000000" w:rsidP="00000000" w:rsidRDefault="00000000" w:rsidRPr="00000000" w14:paraId="00000002">
      <w:pPr>
        <w:rPr>
          <w:color w:val="b2c0cc"/>
          <w:sz w:val="24"/>
          <w:szCs w:val="24"/>
        </w:rPr>
      </w:pPr>
      <w:r w:rsidDel="00000000" w:rsidR="00000000" w:rsidRPr="00000000">
        <w:rPr>
          <w:color w:val="b2c0cc"/>
          <w:sz w:val="24"/>
          <w:szCs w:val="24"/>
          <w:rtl w:val="0"/>
        </w:rPr>
        <w:t xml:space="preserve">12 = 5 + 5 + (5 / 5) + (5 / 5)</w:t>
      </w:r>
    </w:p>
    <w:p w:rsidR="00000000" w:rsidDel="00000000" w:rsidP="00000000" w:rsidRDefault="00000000" w:rsidRPr="00000000" w14:paraId="00000003">
      <w:pPr>
        <w:rPr>
          <w:color w:val="b2c0cc"/>
          <w:sz w:val="24"/>
          <w:szCs w:val="24"/>
        </w:rPr>
      </w:pPr>
      <w:r w:rsidDel="00000000" w:rsidR="00000000" w:rsidRPr="00000000">
        <w:rPr>
          <w:color w:val="b2c0cc"/>
          <w:sz w:val="24"/>
          <w:szCs w:val="24"/>
          <w:rtl w:val="0"/>
        </w:rPr>
        <w:t xml:space="preserve">12 = 55 / 5 + 5 / 5</w:t>
      </w:r>
    </w:p>
    <w:p w:rsidR="00000000" w:rsidDel="00000000" w:rsidP="00000000" w:rsidRDefault="00000000" w:rsidRPr="00000000" w14:paraId="00000004">
      <w:pPr>
        <w:rPr>
          <w:color w:val="b2c0cc"/>
          <w:sz w:val="24"/>
          <w:szCs w:val="24"/>
        </w:rPr>
      </w:pPr>
      <w:r w:rsidDel="00000000" w:rsidR="00000000" w:rsidRPr="00000000">
        <w:rPr>
          <w:color w:val="b2c0cc"/>
          <w:sz w:val="24"/>
          <w:szCs w:val="24"/>
          <w:rtl w:val="0"/>
        </w:rPr>
        <w:t xml:space="preserve">12 = (55 + 5) / 5</w:t>
      </w:r>
    </w:p>
    <w:p w:rsidR="00000000" w:rsidDel="00000000" w:rsidP="00000000" w:rsidRDefault="00000000" w:rsidRPr="00000000" w14:paraId="00000005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5를 사용한 횟수는 각각 6,5,4 입니다. 그리고 이중 가장 작은 경우는 4입니다.</w:t>
      </w:r>
    </w:p>
    <w:p w:rsidR="00000000" w:rsidDel="00000000" w:rsidP="00000000" w:rsidRDefault="00000000" w:rsidRPr="00000000" w14:paraId="00000006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이처럼 숫자 N과 number가 주어질 때, N과 사칙연산만 사용해서 표현 할 수 있는 방법 중 N 사용횟수의 최솟값을 return 하도록 solution 함수를 작성하세요.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0" w:before="220" w:line="392.72727272727275" w:lineRule="auto"/>
        <w:rPr>
          <w:b w:val="1"/>
          <w:color w:val="ffffff"/>
          <w:sz w:val="24"/>
          <w:szCs w:val="24"/>
        </w:rPr>
      </w:pPr>
      <w:bookmarkStart w:colFirst="0" w:colLast="0" w:name="_ejcfkzhn113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rtl w:val="0"/>
        </w:rPr>
        <w:t xml:space="preserve">제한사항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N은 1 이상 9 이하입니다.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number는 1 이상 32,000 이하입니다.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수식에는 괄호와 사칙연산만 가능하며 나누기 연산에서 나머지는 무시합니다.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최솟값이 8보다 크면 -1을 return 합니다.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0" w:before="220" w:line="392.72727272727275" w:lineRule="auto"/>
        <w:rPr>
          <w:b w:val="1"/>
          <w:color w:val="ffffff"/>
          <w:sz w:val="24"/>
          <w:szCs w:val="24"/>
        </w:rPr>
      </w:pPr>
      <w:bookmarkStart w:colFirst="0" w:colLast="0" w:name="_bofnhqbij1g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rtl w:val="0"/>
        </w:rPr>
        <w:t xml:space="preserve">입출력 예</w:t>
      </w:r>
    </w:p>
    <w:tbl>
      <w:tblPr>
        <w:tblStyle w:val="Table1"/>
        <w:tblW w:w="8460.0" w:type="dxa"/>
        <w:jc w:val="left"/>
        <w:tblInd w:w="100.0" w:type="pct"/>
        <w:tblLayout w:type="fixed"/>
        <w:tblLook w:val="0600"/>
      </w:tblPr>
      <w:tblGrid>
        <w:gridCol w:w="1850"/>
        <w:gridCol w:w="3530"/>
        <w:gridCol w:w="3080"/>
        <w:tblGridChange w:id="0">
          <w:tblGrid>
            <w:gridCol w:w="1850"/>
            <w:gridCol w:w="3530"/>
            <w:gridCol w:w="3080"/>
          </w:tblGrid>
        </w:tblGridChange>
      </w:tblGrid>
      <w:tr>
        <w:trPr>
          <w:trHeight w:val="740" w:hRule="atLeast"/>
        </w:trPr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172334" w:space="0" w:sz="6" w:val="single"/>
              <w:left w:color="000000" w:space="0" w:sz="0" w:val="nil"/>
              <w:bottom w:color="172334" w:space="0" w:sz="6" w:val="single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172334" w:space="0" w:sz="6" w:val="single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172334" w:space="0" w:sz="6" w:val="single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740" w:hRule="atLeast"/>
        </w:trPr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172334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2b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color w:val="b2c0cc"/>
                <w:sz w:val="24"/>
                <w:szCs w:val="24"/>
              </w:rPr>
            </w:pPr>
            <w:r w:rsidDel="00000000" w:rsidR="00000000" w:rsidRPr="00000000">
              <w:rPr>
                <w:color w:val="b2c0cc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0" w:before="220" w:line="392.72727272727275" w:lineRule="auto"/>
        <w:rPr>
          <w:b w:val="1"/>
          <w:color w:val="ffffff"/>
          <w:sz w:val="24"/>
          <w:szCs w:val="24"/>
        </w:rPr>
      </w:pPr>
      <w:bookmarkStart w:colFirst="0" w:colLast="0" w:name="_mfvn09vo9dtl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rtl w:val="0"/>
        </w:rPr>
        <w:t xml:space="preserve">입출력 예 설명</w:t>
      </w:r>
    </w:p>
    <w:p w:rsidR="00000000" w:rsidDel="00000000" w:rsidP="00000000" w:rsidRDefault="00000000" w:rsidRPr="00000000" w14:paraId="00000017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예제 #1</w:t>
      </w:r>
    </w:p>
    <w:p w:rsidR="00000000" w:rsidDel="00000000" w:rsidP="00000000" w:rsidRDefault="00000000" w:rsidRPr="00000000" w14:paraId="00000018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문제에 나온 예와 같습니다.</w:t>
      </w:r>
    </w:p>
    <w:p w:rsidR="00000000" w:rsidDel="00000000" w:rsidP="00000000" w:rsidRDefault="00000000" w:rsidRPr="00000000" w14:paraId="00000019">
      <w:pPr>
        <w:rPr>
          <w:color w:val="b2c0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예제 #2</w:t>
      </w:r>
    </w:p>
    <w:p w:rsidR="00000000" w:rsidDel="00000000" w:rsidP="00000000" w:rsidRDefault="00000000" w:rsidRPr="00000000" w14:paraId="0000001A">
      <w:pPr>
        <w:rPr>
          <w:color w:val="b2c0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dd7e0"/>
          <w:shd w:fill="202b3d" w:val="clear"/>
          <w:rtl w:val="0"/>
        </w:rPr>
        <w:t xml:space="preserve">11 = 22 / 2</w:t>
      </w:r>
      <w:r w:rsidDel="00000000" w:rsidR="00000000" w:rsidRPr="00000000">
        <w:rPr>
          <w:rFonts w:ascii="Arial Unicode MS" w:cs="Arial Unicode MS" w:eastAsia="Arial Unicode MS" w:hAnsi="Arial Unicode MS"/>
          <w:color w:val="b2c0cc"/>
          <w:sz w:val="24"/>
          <w:szCs w:val="24"/>
          <w:rtl w:val="0"/>
        </w:rPr>
        <w:t xml:space="preserve">와 같이 2를 3번만 사용하여 표현할 수 있습니다.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ㅋㅋㅋㅋ 아 너무어렵다 ㅋㅋㅋㅋ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Bruth Force (동물의 힘??ㅋㅋㅋ 완전탐색!!)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number;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minCnt=9;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maxCnt=9;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 solve(int cnt, int num)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// cout &lt;&lt; "cnt : " &lt;&lt; cnt &lt;&lt; ", num : "&lt;&lt;num&lt;&lt;endl;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(cnt &gt;= minCnt)return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(cnt&gt;0 &amp;&amp; num == 0)return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(num == number)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minCnt = cnt;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newNum=0;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i=1; i + cnt&lt;minCnt; ++i)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newNum*=10;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newNum+=N;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//add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if(solve(cnt+i, num+newNum))break;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//sub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// if (num-newNum!=0)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if(solve(cnt+i, num-newNum))break;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//mul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if(solve(cnt+i, num*newNum))break;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//div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if(solve(cnt+i, num/newNum))break;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solution(int _N, int _number)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 = _N;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number = _number;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solve(0,0);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minCnt &lt; 9 ? minCnt : -1;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2c0c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