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pStyle w:val="Heading3"/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 CU001 – Administrar usuarios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administrador, debe ser capaz de visualizar todos los usuarios que se encuentran registrados en la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Usabilidad, disponibilidad y 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será capaz de registrar, modificar y eliminar usuarios dentro de la plataforma digital.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CU002 – Administrar Mascotas(Alto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usuario, mascota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administrador, debe ser capaz de visualizar todas las mascotas registradas en la plataforma y a sus dueños respectivos.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Usabilidad, disponibilidad y 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será capaz de registrar, modificar y eliminar mascotas dentro de la plataforma digital.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color w:val="000000"/>
          <w:rtl w:val="0"/>
        </w:rPr>
        <w:t xml:space="preserve">CU003 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Registrar clientes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Los usuarios deben estar habilitados para realizar su registro como cliente mediante un formulario habilitado en la página de inicio de la app móvil.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Usabilidad, disponibilidad y 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Un usuario puede registrarse como cliente, permitiendo su ingreso correcto a la aplicación móvil.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ind w:left="720" w:hanging="720"/>
        <w:rPr>
          <w:color w:val="000000"/>
        </w:rPr>
      </w:pPr>
      <w:r w:rsidDel="00000000" w:rsidR="00000000" w:rsidRPr="00000000">
        <w:rPr>
          <w:rtl w:val="0"/>
        </w:rPr>
        <w:t xml:space="preserve">Caso de Uso CU004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rtl w:val="0"/>
        </w:rPr>
        <w:t xml:space="preserve">Registrar conductor </w:t>
      </w:r>
      <w:r w:rsidDel="00000000" w:rsidR="00000000" w:rsidRPr="00000000">
        <w:rPr>
          <w:color w:val="000000"/>
          <w:rtl w:val="0"/>
        </w:rPr>
        <w:t xml:space="preserve">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Los usuarios deben estar habilitados para realizar su registro como conductor mediante un formulario habilitado en la página de inicio de la app móvil.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Usabilidad, disponibilidad y 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Un usuario puede registrarse como conductor, si cumple ciertos requisitos permitiendo su ingreso correcto a la aplicación.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  <w:t xml:space="preserve">Caso de Uso CU005 – Registrar trabajador 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Trabajador.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realizar el registro manual de cada trabajador clínico.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Usabilidad, disponibilidad y 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realiza el registro de cada trabajador clínico, permitiendo su ingreso correcto a la plataforma de escritorio.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CU006 – Realizar reportes 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Trabajador Clínico.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clínico debe poseer sus credenciales y ser capaz de realizar reportes.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Usabilidad, disponibilidad y 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clínico podrá realizar reportes tanto PDF como XML, dependiendo de los filtros que este use.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CU007 – Cambiar estado de atención 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Trabajador Clínico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clínico debe poseer sus credenciales y ser capaz de cambiar el estado de atención.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Usabilidad, disponibilidad y Seguridad.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clínico podrá cambiar el estado de atención de las diferentes mascotas que ingresen a la clínica veterinaria, dependiendo del contexto.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ind w:left="720" w:hanging="720"/>
        <w:rPr>
          <w:color w:val="ff0000"/>
        </w:rPr>
      </w:pPr>
      <w:r w:rsidDel="00000000" w:rsidR="00000000" w:rsidRPr="00000000">
        <w:rPr>
          <w:rtl w:val="0"/>
        </w:rPr>
        <w:t xml:space="preserve">Caso de Uso CU008 </w:t>
      </w:r>
      <w:r w:rsidDel="00000000" w:rsidR="00000000" w:rsidRPr="00000000">
        <w:rPr>
          <w:color w:val="000000"/>
          <w:rtl w:val="0"/>
        </w:rPr>
        <w:t xml:space="preserve">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Realizar viaje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ser capaz de ingresar a la aplicación con sus credenciales y tener a su mascota registrada.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Usabilidad, disponibilidad, rendimiento y seguridad.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El cliente podrá solicitar viajes a la dirección que indique, una vez confirmado el monto del viaje.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CU009 – Finalizar viaje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El conductor debe llegar al punto de destino.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sabilidad, disponibilidad, rendimiento y seguridad.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Una vez en el destino y confirmado el medio de pago, el conductor debe ser capaz de finalizar el viaje realizado.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CU010 – Pagar suscripción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Clínicas y Hoteles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Los usuarios deben acceder a la página web y solicitar una suscripción.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Usabilidad, disponibilidad, rendimiento y seguridad.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Solicitada la suscripción los usuarios podrán realizar el pago de la suscripción correspondiente, permitiendo a los usuarios realizar viajes a la clínica u hotel registrado.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CU011 – Cambiar contraseña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Todos los usuarios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en el sistema y poseer un correo válido.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Usabilidad, disponibilidad, rendimiento y seguridad.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Los usuarios podrán solicitar la recuperación de su contraseña, ingresando su correo electrónico. 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CU012 –  Adjuntar ficha de mascota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Cliente, Mascota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haber registrado a su mascota.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Usabilidad, disponibilidad, rendimiento y seguridad.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Los clientes podrán adjuntar, eliminar y modificar la ficha de su mascota a través de la app móvil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r w:rsidDel="00000000" w:rsidR="00000000" w:rsidRPr="00000000">
        <w:rPr>
          <w:rtl w:val="0"/>
        </w:rPr>
        <w:t xml:space="preserve">Casos de Uso Extendido: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Administrar Usuarios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Visualizar, agregar, modificar o eliminar usuarios.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administrador, debe ser capaz de visualizar todos los usuarios que se encuentran registrados en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agregar, modificar o eliminar usuarios.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ingresa a la página web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La página principal de la web es visualizada.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ingresa sus credenciales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La página web habilita las opciones exclusivas de 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administrar usuarios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La página dispone una lista de usuarios, con diferentes opciones habilitadas para el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eliminar usuario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La página envía una alerta para confirmar si el administrador está seguro.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“sí, estoy seguro”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El sistema elimina al usuario de la base de datos de la página web.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eliminar usuario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La página envía una alerta para confirmar si el administrador está seguro.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“No”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vuelve a visualizar la lista de usuarios.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Administrar Mascotas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rHeight w:val="568.8378906250001" w:hRule="atLeast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usuario, mascota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Visualizar, agregar, modificar o eliminar mascotas.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administrador, debe ser capaz de visualizar todos los usuarios que se encuentran registrados en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agregar, modificar o eliminar mascotas de los usuarios.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ingresa a la página web.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La página principal de la web es visualizada.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ingresa sus credenciales.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La página web habilita las opciones exclusivas de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administrar mascotas.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La página dispone de una lista de mascotas con los nombres de sus respectivos dueños, con diferentes opciones habilitadas para el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eliminar mascota.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La página envía una alerta para confirmar si el administrador está seguro.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“sí, estoy seguro”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El sistema elimina la mascota de la base de datos de la página web.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eliminar mascota.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La página envía una alerta para confirmar si el administrador está seguro.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“No”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vuelve a visualizar la lista de mascotas.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CU003 – Registrar clientes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Un usuario corriente debe ser capaz de realizar su registro como cliente dentro de la aplicación móvil.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Los usuarios deben estar habilitados para realizar su registro como cliente mediante un formulario habilitado en la página de inicio de la app móvil.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completar su registro dentro de la aplicación correctamente.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El usuario instala la aplicación “LuckyPets”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El sistema se instala en sus dispositivo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“Registrarme como cliente”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proporciona un formulario de registro de clientes.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El usuario completa el formulario solicitado por el sistema y selecciona “Registrarme”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 al cliente de manera correcta en la base de datos de lucky pets.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a la aplicación con sus credenciales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al cliente el ingreso a la aplicación móvil.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El usuario no completa el formulario solicitado por el sistema y selecciona “Registrarme”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registra al cliente y envía alerta “Debe completar el formulario correctamente!”</w:t>
            </w:r>
          </w:p>
        </w:tc>
      </w:tr>
    </w:tbl>
    <w:p w:rsidR="00000000" w:rsidDel="00000000" w:rsidP="00000000" w:rsidRDefault="00000000" w:rsidRPr="00000000" w14:paraId="0000016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CU004 – Registrar conductor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Un usuario corriente debe ser capaz de registrarse dentro de la aplicación móvil cumpliendo ciertos requisitos.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Los usuarios deben estar habilitados para realizar su registro como conductor mediante un formulario habilitado en la página de inicio de la app móvil.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El conductor completa su registro dentro de la aplicación móvil, siendo capaz de realizar viajes.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El usuario instala la aplicación “LuckyPets”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El sistema se instala en su dispositivo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“Registrarme como conductor”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proporciona un formulario de registro de conductores.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El usuario completa el formulario solicitado por el sistema y selecciona “Registrarme”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 al cliente de manera correcta en la base de datos de lucky pets.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a la aplicación con sus credenciales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al conductor el ingreso a la aplicación móvil.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El usuario no completa el formulario solicitado por el sistema y selecciona “Registrarme”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registra al conductor y envía alerta “Debe completar el formulario correctamente!”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CU005 – Registrar trabajador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trabajador clínico.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Registrar trabajadores clínicos.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realizar el registro manual de cada trabajador clínico.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clínico será registrado dentro del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ingresa a la página web.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La página principal de la web es proporcionada por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ingresa sus credenciales.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La página web habilita las opciones exclusivas de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“Registrar trabajador clínico”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La página web proporciona un formulario para registrar al trabajador clínico.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completa el formulario con los datos del trabajador clínico y pulsa registrar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El sistema web registra al trabajador clínico en la base de datos de “LuckyPets”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no completa el formulario completamente con los datos del trabajador clínico y pulsa registrar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El sistema arroja una alerta de error “Debe completar el formulario correctamente!”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CU006 – Realizar reportes</w:t>
      </w:r>
    </w:p>
    <w:tbl>
      <w:tblPr>
        <w:tblStyle w:val="Table18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080"/>
        <w:gridCol w:w="1140"/>
        <w:gridCol w:w="2340"/>
        <w:gridCol w:w="1125"/>
        <w:gridCol w:w="3135"/>
        <w:tblGridChange w:id="0">
          <w:tblGrid>
            <w:gridCol w:w="1080"/>
            <w:gridCol w:w="1140"/>
            <w:gridCol w:w="2340"/>
            <w:gridCol w:w="1125"/>
            <w:gridCol w:w="313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Trabajador Clínico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Clínico será capaz de realizar distintos tipos de reportes dentro de la aplicación de escritorio.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clínico accede con sus credenciales a la aplicación de escritorio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al usuario ingresar al sistema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clínico visualiza la página de inicio de la aplicación de escritorio y selecciona “Realizar reporte”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al usuario visualizar la página para realizar reportes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clínico selecciona a la fecha y tipo de reporte, además selecciona reporte PDF 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al usuario visualizar el reporte indicado y además se descarga un archivo PDF con la información correspondiente.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clínico accede con credenciales erróneas a la aplicación de escritorio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permite al usuario ingresar al sistema, alertando de que usuario o contraseña son incorrectos.</w:t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CU007 – Cambiar estado de atención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Trabajador clínico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Cambiar el estado de atención en el que se encuentran las mascotas.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clínico debe poseer sus credenciales y ser capaz de cambiar el estado de atención.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clínico cambia el estado de atención de las mascotas.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clínico accede con sus credenciales a la aplicación de escritorio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al usuario ingresar al sistema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clínico visualiza la página de inicio de la aplicación de escritorio y selecciona “Cambiar estado de atención”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al usuario visualizar la página para cambiar el estado de atención de las mascotas junto a la lista de mascotas en la clínica.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clínico cambia el estado de atención de una mascota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una alarma “¿Desea cambiar el estado?”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selecciona “Sí, deseo cambiar”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El sistema cambia el estado de atención de la mascota.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El trabajador selecciona “No”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cambia el estado de atención de la mascota.</w:t>
            </w:r>
          </w:p>
        </w:tc>
      </w:tr>
    </w:tbl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CU008 – Realizar viaje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Generar un viaje de un punto A hacia un punto B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elegir en el mapa la veterinaria de preferencia de acuerdo a que esta esté afiliada con la app. Junto a esto el usuario debe elegir su método de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pagar el servicio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Ingresar a su cuenta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Ingresar a su cuenta con sus datos previamente registrados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El cliente elige el destino, ingresando la ubicación de destino.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Marcar como punto de destino  y trazar el recorrido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Elegir el tipo de pago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guardará el pago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El pago se completa cuando el viaje se complete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El sistema reconoce que completa al viaje y completa el pago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El cliente ingresa el destino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El sistema hace un recorrido hacia el destino del cliente</w:t>
            </w:r>
          </w:p>
        </w:tc>
      </w:tr>
    </w:tbl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CU009 – Finalizar viaje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clientes,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Una vez completado el viaje el conductor debe recibir el pago, ya sea efectivo o tarjeta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El conductor debe llevar al cliente a su destino junto a su mascota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El conductor recibe el pago y se completa el trayecto al lugar de destino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El conductor dirige al cliente junto a su mascota al centro médico veterinario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El sistema reconoce el viaje al punto de destino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El conductor completa el viaje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El conductor recibe el pago del viaje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El cliente pide asistencia urgente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El sistema reconoce que es una emergencia </w:t>
            </w:r>
          </w:p>
        </w:tc>
      </w:tr>
    </w:tbl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CU010 – Pagar suscripción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Centros veterinarios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Las veterinarias pueden contar con el servicio de traslado de mascotas junto a sus dueños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Los centros de veterinaria deben contener un estacionamiento para emergencias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Los centros médicos deben hacer el pago de la suscripción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Los centros veterinarios, deben dirigirse hacia la página web de la aplicación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Se carga la página principal de la aplicación web proporcionado un botón de suscripción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Los centros veterinarios seleccionan suscribirme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La página proporciona un formulario de pago de la suscripción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Los centros veterinarios completan el formulario y selecciona pagar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La página web procesa el pago y permite a los centros veterinarios aparecer en la aplicación móvil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Los centros veterinarios pueden enviar correos que se encuentran en el footer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La página debe contener el correo de contacto</w:t>
            </w:r>
          </w:p>
        </w:tc>
      </w:tr>
    </w:tbl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CU011 – Cambiar contraseña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Cambiar su contraseña de seguridad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recordar su correo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El cliente recibirá un correo para el cambio de contraseña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El cliente puede seleccionar “olvide la contraseña”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La app contendrá un apartado para seleccionar dicho texto y colocar su correo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El cliente coloca su correo electrónico asociado, junto al correo contendrá las siguientes instrucciones a seguir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La app le enviará un correo para restablecer su contraseña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El cliente puede enviar un correo para ayuda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contiene un correo de ayuda</w:t>
            </w:r>
          </w:p>
        </w:tc>
      </w:tr>
    </w:tbl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CU012 – Adjuntar ficha mascota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Cliente, medicos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El cliente puede adjuntar su ficha para su mascota y que esta contenga la información de la mascota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tener su ficha o crear una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EL cliente puede adjuntar su ficha de la mascota o crear una en caso de no tenerla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El cliente accede a la aplicación móvil con sus credenciales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móvil permite al usuario ingresar.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“mi perfil”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móvil permite al usuario visualizar su perfil y sus mascotas.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una de sus mascotas.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proporciona la información de la mascota junto a un apartado para la ficha de la mascota.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El cliente pulsa “Crear o adjuntar la ficha de la mascota”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La app contiene un apartado para adjuntar vía pdf,jpeg,png, etc para adjuntar la ficha de la mascota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la ficha de su mascota.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procesa y carga la ficha de la mascota al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El cliente puede ver la ficha cargada al sistema o los pasos para crear una misma.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La app contiene un apartado para visualizar el archivo cargado o información de esta previamente hecha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El cliente adjunta un archivo no reconocido como ficha médica de la mascota.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El sistema alerta al usuario de que el archivo cargado no es válido.</w:t>
            </w:r>
          </w:p>
        </w:tc>
      </w:tr>
    </w:tbl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CU013 – </w:t>
      </w: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Actualización de la Aplicación y Nuevas Funcionalidades</w:t>
      </w: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Mantener la app estable y con nuevas mejoras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Visualizar errores y posibles corrupciones del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Aplicar el parche como actualización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comprueba ciertas fallas de seguridad y posibles crasheos del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El sistema esperará a aplicar el parche correspondiente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aplica parches junto con una lista de estos mismos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el contenido de los parches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compila todos los parches en una actualización ejecutable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El sistema reconoce el ejecutable comprobando todos los 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aplica el ejecutable listo para actualizar completamente los parches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los parches mejorando su rendimiento</w:t>
            </w:r>
          </w:p>
        </w:tc>
      </w:tr>
    </w:tbl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Style w:val="Heading3"/>
        <w:ind w:left="720" w:hanging="72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Caso de Uso CU014 – </w:t>
      </w:r>
      <w:r w:rsidDel="00000000" w:rsidR="00000000" w:rsidRPr="00000000">
        <w:rPr>
          <w:rFonts w:ascii="Calibri" w:cs="Calibri" w:eastAsia="Calibri" w:hAnsi="Calibri"/>
          <w:color w:val="00000a"/>
          <w:sz w:val="28"/>
          <w:szCs w:val="28"/>
          <w:rtl w:val="0"/>
        </w:rPr>
        <w:t xml:space="preserve">Monitoreo y Resolución de Incidencias Técnicas</w:t>
      </w:r>
      <w:r w:rsidDel="00000000" w:rsidR="00000000" w:rsidRPr="00000000">
        <w:rPr>
          <w:rtl w:val="0"/>
        </w:rPr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monitorea todo tipo de incidentes relacionadas con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comprueba el sistema y distintos incidentes posibles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corrige todo tipo de incidentes posibles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comprueba cada fase del sistema recopilando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todo tipo de errores al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hace un monitoreo constante de todas las fases del sistema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El sistema comprueba todo tipo de errores en una lista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revisa todo tipo de incidentes técnicos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todo tipo de errores técnicos en código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recopila los incidentes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El sistema arroja todos los errores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monitorea los incidentes y porque estos ocurren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El sistema arroja todos los incidentes técnicos en código</w:t>
            </w:r>
          </w:p>
        </w:tc>
      </w:tr>
    </w:tbl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CU015 – </w:t>
      </w:r>
      <w:r w:rsidDel="00000000" w:rsidR="00000000" w:rsidRPr="00000000">
        <w:rPr>
          <w:rFonts w:ascii="Calibri" w:cs="Calibri" w:eastAsia="Calibri" w:hAnsi="Calibri"/>
          <w:color w:val="00000a"/>
          <w:sz w:val="28"/>
          <w:szCs w:val="28"/>
          <w:rtl w:val="0"/>
        </w:rPr>
        <w:t xml:space="preserve">Backup y Restauración de la Base de Datos</w:t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realizar copias de seguridad y este mismo puede restaurar datos perdidos o corruptos de la base de datos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genera una copia de seguridad según posibles datos que pueden ser alterados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aplica una restauración de datos según los cambios seleccionados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comprueba los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El sistema arroja los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realiza una copia de seguridad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El sistema comprueba la copia de seguridad y se almacena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restaura tablas y datos desde la base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crea la restauración completa de la base de datos incorporando al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la restauración y los datos quedan registrados en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El sistema reconoce los datos  y aplica las copias de seguridad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los datos una vez hecha la copia</w:t>
            </w:r>
          </w:p>
        </w:tc>
      </w:tr>
    </w:tbl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Style w:val="Heading3"/>
        <w:ind w:left="720" w:hanging="72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Caso de Uso CU016 – </w:t>
      </w: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Monitoreo del Rendimiento del Sistema</w:t>
      </w:r>
      <w:r w:rsidDel="00000000" w:rsidR="00000000" w:rsidRPr="00000000">
        <w:rPr>
          <w:rtl w:val="0"/>
        </w:rPr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monitorea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visualiza el rendimiento del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aplica una decisión a través del monitoreo del sistema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gestiona el rendimiento del sistema por cada fase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rendimientos por cada fase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gestiona el monitoreo de cómo puede afectar al sistema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muestra en que está afectando por tareas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recopila los resultados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El sistema arroja resultados del monitoreo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Style w:val="Heading3"/>
        <w:ind w:left="720" w:hanging="72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Caso de Uso CU017– </w:t>
      </w: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Limpieza y Optimización de la Base de Datos</w:t>
      </w:r>
      <w:r w:rsidDel="00000000" w:rsidR="00000000" w:rsidRPr="00000000">
        <w:rPr>
          <w:rtl w:val="0"/>
        </w:rPr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optimiza la base de datos para generar una limpieza profunda de los datos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luego de un monitoreo puede visualizar algún rendimiento defectuoso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aplica una limpieza completa del sistema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realiza una inspección del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los datos que busca el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encuentra todo tipo de errores debido a optimización del sistema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El sistema arroja todo tipo de errores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hace una limpieza completa del sistema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El sistema optimiza su rendimiento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realiza una optimización de la base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El sistema comprueba los errores y los posibles datos para generar una limpieza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visualiza como esta optimización mejora el rendimiento de la base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El sistema recibe la limpieza correspondiente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recupera todos los datos a la normalidad y su rendimiento contra este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El sistema recupera el rendimiento despues de la optimización de este</w:t>
            </w:r>
          </w:p>
        </w:tc>
      </w:tr>
    </w:tbl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CU018 – </w:t>
      </w:r>
      <w:r w:rsidDel="00000000" w:rsidR="00000000" w:rsidRPr="00000000">
        <w:rPr>
          <w:rFonts w:ascii="Calibri" w:cs="Calibri" w:eastAsia="Calibri" w:hAnsi="Calibri"/>
          <w:color w:val="00000a"/>
          <w:sz w:val="28"/>
          <w:szCs w:val="28"/>
          <w:rtl w:val="0"/>
        </w:rPr>
        <w:t xml:space="preserve">Gestión de Seguridad y Autenticación de Usuarios</w:t>
      </w:r>
      <w:r w:rsidDel="00000000" w:rsidR="00000000" w:rsidRPr="00000000">
        <w:rPr>
          <w:rFonts w:ascii="Calibri" w:cs="Calibri" w:eastAsia="Calibri" w:hAnsi="Calibri"/>
          <w:b w:val="0"/>
          <w:color w:val="00000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gestiona la seguridad y autenticidad de los usuarios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gestiona todos los usuarios del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visualizar todo tipo de error encontrados en la gestión de riesgos del sistema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visualiza los usuarios registrados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El sistema arroja todos los usuarios registrados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recopila a los usuarios autenticados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El sistema ordena a todos los usuarios autenticados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coloca parches de autenticación de los usuarios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El sistema recibe los parches sobre los diferentes usuarios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gestiona la seguridad de estos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todos los usuarios disponibles con bajo nivel de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gestiona usuario por usuario para mejorar su propia seguridad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los cambios de seguridad hacia los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aplica todo tipo de parches para la seguridad del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El sistema recibe y muestra las mejoras de los usuarios</w:t>
            </w:r>
          </w:p>
        </w:tc>
      </w:tr>
    </w:tbl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Style w:val="Heading3"/>
        <w:ind w:left="720" w:hanging="72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Caso de Uso CU019 – </w:t>
      </w:r>
      <w:r w:rsidDel="00000000" w:rsidR="00000000" w:rsidRPr="00000000">
        <w:rPr>
          <w:rFonts w:ascii="Calibri" w:cs="Calibri" w:eastAsia="Calibri" w:hAnsi="Calibri"/>
          <w:color w:val="00000a"/>
          <w:sz w:val="28"/>
          <w:szCs w:val="28"/>
          <w:rtl w:val="0"/>
        </w:rPr>
        <w:t xml:space="preserve">Gestión de Permisos y Roles de Usuarios</w:t>
      </w:r>
      <w:r w:rsidDel="00000000" w:rsidR="00000000" w:rsidRPr="00000000">
        <w:rPr>
          <w:rtl w:val="0"/>
        </w:rPr>
      </w:r>
    </w:p>
    <w:tbl>
      <w:tblPr>
        <w:tblStyle w:val="Table3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gestiona todo tipo de permiso y roles hacia los usuarios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visualiza todos los usuarios registrados en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y gestiona roles y permisos de acuerdo a quien se les debe aplicar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visualiza a todos los usuarios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a todos los usuarios que están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gestiona usuario por usuario para aplicar permisos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El sistema ordena a los usuarios según lo que el administrador aplique como parámetro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aplica los permisos correspondientes para cada usuario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los permisos correspondientes para los usuarios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visualiza en el sistema los usuarios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cada usuario sin rol para asignarle 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gestiona los usuarios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cada usuario según el filtro que el administrador busca seleccionarlos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aplica los roles correspondiente para cada tarea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los roles correspondientes a los usuarios</w:t>
            </w:r>
          </w:p>
        </w:tc>
      </w:tr>
    </w:tbl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Style w:val="Heading3"/>
        <w:rPr>
          <w:sz w:val="38"/>
          <w:szCs w:val="38"/>
        </w:rPr>
      </w:pPr>
      <w:bookmarkStart w:colFirst="0" w:colLast="0" w:name="_heading=h.lm3ulcw9joyf" w:id="1"/>
      <w:bookmarkEnd w:id="1"/>
      <w:r w:rsidDel="00000000" w:rsidR="00000000" w:rsidRPr="00000000">
        <w:rPr>
          <w:rtl w:val="0"/>
        </w:rPr>
        <w:t xml:space="preserve">Caso de Uso CU020 – </w:t>
      </w:r>
      <w:r w:rsidDel="00000000" w:rsidR="00000000" w:rsidRPr="00000000">
        <w:rPr>
          <w:rFonts w:ascii="Calibri" w:cs="Calibri" w:eastAsia="Calibri" w:hAnsi="Calibri"/>
          <w:color w:val="00000a"/>
          <w:sz w:val="28"/>
          <w:szCs w:val="28"/>
          <w:rtl w:val="0"/>
        </w:rPr>
        <w:t xml:space="preserve">Gestión de costos de la aplicación</w:t>
      </w:r>
      <w:r w:rsidDel="00000000" w:rsidR="00000000" w:rsidRPr="00000000">
        <w:rPr>
          <w:rtl w:val="0"/>
        </w:rPr>
      </w:r>
    </w:p>
    <w:tbl>
      <w:tblPr>
        <w:tblStyle w:val="Table3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gestiona todo los costos actuales y futuros posibles de la aplicación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gestiona costos de todo tipo de la aplicación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opera todos los costos de la aplicación y futuros costos posibles de la aplicación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gestiona costos de cada fase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mensajes de almacenamiento, errores o riesgos de seguridad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aplica búsqueda de cada servicio externo para la mejora de la aplicación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información importante para el ajuste de la necesidad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gestiona el costo completo y futuros costos dependiendo de su necesidad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El sistema se adapta al nuevo sistema de seguridad o servicio externo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8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QN2t8n1WE1w879mpJNMEzyZQtg==">CgMxLjAyCGguZ2pkZ3hzMg5oLmxtM3VsY3c5am95ZjgAciExQ2xmV3p4aXpyUGdhQ0VYcXJORFdvTzRxNmpfcFJ0QVU=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