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LuckyPets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-127.0" w:type="dxa"/>
        <w:tblLayout w:type="fixed"/>
        <w:tblLook w:val="0000"/>
      </w:tblPr>
      <w:tblGrid>
        <w:gridCol w:w="3975"/>
        <w:gridCol w:w="2040"/>
        <w:gridCol w:w="2775"/>
        <w:tblGridChange w:id="0">
          <w:tblGrid>
            <w:gridCol w:w="3975"/>
            <w:gridCol w:w="2040"/>
            <w:gridCol w:w="27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Varas</w:t>
              <w:br w:type="textWrapping"/>
              <w:t xml:space="preserve">Patricio Fernández</w:t>
              <w:br w:type="textWrapping"/>
              <w:t xml:space="preserve">Benjamin Urrutia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945844734</w:t>
            </w:r>
          </w:p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938928086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945285333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ni.varas@duocuc.cl</w:t>
            </w:r>
          </w:p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pa.fernandezr@duocuc.cl</w:t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be.urrutiai@duocuc.cl</w:t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general de los documentos realizados para la entrega fase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reunión revisamos el avance de todos los documentos de la entrega 2 y afinamos detalles que quedan para poder realizar la entrega de la fase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todos los documentos realizados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diagramas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los diagramas realizados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3120"/>
        <w:gridCol w:w="2115"/>
        <w:gridCol w:w="5100"/>
        <w:tblGridChange w:id="0">
          <w:tblGrid>
            <w:gridCol w:w="3120"/>
            <w:gridCol w:w="211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de la futura entrega que tenemos que hacer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45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 de la realización de los documentos y diagramas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Revisamos todos los documentos realizados y afinamos detalles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6ukE7pisyfStR7CLvFRkEBnP0Q==">CgMxLjA4AHIhMWQwcENFaVktSF9LajNjaHFWR0RTQ3FRN3hSMS12NndS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