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856"/>
        <w:gridCol w:w="1350"/>
      </w:tblGrid>
      <w:tr>
        <w:tc>
          <w:tcPr>
            <w:tcW w:type="dxa" w:w="8856"/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4E5C"/>
                <w:sz w:val="34"/>
                <w:szCs w:val="34"/>
              </w:rPr>
              <w:t xml:space="preserve">Акимов Владислав Вячеславович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Full-stack Developer (Next.js / Node.js)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Волгоград · Удалённо  ·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moonsh1ne.vlad@yandex.ru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  ·  TG: @Moonsh1ne_OP</w:t>
            </w:r>
          </w:p>
          <w:p>
            <w:pPr>
              <w:spacing w:after="0"/>
            </w:pPr>
            <w:hyperlink w:history="1" r:id="rIdqp3eueokr-5tnd-coghum">
              <w:r>
                <w:rPr>
                  <w:rStyle w:val="Hyperlink"/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github.com/Moonsh1nee</w:t>
              </w:r>
            </w:hyperlink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  ·  </w:t>
            </w:r>
            <w:hyperlink w:history="1" r:id="rIdrnqx7b4ekeypimepuss54">
              <w:r>
                <w:rPr>
                  <w:rStyle w:val="Hyperlink"/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getgrip.ru — портфолио</w:t>
              </w:r>
            </w:hyperlink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  ·  </w:t>
            </w:r>
            <w:hyperlink w:history="1" r:id="rIdrdamuqk7-qpxo9erw06sf">
              <w:r>
                <w:rPr>
                  <w:rStyle w:val="Hyperlink"/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VK</w:t>
              </w:r>
            </w:hyperlink>
          </w:p>
        </w:tc>
        <w:tc>
          <w:tcPr>
            <w:tcW w:type="dxa" w:w="1350"/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742950" cy="923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CCCCCC" w:sz="4" w:space="4"/>
        </w:pBdr>
        <w:spacing w:after="0" w:before="60"/>
      </w:pPr>
      <w:r>
        <w:rPr>
          <w:sz w:val="4"/>
          <w:szCs w:val="4"/>
        </w:rPr>
        <w:t xml:space="preserve"/>
      </w:r>
    </w:p>
    <w:p>
      <w:pPr>
        <w:pBdr>
          <w:bottom w:val="single" w:color="1F4E5C" w:sz="6" w:space="2"/>
        </w:pBdr>
        <w:spacing w:after="60" w:before="130"/>
      </w:pPr>
      <w:r>
        <w:rPr>
          <w:rFonts w:ascii="Calibri" w:cs="Calibri" w:eastAsia="Calibri" w:hAnsi="Calibri"/>
          <w:b/>
          <w:bCs/>
          <w:color w:val="1F4E5C"/>
          <w:sz w:val="21"/>
          <w:szCs w:val="21"/>
        </w:rPr>
        <w:t xml:space="preserve">О СЕБЕ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Full-stack разработчик с опытом создания продуктов около 2 лет: спроектировал и разработал 5 собственных full-stack продуктов на Next.js/TypeScript и FastAPI/NestJS, а также интернет-магазин для заказчика. Среди них — SaaS-органайзер с биллингом Stripe и собственным OAuth2-сервером и AI-скринер вакансий на Claude API. Пишу код сам, а рутинные задачи делегирую AI-агентам (Claude Code) с обязательным ревью и тестами. Закрываю полный цикл: от интерфейса и бэкенда до деплоя и security hardening на Linux-сервере.</w:t>
      </w:r>
    </w:p>
    <w:p>
      <w:pPr>
        <w:pBdr>
          <w:bottom w:val="single" w:color="1F4E5C" w:sz="6" w:space="2"/>
        </w:pBdr>
        <w:spacing w:after="60" w:before="130"/>
      </w:pPr>
      <w:r>
        <w:rPr>
          <w:rFonts w:ascii="Calibri" w:cs="Calibri" w:eastAsia="Calibri" w:hAnsi="Calibri"/>
          <w:b/>
          <w:bCs/>
          <w:color w:val="1F4E5C"/>
          <w:sz w:val="21"/>
          <w:szCs w:val="21"/>
        </w:rPr>
        <w:t xml:space="preserve">ТЕХНОЛОГИИ</w:t>
      </w:r>
    </w:p>
    <w:p>
      <w:pPr>
        <w:spacing w:after="40"/>
      </w:pPr>
      <w:r>
        <w:rPr>
          <w:b/>
          <w:bCs/>
          <w:sz w:val="21"/>
          <w:szCs w:val="21"/>
        </w:rPr>
        <w:t xml:space="preserve">Frontend: </w:t>
      </w:r>
      <w:r>
        <w:rPr>
          <w:sz w:val="21"/>
          <w:szCs w:val="21"/>
        </w:rPr>
        <w:t xml:space="preserve">Next.js, React, TypeScript, Redux Toolkit, Zustand, Tailwind CSS, React Hook Form</w:t>
      </w:r>
    </w:p>
    <w:p>
      <w:pPr>
        <w:spacing w:after="40"/>
      </w:pPr>
      <w:r>
        <w:rPr>
          <w:b/>
          <w:bCs/>
          <w:sz w:val="21"/>
          <w:szCs w:val="21"/>
        </w:rPr>
        <w:t xml:space="preserve">Backend: </w:t>
      </w:r>
      <w:r>
        <w:rPr>
          <w:sz w:val="21"/>
          <w:szCs w:val="21"/>
        </w:rPr>
        <w:t xml:space="preserve">Node.js, NestJS, FastAPI, Express, Prisma ORM, SQLModel, REST API</w:t>
      </w:r>
    </w:p>
    <w:p>
      <w:pPr>
        <w:spacing w:after="40"/>
      </w:pPr>
      <w:r>
        <w:rPr>
          <w:b/>
          <w:bCs/>
          <w:sz w:val="21"/>
          <w:szCs w:val="21"/>
        </w:rPr>
        <w:t xml:space="preserve">Инфраструктура и БД: </w:t>
      </w:r>
      <w:r>
        <w:rPr>
          <w:sz w:val="21"/>
          <w:szCs w:val="21"/>
        </w:rPr>
        <w:t xml:space="preserve">PostgreSQL, Redis, SQLite, Docker, Nginx, systemd, Linux-серверы</w:t>
      </w:r>
    </w:p>
    <w:p>
      <w:pPr>
        <w:spacing w:after="40"/>
      </w:pPr>
      <w:r>
        <w:rPr>
          <w:b/>
          <w:bCs/>
          <w:sz w:val="21"/>
          <w:szCs w:val="21"/>
        </w:rPr>
        <w:t xml:space="preserve">Прочее: </w:t>
      </w:r>
      <w:r>
        <w:rPr>
          <w:sz w:val="21"/>
          <w:szCs w:val="21"/>
        </w:rPr>
        <w:t xml:space="preserve">JWT / OAuth2, Stripe-биллинг, security hardening (ufw, fail2ban, TLS), Git, WebSocket, тесты (Vitest, pytest, Playwright), Claude Code</w:t>
      </w:r>
    </w:p>
    <w:p>
      <w:pPr>
        <w:pBdr>
          <w:bottom w:val="single" w:color="1F4E5C" w:sz="6" w:space="2"/>
        </w:pBdr>
        <w:spacing w:after="60" w:before="130"/>
      </w:pPr>
      <w:r>
        <w:rPr>
          <w:rFonts w:ascii="Calibri" w:cs="Calibri" w:eastAsia="Calibri" w:hAnsi="Calibri"/>
          <w:b/>
          <w:bCs/>
          <w:color w:val="1F4E5C"/>
          <w:sz w:val="21"/>
          <w:szCs w:val="21"/>
        </w:rPr>
        <w:t xml:space="preserve">ОПЫТ РАБОТЫ</w:t>
      </w:r>
    </w:p>
    <w:p>
      <w:pPr>
        <w:tabs>
          <w:tab w:val="right" w:pos="9072"/>
        </w:tabs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Коммерческий проект — Интернет-магазин «Muiraje»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Сентябрь 2024 — Март 2025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Full-stack разработчик (проектная работа, соло)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Разработал и запустил под ключ e-commerce магазин для клиента, реализовав нестандартный дизайн в стиле ретро-ОС (Windows начала 2000-х), что потребовало кастомных UI-компонентов на Next.js вместо готовых e-commerce шаблонов.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Собрал бэкенд на NestJS + Prisma + PostgreSQL с JWT-авторизацией; реализовал оформление заказа через Telegram-бота, обеспечив прямой канал связи клиента с оператором вместо встроенной оплаты.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Обеспечил полный цикл развёртывания и поддержки на VPS: настройка Nginx, SSL и CI-подобного процесса деплоя — от вёрстки до сопровождения проекта в течение примерно полугода активной разработки.</w:t>
      </w:r>
    </w:p>
    <w:p>
      <w:pPr>
        <w:tabs>
          <w:tab w:val="right" w:pos="9072"/>
        </w:tabs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Независимая разработка — Full-stack приложения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Апрель 2025 — н.в.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Indie Full-stack Developer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Спроектировал и разработал 5 собственных full-stack продуктов, самостоятельно ведя каждый от идеи и архитектуры до тестов и деплоя.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21"/>
          <w:szCs w:val="21"/>
        </w:rPr>
        <w:t xml:space="preserve">GetGrip</w:t>
      </w:r>
      <w:r>
        <w:rPr>
          <w:sz w:val="21"/>
          <w:szCs w:val="21"/>
        </w:rPr>
        <w:t xml:space="preserve"> — персональный SaaS-органайзер (задачи, привычки, цели, календарь). Веб + мобильный клиент, FastAPI-бэкенд, собственный OAuth2-сервер, Stripe-биллинг, WebSocket. Работал в проде на собственном VPS (сейчас сервер выключен).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21"/>
          <w:szCs w:val="21"/>
        </w:rPr>
        <w:t xml:space="preserve">Sift</w:t>
      </w:r>
      <w:r>
        <w:rPr>
          <w:sz w:val="21"/>
          <w:szCs w:val="21"/>
        </w:rPr>
        <w:t xml:space="preserve"> — AI-скринер вакансий hh.ru на Next.js: оценка соответствия резюме через Claude API (structured output), сопроводительные письма и CRM-пайплайн откликов; данные hh.ru — через парсинг HTML.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21"/>
          <w:szCs w:val="21"/>
        </w:rPr>
        <w:t xml:space="preserve">Fuel, Wisely, Cadence</w:t>
      </w:r>
      <w:r>
        <w:rPr>
          <w:sz w:val="21"/>
          <w:szCs w:val="21"/>
        </w:rPr>
        <w:t xml:space="preserve"> — трекеры питания/тренировок (сканер штрихкодов, интеграция Open Food Facts), личных финансов (мультивалютные бюджеты) и подписок (визуальный таймлайн платежей).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Развернул и администрировал GetGrip и Muiraje на собственных VPS: Docker, Nginx, systemd, security hardening (ufw, fail2ban, TLS).</w:t>
      </w:r>
    </w:p>
    <w:p>
      <w:pPr>
        <w:pBdr>
          <w:bottom w:val="single" w:color="1F4E5C" w:sz="6" w:space="2"/>
        </w:pBdr>
        <w:spacing w:after="60" w:before="130"/>
      </w:pPr>
      <w:r>
        <w:rPr>
          <w:rFonts w:ascii="Calibri" w:cs="Calibri" w:eastAsia="Calibri" w:hAnsi="Calibri"/>
          <w:b/>
          <w:bCs/>
          <w:color w:val="1F4E5C"/>
          <w:sz w:val="21"/>
          <w:szCs w:val="21"/>
        </w:rPr>
        <w:t xml:space="preserve">ССЫЛКИ НА ПРОЕКТЫ</w:t>
      </w:r>
    </w:p>
    <w:p>
      <w:pPr>
        <w:spacing w:after="40"/>
      </w:pPr>
      <w:r>
        <w:rPr>
          <w:b/>
          <w:bCs/>
          <w:sz w:val="20"/>
          <w:szCs w:val="20"/>
        </w:rPr>
        <w:t xml:space="preserve">GetGrip: </w:t>
      </w:r>
      <w:hyperlink w:history="1" r:id="rIdhvd2tb6klgxv1y49teiab">
        <w:r>
          <w:rPr>
            <w:rStyle w:val="Hyperlink"/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код</w:t>
        </w:r>
      </w:hyperlink>
      <w:r>
        <w:rPr>
          <w:b/>
          <w:bCs/>
          <w:sz w:val="20"/>
          <w:szCs w:val="20"/>
        </w:rPr>
        <w:t xml:space="preserve">   ·   Fuel: </w:t>
      </w:r>
      <w:hyperlink w:history="1" r:id="rIdqvuowv4xfl0kr3baffbtq">
        <w:r>
          <w:rPr>
            <w:rStyle w:val="Hyperlink"/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код</w:t>
        </w:r>
      </w:hyperlink>
      <w:r>
        <w:rPr>
          <w:b/>
          <w:bCs/>
          <w:sz w:val="20"/>
          <w:szCs w:val="20"/>
        </w:rPr>
        <w:t xml:space="preserve">   ·   Wisely: </w:t>
      </w:r>
      <w:hyperlink w:history="1" r:id="rId7nnzdoi--vp8jfx6rroyg">
        <w:r>
          <w:rPr>
            <w:rStyle w:val="Hyperlink"/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код</w:t>
        </w:r>
      </w:hyperlink>
    </w:p>
    <w:p>
      <w:pPr>
        <w:spacing w:after="40"/>
      </w:pPr>
      <w:r>
        <w:rPr>
          <w:b/>
          <w:bCs/>
          <w:sz w:val="20"/>
          <w:szCs w:val="20"/>
        </w:rPr>
        <w:t xml:space="preserve">Sift: </w:t>
      </w:r>
      <w:hyperlink w:history="1" r:id="rIdv_c5tjdiqylnjp8-qjybe">
        <w:r>
          <w:rPr>
            <w:rStyle w:val="Hyperlink"/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код</w:t>
        </w:r>
      </w:hyperlink>
      <w:r>
        <w:rPr>
          <w:b/>
          <w:bCs/>
          <w:sz w:val="20"/>
          <w:szCs w:val="20"/>
        </w:rPr>
        <w:t xml:space="preserve">   ·   Cadence: </w:t>
      </w:r>
      <w:hyperlink w:history="1" r:id="rIdtonoz353rasm-fcqxfl-a">
        <w:r>
          <w:rPr>
            <w:rStyle w:val="Hyperlink"/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код</w:t>
        </w:r>
      </w:hyperlink>
      <w:r>
        <w:rPr>
          <w:b/>
          <w:bCs/>
          <w:sz w:val="20"/>
          <w:szCs w:val="20"/>
        </w:rPr>
        <w:t xml:space="preserve">   ·   Muiraje: </w:t>
      </w:r>
      <w:r>
        <w:rPr>
          <w:i/>
          <w:iCs/>
          <w:color w:val="555555"/>
          <w:sz w:val="20"/>
          <w:szCs w:val="20"/>
        </w:rPr>
        <w:t xml:space="preserve">приватный репозиторий (коммерческий проект)</w:t>
      </w:r>
    </w:p>
    <w:p>
      <w:pPr>
        <w:pBdr>
          <w:bottom w:val="single" w:color="1F4E5C" w:sz="6" w:space="2"/>
        </w:pBdr>
        <w:spacing w:after="60" w:before="130"/>
      </w:pPr>
      <w:r>
        <w:rPr>
          <w:rFonts w:ascii="Calibri" w:cs="Calibri" w:eastAsia="Calibri" w:hAnsi="Calibri"/>
          <w:b/>
          <w:bCs/>
          <w:color w:val="1F4E5C"/>
          <w:sz w:val="21"/>
          <w:szCs w:val="21"/>
        </w:rPr>
        <w:t xml:space="preserve">ОБРАЗОВАНИЕ</w:t>
      </w:r>
    </w:p>
    <w:p>
      <w:pPr>
        <w:spacing w:after="40"/>
      </w:pPr>
      <w:r>
        <w:rPr>
          <w:b/>
          <w:bCs/>
          <w:sz w:val="20"/>
          <w:szCs w:val="20"/>
        </w:rPr>
        <w:t xml:space="preserve">Федеральное государственное автономное образовательное учреждение высшего образования «Волгоградский государственный университет», Волгоград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Информационная безопасность автоматизированных систем, группа ИБАС-231 (2023 — 2027)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Практическая стажировка в секторе защиты информации Волгоградского отделения Банка России.</w:t>
      </w:r>
    </w:p>
    <w:p>
      <w:pPr>
        <w:pBdr>
          <w:bottom w:val="single" w:color="1F4E5C" w:sz="6" w:space="2"/>
        </w:pBdr>
        <w:spacing w:after="60" w:before="130"/>
      </w:pPr>
      <w:r>
        <w:rPr>
          <w:rFonts w:ascii="Calibri" w:cs="Calibri" w:eastAsia="Calibri" w:hAnsi="Calibri"/>
          <w:b/>
          <w:bCs/>
          <w:color w:val="1F4E5C"/>
          <w:sz w:val="21"/>
          <w:szCs w:val="21"/>
        </w:rPr>
        <w:t xml:space="preserve">ЯЗЫКИ</w:t>
      </w:r>
    </w:p>
    <w:p>
      <w:pPr>
        <w:spacing w:after="40"/>
      </w:pPr>
      <w:r>
        <w:rPr>
          <w:b/>
          <w:bCs/>
          <w:sz w:val="21"/>
          <w:szCs w:val="21"/>
        </w:rPr>
        <w:t xml:space="preserve">Русский — </w:t>
      </w:r>
      <w:r>
        <w:rPr>
          <w:sz w:val="21"/>
          <w:szCs w:val="21"/>
        </w:rPr>
        <w:t xml:space="preserve">родной</w:t>
      </w:r>
      <w:r>
        <w:rPr>
          <w:b/>
          <w:bCs/>
          <w:sz w:val="21"/>
          <w:szCs w:val="21"/>
        </w:rPr>
        <w:t xml:space="preserve">     Английский — </w:t>
      </w:r>
      <w:r>
        <w:rPr>
          <w:sz w:val="21"/>
          <w:szCs w:val="21"/>
        </w:rPr>
        <w:t xml:space="preserve">B2, Upper-Intermediate</w:t>
      </w:r>
    </w:p>
    <w:sectPr>
      <w:pgSz w:w="11906" w:h="16838" w:orient="portrait"/>
      <w:pgMar w:top="300" w:right="850" w:bottom="3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p3eueokr-5tnd-coghum" Type="http://schemas.openxmlformats.org/officeDocument/2006/relationships/hyperlink" Target="https://github.com/Moonsh1nee" TargetMode="External"/><Relationship Id="rIdrnqx7b4ekeypimepuss54" Type="http://schemas.openxmlformats.org/officeDocument/2006/relationships/hyperlink" Target="https://getgrip.ru" TargetMode="External"/><Relationship Id="rIdrdamuqk7-qpxo9erw06sf" Type="http://schemas.openxmlformats.org/officeDocument/2006/relationships/hyperlink" Target="https://vk.ru/moonsh1ne_vk" TargetMode="External"/><Relationship Id="rIdhvd2tb6klgxv1y49teiab" Type="http://schemas.openxmlformats.org/officeDocument/2006/relationships/hyperlink" Target="https://github.com/Moonsh1nee/habitforge-frontend" TargetMode="External"/><Relationship Id="rIdqvuowv4xfl0kr3baffbtq" Type="http://schemas.openxmlformats.org/officeDocument/2006/relationships/hyperlink" Target="https://github.com/Moonsh1nee/Fuel" TargetMode="External"/><Relationship Id="rId7nnzdoi--vp8jfx6rroyg" Type="http://schemas.openxmlformats.org/officeDocument/2006/relationships/hyperlink" Target="https://github.com/Moonsh1nee/Wisely" TargetMode="External"/><Relationship Id="rIdv_c5tjdiqylnjp8-qjybe" Type="http://schemas.openxmlformats.org/officeDocument/2006/relationships/hyperlink" Target="https://github.com/Moonsh1nee/Sift" TargetMode="External"/><Relationship Id="rIdtonoz353rasm-fcqxfl-a" Type="http://schemas.openxmlformats.org/officeDocument/2006/relationships/hyperlink" Target="https://github.com/Moonsh1nee/Cadence" TargetMode="External"/><Relationship Id="rId7" Type="http://schemas.openxmlformats.org/officeDocument/2006/relationships/image" Target="media/fa5c9f89edb149156886d11f6b3d4535641af5d6.jp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2026-09-18T02:53:13.095Z</dcterms:created>
  <dcterms:modified xsi:type="dcterms:W3CDTF">2026-09-18T02:53:13.103Z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