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1AEA6" w14:textId="77777777" w:rsidR="00613964" w:rsidRDefault="00647105" w:rsidP="00613964">
      <w:r>
        <w:rPr>
          <w:b/>
        </w:rPr>
        <w:t>EAP-</w:t>
      </w:r>
      <w:r w:rsidR="00613964">
        <w:rPr>
          <w:b/>
        </w:rPr>
        <w:t>TTLS</w:t>
      </w:r>
    </w:p>
    <w:p w14:paraId="3C75D432" w14:textId="77777777" w:rsidR="00647105" w:rsidRDefault="00647105" w:rsidP="00613964">
      <w:pPr>
        <w:rPr>
          <w:lang w:val="en-US"/>
        </w:rPr>
      </w:pPr>
      <w:r>
        <w:rPr>
          <w:lang w:val="en-US"/>
        </w:rPr>
        <w:t>EAP-TTLSv1 Internet Draft:</w:t>
      </w:r>
      <w:r>
        <w:rPr>
          <w:lang w:val="en-US"/>
        </w:rPr>
        <w:br/>
      </w:r>
      <w:r w:rsidRPr="00647105">
        <w:rPr>
          <w:lang w:val="en-US"/>
        </w:rPr>
        <w:t>http://tools.ietf.org/html/draft-funk-eap-ttls-v1-01</w:t>
      </w:r>
    </w:p>
    <w:p w14:paraId="0F5A5D5B" w14:textId="77777777" w:rsidR="00647105" w:rsidRDefault="00647105" w:rsidP="00613964">
      <w:pPr>
        <w:rPr>
          <w:lang w:val="en-US"/>
        </w:rPr>
      </w:pPr>
      <w:r>
        <w:rPr>
          <w:lang w:val="en-US"/>
        </w:rPr>
        <w:t>EAP-TLS RFC (for the EAP-TLS handshake procedure):</w:t>
      </w:r>
      <w:r>
        <w:rPr>
          <w:lang w:val="en-US"/>
        </w:rPr>
        <w:br/>
      </w:r>
      <w:r w:rsidRPr="00647105">
        <w:rPr>
          <w:lang w:val="en-US"/>
        </w:rPr>
        <w:t>http://tools.ietf.org/html/rfc5216</w:t>
      </w:r>
    </w:p>
    <w:p w14:paraId="18BC21B6" w14:textId="77777777" w:rsidR="00647105" w:rsidRPr="00647105" w:rsidRDefault="00647105" w:rsidP="00613964">
      <w:pPr>
        <w:rPr>
          <w:lang w:val="en-US"/>
        </w:rPr>
      </w:pPr>
      <w:r>
        <w:rPr>
          <w:lang w:val="en-US"/>
        </w:rPr>
        <w:t>EAP-TTLSv0 RFC (for completeness):</w:t>
      </w:r>
      <w:r>
        <w:rPr>
          <w:lang w:val="en-US"/>
        </w:rPr>
        <w:br/>
      </w:r>
      <w:r w:rsidRPr="00647105">
        <w:rPr>
          <w:lang w:val="en-US"/>
        </w:rPr>
        <w:t>https://tools.ietf.org/html/rfc5281</w:t>
      </w:r>
    </w:p>
    <w:p w14:paraId="0465F8B2" w14:textId="77777777" w:rsidR="00613964" w:rsidRPr="00647105" w:rsidRDefault="00613964" w:rsidP="00613964">
      <w:pPr>
        <w:rPr>
          <w:u w:val="single"/>
          <w:lang w:val="en-US"/>
        </w:rPr>
      </w:pPr>
      <w:r w:rsidRPr="00613964">
        <w:rPr>
          <w:u w:val="single"/>
          <w:lang w:val="en-US"/>
        </w:rPr>
        <w:t>Actors</w:t>
      </w:r>
    </w:p>
    <w:p w14:paraId="57027345" w14:textId="77777777" w:rsidR="00613964" w:rsidRDefault="00613964" w:rsidP="00613964">
      <w:pPr>
        <w:rPr>
          <w:lang w:val="en-US"/>
        </w:rPr>
      </w:pPr>
      <w:r w:rsidRPr="00613964">
        <w:rPr>
          <w:i/>
          <w:lang w:val="en-US"/>
        </w:rPr>
        <w:t>Client</w:t>
      </w:r>
      <w:r w:rsidRPr="00613964">
        <w:rPr>
          <w:lang w:val="en-US"/>
        </w:rPr>
        <w:t xml:space="preserve"> - A client trying to </w:t>
      </w:r>
      <w:r>
        <w:rPr>
          <w:lang w:val="en-US"/>
        </w:rPr>
        <w:t>authenticate / get access to network resources</w:t>
      </w:r>
    </w:p>
    <w:p w14:paraId="140CF729" w14:textId="77777777" w:rsidR="00613964" w:rsidRDefault="00613964" w:rsidP="00613964">
      <w:pPr>
        <w:rPr>
          <w:lang w:val="en-US"/>
        </w:rPr>
      </w:pPr>
      <w:r w:rsidRPr="00613964">
        <w:rPr>
          <w:i/>
          <w:lang w:val="en-US"/>
        </w:rPr>
        <w:t>Network Access Server</w:t>
      </w:r>
      <w:r>
        <w:rPr>
          <w:lang w:val="en-US"/>
        </w:rPr>
        <w:t xml:space="preserve"> - Access point to the network (a switch, wireless access point, or something completely different like an SSH server).</w:t>
      </w:r>
    </w:p>
    <w:p w14:paraId="5072923F" w14:textId="77777777" w:rsidR="00613964" w:rsidRDefault="00613964" w:rsidP="00613964">
      <w:pPr>
        <w:rPr>
          <w:lang w:val="en-US"/>
        </w:rPr>
      </w:pPr>
      <w:r w:rsidRPr="00613964">
        <w:rPr>
          <w:i/>
          <w:lang w:val="en-US"/>
        </w:rPr>
        <w:t>TTLS AAA server</w:t>
      </w:r>
      <w:r>
        <w:rPr>
          <w:lang w:val="en-US"/>
        </w:rPr>
        <w:t xml:space="preserve"> - The server which securely (over EAP/TTLS) negotiates the authentication process for the client</w:t>
      </w:r>
    </w:p>
    <w:p w14:paraId="5661571F" w14:textId="77777777" w:rsidR="00613964" w:rsidRPr="00613964" w:rsidRDefault="00613964" w:rsidP="00613964">
      <w:pPr>
        <w:rPr>
          <w:i/>
          <w:lang w:val="en-US"/>
        </w:rPr>
      </w:pPr>
      <w:r w:rsidRPr="00613964">
        <w:rPr>
          <w:i/>
          <w:lang w:val="en-US"/>
        </w:rPr>
        <w:t>AAA/H Server</w:t>
      </w:r>
      <w:r>
        <w:rPr>
          <w:lang w:val="en-US"/>
        </w:rPr>
        <w:t xml:space="preserve"> - The AAA (home) server with access to the clients credentials. This can be the same as the TTLS AAA server.</w:t>
      </w:r>
    </w:p>
    <w:p w14:paraId="6F58311A" w14:textId="77777777" w:rsidR="00613964" w:rsidRPr="00647105" w:rsidRDefault="00613964" w:rsidP="00613964">
      <w:pPr>
        <w:rPr>
          <w:u w:val="single"/>
          <w:lang w:val="en-US"/>
        </w:rPr>
      </w:pPr>
      <w:r w:rsidRPr="00647105">
        <w:rPr>
          <w:u w:val="single"/>
          <w:lang w:val="en-US"/>
        </w:rPr>
        <w:t>Packet encapsulation</w:t>
      </w:r>
    </w:p>
    <w:p w14:paraId="2560A16B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>EAP/TTLSv1 packet:</w:t>
      </w:r>
      <w:r w:rsidRPr="00647105">
        <w:rPr>
          <w:lang w:val="en-US"/>
        </w:rPr>
        <w:br/>
        <w:t xml:space="preserve">    0                   1                   2                   3</w:t>
      </w:r>
    </w:p>
    <w:p w14:paraId="071D39CD" w14:textId="77777777" w:rsidR="00647105" w:rsidRPr="00647105" w:rsidRDefault="00647105" w:rsidP="0064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64710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0 1 2 3 4 5 6 7 8 9 0 1 2 3 4 5 6 7 8 9 0 1 2 3 4 5 6 7 8 9 0 1</w:t>
      </w:r>
    </w:p>
    <w:p w14:paraId="073F1C3B" w14:textId="77777777" w:rsidR="00647105" w:rsidRPr="00647105" w:rsidRDefault="00647105" w:rsidP="0064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64710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+-+-+-+-+-+-+-+-+-+-+-+-+-+-+-+-+-+-+-+-+-+-+-+-+-+-+-+-+-+-+-+-+</w:t>
      </w:r>
    </w:p>
    <w:p w14:paraId="1B2AC419" w14:textId="77777777" w:rsidR="00647105" w:rsidRPr="00647105" w:rsidRDefault="00647105" w:rsidP="0064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64710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|     Code      |   Identifier  |            Length             |</w:t>
      </w:r>
    </w:p>
    <w:p w14:paraId="52B1C38E" w14:textId="77777777" w:rsidR="00647105" w:rsidRPr="00647105" w:rsidRDefault="00647105" w:rsidP="0064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64710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+-+-+-+-+-+-+-+-+-+-+-+-+-+-+-+-+-+-+-+-+-+-+-+-+-+-+-+-+-+-+-+-+</w:t>
      </w:r>
    </w:p>
    <w:p w14:paraId="08A7FB93" w14:textId="77777777" w:rsidR="00647105" w:rsidRPr="00647105" w:rsidRDefault="00647105" w:rsidP="0064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64710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|     Type      |     Flags     |        Message Length</w:t>
      </w:r>
    </w:p>
    <w:p w14:paraId="2F6AF9D7" w14:textId="77777777" w:rsidR="00647105" w:rsidRPr="00647105" w:rsidRDefault="00647105" w:rsidP="0064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64710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+-+-+-+-+-+-+-+-+-+-+-+-+-+-+-+-+-+-+-+-+-+-+-+-+-+-+-+-+-+-+-+-+</w:t>
      </w:r>
    </w:p>
    <w:p w14:paraId="35FF72DD" w14:textId="77777777" w:rsidR="00647105" w:rsidRPr="00647105" w:rsidRDefault="00647105" w:rsidP="0064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64710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Message Length         |             Data...</w:t>
      </w:r>
    </w:p>
    <w:p w14:paraId="23E6663F" w14:textId="77777777" w:rsidR="00647105" w:rsidRPr="00647105" w:rsidRDefault="00647105" w:rsidP="0064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64710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+-+-+-+-+-+-+-+-+-+-+-+-+-+-+-+-+-+-+-+-+-+-+-+-+-+-+-+-+-+-+-+-+</w:t>
      </w:r>
    </w:p>
    <w:p w14:paraId="58ED502F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Code</w:t>
      </w:r>
    </w:p>
    <w:p w14:paraId="2329F7FD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1 for request, 2 for response.</w:t>
      </w:r>
    </w:p>
    <w:p w14:paraId="1C1B6161" w14:textId="77777777" w:rsidR="00647105" w:rsidRPr="00647105" w:rsidRDefault="00647105" w:rsidP="00647105">
      <w:pPr>
        <w:pStyle w:val="HTMLPreformatted"/>
        <w:rPr>
          <w:lang w:val="en-US"/>
        </w:rPr>
      </w:pPr>
    </w:p>
    <w:p w14:paraId="6173901E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Identifier</w:t>
      </w:r>
    </w:p>
    <w:p w14:paraId="296CAC7C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The Identifier field is one octet and aids in matching responses</w:t>
      </w:r>
    </w:p>
    <w:p w14:paraId="4921E5DE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with requests.  The Identifier field MUST be changed for each</w:t>
      </w:r>
    </w:p>
    <w:p w14:paraId="347C40CD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request packet and MUST be echoed in each response packet.</w:t>
      </w:r>
    </w:p>
    <w:p w14:paraId="1DCED96F" w14:textId="77777777" w:rsidR="00647105" w:rsidRPr="00647105" w:rsidRDefault="00647105" w:rsidP="00647105">
      <w:pPr>
        <w:pStyle w:val="HTMLPreformatted"/>
        <w:rPr>
          <w:lang w:val="en-US"/>
        </w:rPr>
      </w:pPr>
    </w:p>
    <w:p w14:paraId="23782C73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Length</w:t>
      </w:r>
    </w:p>
    <w:p w14:paraId="544E094C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The Length field is two octets and indicates the number of octets</w:t>
      </w:r>
    </w:p>
    <w:p w14:paraId="50C79A6D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in the entire EAP packet, from the Code field through the Data</w:t>
      </w:r>
    </w:p>
    <w:p w14:paraId="147C1E11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field.</w:t>
      </w:r>
    </w:p>
    <w:p w14:paraId="789A3D2D" w14:textId="77777777" w:rsidR="00647105" w:rsidRPr="00647105" w:rsidRDefault="00647105" w:rsidP="00647105">
      <w:pPr>
        <w:pStyle w:val="HTMLPreformatted"/>
        <w:rPr>
          <w:lang w:val="en-US"/>
        </w:rPr>
      </w:pPr>
    </w:p>
    <w:p w14:paraId="5029E0BB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Type</w:t>
      </w:r>
    </w:p>
    <w:p w14:paraId="719F49A9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21 (EAP-TTLS, all versions)</w:t>
      </w:r>
    </w:p>
    <w:p w14:paraId="06D9CF89" w14:textId="77777777" w:rsidR="00647105" w:rsidRPr="00647105" w:rsidRDefault="00647105" w:rsidP="00647105">
      <w:pPr>
        <w:pStyle w:val="HTMLPreformatted"/>
        <w:rPr>
          <w:lang w:val="en-US"/>
        </w:rPr>
      </w:pPr>
    </w:p>
    <w:p w14:paraId="6CFB670D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Flags</w:t>
      </w:r>
    </w:p>
    <w:p w14:paraId="03AD44FA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  0   1   2   3   4   5   6   7</w:t>
      </w:r>
    </w:p>
    <w:p w14:paraId="293BE9FD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+---+---+---+---+---+---+---+---+</w:t>
      </w:r>
    </w:p>
    <w:p w14:paraId="7A8C471A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| L | M | S | R | R |     V     |</w:t>
      </w:r>
    </w:p>
    <w:p w14:paraId="7290B97D" w14:textId="77777777" w:rsidR="00647105" w:rsidRPr="00701256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</w:t>
      </w:r>
      <w:r w:rsidRPr="00701256">
        <w:rPr>
          <w:lang w:val="en-US"/>
        </w:rPr>
        <w:t>+---+---+---+---+---+---+---+---+</w:t>
      </w:r>
    </w:p>
    <w:p w14:paraId="3528D2CB" w14:textId="77777777" w:rsidR="00647105" w:rsidRPr="00701256" w:rsidRDefault="00647105" w:rsidP="00647105">
      <w:pPr>
        <w:pStyle w:val="HTMLPreformatted"/>
        <w:rPr>
          <w:lang w:val="en-US"/>
        </w:rPr>
      </w:pPr>
    </w:p>
    <w:p w14:paraId="7A2B7C40" w14:textId="77777777" w:rsidR="00647105" w:rsidRPr="00701256" w:rsidRDefault="00647105" w:rsidP="00647105">
      <w:pPr>
        <w:pStyle w:val="HTMLPreformatted"/>
        <w:rPr>
          <w:lang w:val="en-US"/>
        </w:rPr>
      </w:pPr>
      <w:r w:rsidRPr="00701256">
        <w:rPr>
          <w:lang w:val="en-US"/>
        </w:rPr>
        <w:t xml:space="preserve">      L = Length included</w:t>
      </w:r>
    </w:p>
    <w:p w14:paraId="714AA087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M = More fragments</w:t>
      </w:r>
    </w:p>
    <w:p w14:paraId="56FD4FDB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S = Start</w:t>
      </w:r>
    </w:p>
    <w:p w14:paraId="4EED654A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R = Reserved</w:t>
      </w:r>
    </w:p>
    <w:p w14:paraId="0453B4D5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V = Version (001 for EAP-TTLSv1)</w:t>
      </w:r>
    </w:p>
    <w:p w14:paraId="1A4D06E7" w14:textId="77777777" w:rsidR="00647105" w:rsidRPr="00647105" w:rsidRDefault="00647105" w:rsidP="00647105">
      <w:pPr>
        <w:pStyle w:val="HTMLPreformatted"/>
        <w:rPr>
          <w:lang w:val="en-US"/>
        </w:rPr>
      </w:pPr>
    </w:p>
    <w:p w14:paraId="180E9640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The L bit is set to indicate the presence of the four octet TLS</w:t>
      </w:r>
    </w:p>
    <w:p w14:paraId="02A6CFEC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Message Length field. The M bit indicates that more fragments are</w:t>
      </w:r>
    </w:p>
    <w:p w14:paraId="54834CD3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to come. The S bit indicates a Start message. The V bit is set to</w:t>
      </w:r>
    </w:p>
    <w:p w14:paraId="4C272E6B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the version of EAP-TTLS, and is set to 001 for EAP-TTLSv1.</w:t>
      </w:r>
    </w:p>
    <w:p w14:paraId="162CA1B4" w14:textId="77777777" w:rsidR="00647105" w:rsidRPr="00647105" w:rsidRDefault="00647105" w:rsidP="00647105">
      <w:pPr>
        <w:pStyle w:val="HTMLPreformatted"/>
        <w:rPr>
          <w:lang w:val="en-US"/>
        </w:rPr>
      </w:pPr>
    </w:p>
    <w:p w14:paraId="49444045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Message Length</w:t>
      </w:r>
    </w:p>
    <w:p w14:paraId="5A6274A7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The Message Length field is four octets, and is present only if</w:t>
      </w:r>
    </w:p>
    <w:p w14:paraId="0E21FF7D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the L bit is set. This field provides the total length of the raw</w:t>
      </w:r>
    </w:p>
    <w:p w14:paraId="49532990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data message sequence prior to fragmentation.</w:t>
      </w:r>
    </w:p>
    <w:p w14:paraId="166E5A46" w14:textId="77777777" w:rsidR="00647105" w:rsidRPr="00647105" w:rsidRDefault="00647105" w:rsidP="00647105">
      <w:pPr>
        <w:pStyle w:val="HTMLPreformatted"/>
        <w:rPr>
          <w:lang w:val="en-US"/>
        </w:rPr>
      </w:pPr>
    </w:p>
    <w:p w14:paraId="2289E48E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Data</w:t>
      </w:r>
    </w:p>
    <w:p w14:paraId="1F11ED1C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For all packets other than a Start packet, the Data field</w:t>
      </w:r>
    </w:p>
    <w:p w14:paraId="0DC216A1" w14:textId="77777777" w:rsid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consists of the raw TLS message sequence or fragment thereof. For</w:t>
      </w:r>
    </w:p>
    <w:p w14:paraId="69EACE97" w14:textId="77777777" w:rsidR="00647105" w:rsidRPr="00647105" w:rsidRDefault="00647105" w:rsidP="00647105">
      <w:pPr>
        <w:pStyle w:val="HTMLPreformatted"/>
        <w:rPr>
          <w:lang w:val="en-US"/>
        </w:rPr>
      </w:pPr>
      <w:r>
        <w:rPr>
          <w:lang w:val="en-US"/>
        </w:rPr>
        <w:t xml:space="preserve">      a </w:t>
      </w:r>
      <w:r w:rsidRPr="00647105">
        <w:rPr>
          <w:lang w:val="en-US"/>
        </w:rPr>
        <w:t>Start packet, the Data field may optionally contain an AVP</w:t>
      </w:r>
    </w:p>
    <w:p w14:paraId="70046838" w14:textId="77777777" w:rsidR="00647105" w:rsidRPr="00647105" w:rsidRDefault="00647105" w:rsidP="00647105">
      <w:pPr>
        <w:pStyle w:val="HTMLPreformatted"/>
        <w:rPr>
          <w:lang w:val="en-US"/>
        </w:rPr>
      </w:pPr>
      <w:r w:rsidRPr="00647105">
        <w:rPr>
          <w:lang w:val="en-US"/>
        </w:rPr>
        <w:t xml:space="preserve">      sequence.</w:t>
      </w:r>
    </w:p>
    <w:p w14:paraId="741F25BA" w14:textId="77777777" w:rsidR="00647105" w:rsidRPr="00647105" w:rsidRDefault="00647105" w:rsidP="00647105">
      <w:pPr>
        <w:pStyle w:val="HTMLPreformatted"/>
        <w:rPr>
          <w:lang w:val="en-US"/>
        </w:rPr>
      </w:pPr>
    </w:p>
    <w:p w14:paraId="69F7344C" w14:textId="77777777" w:rsidR="00613964" w:rsidRPr="00647105" w:rsidRDefault="00613964" w:rsidP="00613964">
      <w:pPr>
        <w:rPr>
          <w:lang w:val="en-US"/>
        </w:rPr>
      </w:pPr>
    </w:p>
    <w:p w14:paraId="4B9E3ED2" w14:textId="77777777" w:rsidR="00613964" w:rsidRPr="00613964" w:rsidRDefault="00613964" w:rsidP="00613964">
      <w:pPr>
        <w:rPr>
          <w:u w:val="single"/>
          <w:lang w:val="en-US"/>
        </w:rPr>
      </w:pPr>
      <w:r w:rsidRPr="00613964">
        <w:rPr>
          <w:u w:val="single"/>
          <w:lang w:val="en-US"/>
        </w:rPr>
        <w:t>Security relationships</w:t>
      </w:r>
    </w:p>
    <w:p w14:paraId="10DCD7C2" w14:textId="77777777" w:rsidR="00613964" w:rsidRDefault="00613964" w:rsidP="00613964">
      <w:pPr>
        <w:rPr>
          <w:lang w:val="en-US"/>
        </w:rPr>
      </w:pPr>
      <w:r>
        <w:rPr>
          <w:i/>
          <w:lang w:val="en-US"/>
        </w:rPr>
        <w:t>Client &lt;-&gt;</w:t>
      </w:r>
      <w:r w:rsidRPr="00613964">
        <w:rPr>
          <w:i/>
          <w:lang w:val="en-US"/>
        </w:rPr>
        <w:t xml:space="preserve"> NAS</w:t>
      </w:r>
      <w:r>
        <w:rPr>
          <w:lang w:val="en-US"/>
        </w:rPr>
        <w:t xml:space="preserve"> -</w:t>
      </w:r>
      <w:r w:rsidRPr="00613964">
        <w:rPr>
          <w:lang w:val="en-US"/>
        </w:rPr>
        <w:t xml:space="preserve"> No pre-existing security relationship.</w:t>
      </w:r>
    </w:p>
    <w:p w14:paraId="034DDC50" w14:textId="77777777" w:rsidR="00613964" w:rsidRDefault="00613964" w:rsidP="00613964">
      <w:pPr>
        <w:rPr>
          <w:lang w:val="en-US"/>
        </w:rPr>
      </w:pPr>
      <w:r>
        <w:rPr>
          <w:i/>
          <w:lang w:val="en-US"/>
        </w:rPr>
        <w:t>NAS &lt;-&gt; TTLS AAA Server &lt;-&gt; AAA/H Server</w:t>
      </w:r>
      <w:r>
        <w:rPr>
          <w:lang w:val="en-US"/>
        </w:rPr>
        <w:t xml:space="preserve"> - Pre-existing security relationship is assumed. The secure connection between these points is not in the scope of the EAP/TTLS protocol and has to be configured separately. RADIUS uses pre-shared keys by default to connect with NAS devices (and other RADIUS servers, seen as NAS devices by RADIUS servers).</w:t>
      </w:r>
    </w:p>
    <w:p w14:paraId="5D098A54" w14:textId="77777777" w:rsidR="00613964" w:rsidRDefault="00613964" w:rsidP="00613964">
      <w:pPr>
        <w:rPr>
          <w:lang w:val="en-US"/>
        </w:rPr>
      </w:pPr>
      <w:r>
        <w:rPr>
          <w:i/>
          <w:lang w:val="en-US"/>
        </w:rPr>
        <w:t>Client &lt;-&gt; TTLS AAA Server</w:t>
      </w:r>
      <w:r>
        <w:rPr>
          <w:lang w:val="en-US"/>
        </w:rPr>
        <w:t xml:space="preserve"> - One-way trust based on the servers CA certificate, or two-way trust if client certificate</w:t>
      </w:r>
      <w:r w:rsidR="00071780">
        <w:rPr>
          <w:lang w:val="en-US"/>
        </w:rPr>
        <w:t xml:space="preserve"> validation is enabled.</w:t>
      </w:r>
    </w:p>
    <w:p w14:paraId="520CAB3B" w14:textId="77777777" w:rsidR="00071780" w:rsidRDefault="00071780" w:rsidP="00613964">
      <w:pPr>
        <w:rPr>
          <w:i/>
          <w:u w:val="single"/>
          <w:lang w:val="en-US"/>
        </w:rPr>
      </w:pPr>
      <w:r>
        <w:rPr>
          <w:u w:val="single"/>
          <w:lang w:val="en-US"/>
        </w:rPr>
        <w:t>Use-case: Client tries to authenticate with a TTLS RADIUS server</w:t>
      </w:r>
    </w:p>
    <w:p w14:paraId="4B11EACC" w14:textId="77777777" w:rsidR="00071780" w:rsidRDefault="00071780" w:rsidP="000717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tries to connect to the NAS</w:t>
      </w:r>
    </w:p>
    <w:p w14:paraId="09697153" w14:textId="77777777" w:rsidR="00071780" w:rsidRDefault="00071780" w:rsidP="000717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NAS sends an EAP-Request/Identity message to the client</w:t>
      </w:r>
    </w:p>
    <w:p w14:paraId="2D2D2F22" w14:textId="77777777" w:rsidR="00071780" w:rsidRDefault="00071780" w:rsidP="000717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responds with an EAP-Response/Identity message (no username / password is present in this message)</w:t>
      </w:r>
    </w:p>
    <w:p w14:paraId="3975E4BF" w14:textId="77777777" w:rsidR="00071780" w:rsidRDefault="00071780" w:rsidP="000717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NAS now acts as a passthrough device, allowing the TTLS server to negotiate the EAP-TTLS with the client directly</w:t>
      </w:r>
    </w:p>
    <w:p w14:paraId="7AD55278" w14:textId="77777777" w:rsidR="00071780" w:rsidRDefault="00071780" w:rsidP="00071780">
      <w:pPr>
        <w:pStyle w:val="ListParagraph"/>
        <w:rPr>
          <w:b/>
          <w:lang w:val="en-US"/>
        </w:rPr>
      </w:pPr>
      <w:r>
        <w:rPr>
          <w:b/>
          <w:lang w:val="en-US"/>
        </w:rPr>
        <w:t>TLS Handshake:</w:t>
      </w:r>
    </w:p>
    <w:p w14:paraId="64C9B2B0" w14:textId="77777777" w:rsidR="0033222B" w:rsidRDefault="0033222B" w:rsidP="003322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 sends an EAP/TTLS start packet to the client</w:t>
      </w:r>
    </w:p>
    <w:p w14:paraId="28D8F5C3" w14:textId="77777777" w:rsidR="00071780" w:rsidRDefault="00071780" w:rsidP="000717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sends </w:t>
      </w:r>
      <w:r>
        <w:rPr>
          <w:b/>
          <w:lang w:val="en-US"/>
        </w:rPr>
        <w:t>ClientHello</w:t>
      </w:r>
      <w:r>
        <w:rPr>
          <w:lang w:val="en-US"/>
        </w:rPr>
        <w:t xml:space="preserve"> message with highest supported TLS version and a list of suggested ciphersuites</w:t>
      </w:r>
    </w:p>
    <w:p w14:paraId="2658FBEE" w14:textId="77777777" w:rsidR="00071780" w:rsidRDefault="00071780" w:rsidP="000717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Server sends </w:t>
      </w:r>
      <w:r w:rsidRPr="00071780">
        <w:rPr>
          <w:b/>
          <w:lang w:val="en-US"/>
        </w:rPr>
        <w:t>ServerHello</w:t>
      </w:r>
      <w:r>
        <w:rPr>
          <w:lang w:val="en-US"/>
        </w:rPr>
        <w:t xml:space="preserve"> message with chosen TLS version and chosen cipersuite (EAP/TTLSv1 here)</w:t>
      </w:r>
    </w:p>
    <w:p w14:paraId="3EC594E1" w14:textId="77777777" w:rsidR="00071780" w:rsidRDefault="00071780" w:rsidP="000717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 sends certificate to authenticate itself</w:t>
      </w:r>
    </w:p>
    <w:p w14:paraId="3CED5727" w14:textId="77777777" w:rsidR="00071780" w:rsidRDefault="00526FB2" w:rsidP="000717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Client verifies this and generates a pre-master secret for the session, ecrypts it with the servers public key (from the server certificate) and (optionally) its own certificate to the server </w:t>
      </w:r>
    </w:p>
    <w:p w14:paraId="78353DB8" w14:textId="77777777" w:rsidR="00526FB2" w:rsidRDefault="00526FB2" w:rsidP="000717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server (optionally) verifies the client certificate.</w:t>
      </w:r>
    </w:p>
    <w:p w14:paraId="2D8DB1C8" w14:textId="77777777" w:rsidR="00526FB2" w:rsidRDefault="00526FB2" w:rsidP="000717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its private key, the server decrypts the client’s pre-master secret.</w:t>
      </w:r>
    </w:p>
    <w:p w14:paraId="2FEA1BE6" w14:textId="77777777" w:rsidR="00526FB2" w:rsidRDefault="00526FB2" w:rsidP="000717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Both the client and the server use the pre-master secret, together with a random number from both Hello messages, to compute the master secret that will be used as the symmetric key to encrypt and decrypt all future communication between server and client.</w:t>
      </w:r>
    </w:p>
    <w:p w14:paraId="433D2304" w14:textId="77777777" w:rsidR="00526FB2" w:rsidRPr="006F5330" w:rsidRDefault="00526FB2" w:rsidP="000717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Both server and client send each other a message confirming that future messages will be encrypted. They then send a separate message encrypted with the new master secret, that the client / server part of the TLS handshake is finished</w:t>
      </w:r>
      <w:r w:rsidR="006F5330">
        <w:rPr>
          <w:lang w:val="en-US"/>
        </w:rPr>
        <w:br/>
      </w:r>
      <w:r w:rsidR="006F5330">
        <w:rPr>
          <w:b/>
          <w:lang w:val="en-US"/>
        </w:rPr>
        <w:t>AVP (attribute-value pairs) exchange</w:t>
      </w:r>
    </w:p>
    <w:p w14:paraId="1B752FD7" w14:textId="77777777" w:rsidR="006F5330" w:rsidRDefault="006F5330" w:rsidP="000717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the master secret, the client now tunnels attribute-value pairs to the EAP/TTLS server, which uses this information to attempt an AAA authentication.</w:t>
      </w:r>
    </w:p>
    <w:p w14:paraId="79B90758" w14:textId="77777777" w:rsidR="00701256" w:rsidRDefault="00701256" w:rsidP="000717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… (W.I.P.)</w:t>
      </w:r>
    </w:p>
    <w:p w14:paraId="4A5BBCAB" w14:textId="77777777" w:rsidR="00526FB2" w:rsidRPr="006F5330" w:rsidRDefault="00526FB2" w:rsidP="006F5330">
      <w:pPr>
        <w:rPr>
          <w:lang w:val="en-US"/>
        </w:rPr>
      </w:pPr>
    </w:p>
    <w:p w14:paraId="3C61D625" w14:textId="77777777" w:rsidR="00613964" w:rsidRPr="00613964" w:rsidRDefault="00527114" w:rsidP="00613964">
      <w:pPr>
        <w:rPr>
          <w:lang w:val="en-US"/>
        </w:rPr>
      </w:pPr>
      <w:hyperlink r:id="rId6" w:history="1">
        <w:r w:rsidRPr="00B344FD">
          <w:rPr>
            <w:rStyle w:val="Hyperlink"/>
            <w:lang w:val="en-US"/>
          </w:rPr>
          <w:t>http://www.painless-security.com/wp/wp-content/uploads/2010/02/moonshot-feasibility-analysis.pdf</w:t>
        </w:r>
      </w:hyperlink>
      <w:r>
        <w:rPr>
          <w:lang w:val="en-US"/>
        </w:rPr>
        <w:t xml:space="preserve"> (interessante link over Moonshot project (GSSAPI &lt;-&gt; EAP)</w:t>
      </w:r>
      <w:bookmarkStart w:id="0" w:name="_GoBack"/>
      <w:bookmarkEnd w:id="0"/>
    </w:p>
    <w:p w14:paraId="1061241C" w14:textId="77777777" w:rsidR="00613964" w:rsidRPr="00613964" w:rsidRDefault="00613964" w:rsidP="00613964">
      <w:pPr>
        <w:rPr>
          <w:lang w:val="en-US"/>
        </w:rPr>
      </w:pPr>
    </w:p>
    <w:sectPr w:rsidR="00613964" w:rsidRPr="00613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2019B"/>
    <w:multiLevelType w:val="hybridMultilevel"/>
    <w:tmpl w:val="18F23A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2130B"/>
    <w:multiLevelType w:val="hybridMultilevel"/>
    <w:tmpl w:val="999ED0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62"/>
    <w:rsid w:val="00071780"/>
    <w:rsid w:val="0033222B"/>
    <w:rsid w:val="003F7062"/>
    <w:rsid w:val="00526FB2"/>
    <w:rsid w:val="00527114"/>
    <w:rsid w:val="005F2737"/>
    <w:rsid w:val="00613964"/>
    <w:rsid w:val="00647105"/>
    <w:rsid w:val="006F5330"/>
    <w:rsid w:val="0070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3F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39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105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yperlink">
    <w:name w:val="Hyperlink"/>
    <w:basedOn w:val="DefaultParagraphFont"/>
    <w:uiPriority w:val="99"/>
    <w:unhideWhenUsed/>
    <w:rsid w:val="005271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39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105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yperlink">
    <w:name w:val="Hyperlink"/>
    <w:basedOn w:val="DefaultParagraphFont"/>
    <w:uiPriority w:val="99"/>
    <w:unhideWhenUsed/>
    <w:rsid w:val="005271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6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ainless-security.com/wp/wp-content/uploads/2010/02/moonshot-feasibility-analysis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803</Words>
  <Characters>4583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Aan Huis</Company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</dc:creator>
  <cp:keywords/>
  <dc:description/>
  <cp:lastModifiedBy>Koen Veelenturf</cp:lastModifiedBy>
  <cp:revision>5</cp:revision>
  <dcterms:created xsi:type="dcterms:W3CDTF">2013-02-10T19:48:00Z</dcterms:created>
  <dcterms:modified xsi:type="dcterms:W3CDTF">2013-02-25T14:44:00Z</dcterms:modified>
</cp:coreProperties>
</file>