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Практическое задание 1. Оценка эффективности видеорекламы.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f536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1.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f5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Подобрать метрики для оценки, сформулировать возможные KPI, обосновать своё решение.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7unmszbffgh3" w:id="0"/>
      <w:bookmarkEnd w:id="0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№1.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 Клиент X хочет вывести на рынок новый товар. Он хочет использовать видеорекламу. Что мы можем ему предложить?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mqc7hg8g0rf6" w:id="1"/>
      <w:bookmarkEnd w:id="1"/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Нас будут интересовать бренд метрики: узнаваемость, лояльность, запоминаемость. Предложить клиенту можно Brand Lift. Можно также предложить проанализировать рост брендовых запросов с помощью Яндекс Wordstat. KPI: отчёты post-campaign.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uf7ybxye4uhl" w:id="2"/>
      <w:bookmarkEnd w:id="2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№2. 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Клиент X хочет увеличить количество продаж. Он хочет использовать видеорекламу. Что мы можем ему предложить?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Приоритет отдается перформ-метрикам, например: длительность сеанса, качество трафика, глубина просмотра. Можно проанализировать трафик, приходящий на сайт компании с просмотра видеорекламы с помощью Google Analytics. Можно также проанализировать продажи с помощью Campaign Manager. KPI: ДДР, SPC, bounce rate, и другие.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6xey3lyz45ct" w:id="3"/>
      <w:bookmarkEnd w:id="3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№3.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 Клиент X хочет увеличить лояльность аудитории. Он хочет использовать видеорекламу. Что мы можем ему предложить?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 интересует лояльность как бренд-метрика. В данном случае будем использовать такой инструмент, как brand-lift.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f5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К какому каналу будет атрибуцирована конверсия?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q09e16u78def" w:id="4"/>
      <w:bookmarkEnd w:id="4"/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1) Показ по РК 1 =&gt; Переход из Instagram =&gt; Показ по РК 2 =&gt; Переход из поиска Google =&gt; Покупка (Campaign manager: Показ по РК 2; Google Analytics: Переход из Instagram)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e563i3oc8x7m" w:id="5"/>
      <w:bookmarkEnd w:id="5"/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2) Показ по РК 1 =&gt; Переход с другого сайта =&gt; Клик по РК 2 =&gt; Переход по ссылке сайта =&gt; Покупка (Campaign manager: Клик по РК 2; Google Analytics: Переход с другого сайта)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f0u5qy2xt4h0" w:id="6"/>
      <w:bookmarkEnd w:id="6"/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3) Клик по РК 1 =&gt; Переход по закладкам =&gt; Клик по РК 2 =&gt; Показ по РК 1 =&gt; Покупка (Campaign manager: Клик по РК 2; Google Analytics: Показ по РК 1)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3.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eb669qjwbt3u" w:id="7"/>
      <w:bookmarkEnd w:id="7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№1. 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Клиент X хочет запустить видеорекламу, но ожидает, что стоимость продажи будет на уровне с баннерами или выше буквально на 10%. Такое возможно? Что можно ответить клиенту?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Это, к сожалению, невозможно, поскольку за счёт большего охвата и ориентации на более холодную аудиторию, OLV-реклама дороже баннерной гораздо больше, чем на 10%. Также её создание обходится рекламодателю намного дороже.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jncqc9b5jffc" w:id="8"/>
      <w:bookmarkEnd w:id="8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№2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. Клиент X - стартап, хочет с самого начала запустить видеорекламу, а только потом использовать другие виды рекламы. Стоит ли так делать? Что можно ему порекомендовать?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порекомендовать проанализировать бюджет, который клиент готов выделить на рекламу. OLV-реклама может не принести желаемой конверсии, поскольку упор делается на формирование узнаваемости и лояльности аудитории к бренду, и уже потом на трафик и конверсии. Разумнее будет, вероятно, закупить трафик в разных рекламных сетях и разместить там свои баннеры, а также сделать упор на ретаргетинг.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160" w:before="300" w:line="332.30769230769226" w:lineRule="auto"/>
        <w:rPr>
          <w:rFonts w:ascii="Roboto" w:cs="Roboto" w:eastAsia="Roboto" w:hAnsi="Roboto"/>
          <w:color w:val="3f5368"/>
          <w:sz w:val="24"/>
          <w:szCs w:val="24"/>
        </w:rPr>
      </w:pPr>
      <w:bookmarkStart w:colFirst="0" w:colLast="0" w:name="_ygvpqxmlvkht" w:id="9"/>
      <w:bookmarkEnd w:id="9"/>
      <w:r w:rsidDel="00000000" w:rsidR="00000000" w:rsidRPr="00000000">
        <w:rPr>
          <w:rFonts w:ascii="Arial" w:cs="Arial" w:eastAsia="Arial" w:hAnsi="Arial"/>
          <w:color w:val="3f5368"/>
          <w:sz w:val="24"/>
          <w:szCs w:val="24"/>
          <w:u w:val="single"/>
          <w:rtl w:val="0"/>
        </w:rPr>
        <w:t xml:space="preserve">Кейс №3. </w:t>
      </w:r>
      <w:r w:rsidDel="00000000" w:rsidR="00000000" w:rsidRPr="00000000">
        <w:rPr>
          <w:rFonts w:ascii="Roboto" w:cs="Roboto" w:eastAsia="Roboto" w:hAnsi="Roboto"/>
          <w:color w:val="3f5368"/>
          <w:sz w:val="24"/>
          <w:szCs w:val="24"/>
          <w:rtl w:val="0"/>
        </w:rPr>
        <w:t xml:space="preserve">Клиент X не видит смысла в видеорекламе. Он считает, что так как нет продаж по last-click, то она неэффективна. Что можно ответить?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пришёл/пришла в интернет по работе или ради развлечения. Зачастую ему/ей не хочется прерывать просмотр видео ради перехода по рекламе, даже если он/она заинтересован/а. На этот случай существует технология post-view. Современные инструменты анализа медийной рекламы, созданные для измерения показов, дают возможность атрибуцировать конверсию не только по действиям пользователя (кликам), но и по количеству просмотров креатива без немедленного перехода по рекламному видео на сайт.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