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68B8" w14:textId="72F4969B" w:rsidR="00AB44D0" w:rsidRDefault="00732EF3">
      <w:hyperlink r:id="rId4" w:history="1">
        <w:r>
          <w:rPr>
            <w:rStyle w:val="Hyperlink"/>
          </w:rPr>
          <w:t>Collatz conjecture - Wikipedia</w:t>
        </w:r>
      </w:hyperlink>
    </w:p>
    <w:sectPr w:rsidR="00AB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F3"/>
    <w:rsid w:val="00732EF3"/>
    <w:rsid w:val="00A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0831"/>
  <w15:chartTrackingRefBased/>
  <w15:docId w15:val="{A79E1AC4-A190-4352-9ECC-1D4F97BA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llatz_conj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1</cp:revision>
  <dcterms:created xsi:type="dcterms:W3CDTF">2023-11-12T23:36:00Z</dcterms:created>
  <dcterms:modified xsi:type="dcterms:W3CDTF">2023-11-12T23:36:00Z</dcterms:modified>
</cp:coreProperties>
</file>