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FAD0" w14:textId="7E2E00A7" w:rsidR="00083D74" w:rsidRPr="00083D74" w:rsidRDefault="00083D74" w:rsidP="00083D74">
      <w:pPr>
        <w:pStyle w:val="ListParagraph"/>
        <w:numPr>
          <w:ilvl w:val="0"/>
          <w:numId w:val="14"/>
        </w:numPr>
        <w:rPr>
          <w:lang w:val="de-DE"/>
        </w:rPr>
      </w:pPr>
      <w:r w:rsidRPr="00083D74">
        <w:rPr>
          <w:lang w:val="de-DE"/>
        </w:rPr>
        <w:t>Für den Themenkomplex Gründungen, aber auch Unternehmens-FTI (namentlich die Anzahl forschender Unternehmen und darüber die privaten F&amp;E-Ausgaben) wäre die Stärkung von Venture Capital in den früheren Phasen mittels eines Dachfonds (ähnlich dem Vorbild des dänischen Export and Investment Fund</w:t>
      </w:r>
      <w:r w:rsidRPr="008B474F">
        <w:rPr>
          <w:vertAlign w:val="superscript"/>
          <w:lang w:val="de-DE"/>
        </w:rPr>
        <w:footnoteReference w:id="1"/>
      </w:r>
      <w:r w:rsidRPr="00083D74">
        <w:rPr>
          <w:lang w:val="de-DE"/>
        </w:rPr>
        <w:t xml:space="preserve"> notwendig, um Investitionen aus dem institutionellen Sektor (etwa Pensionskassen, Versicherungen oder Stiftungen) anzuziehen bzw. auszulösen (vgl. Keuschnigg 2019:9).</w:t>
      </w:r>
    </w:p>
    <w:p w14:paraId="6953C318" w14:textId="7AF346D4" w:rsidR="00CF169E" w:rsidRPr="00083D74" w:rsidRDefault="00083D74" w:rsidP="00083D74">
      <w:pPr>
        <w:pStyle w:val="ListParagraph"/>
        <w:numPr>
          <w:ilvl w:val="0"/>
          <w:numId w:val="14"/>
        </w:numPr>
        <w:rPr>
          <w:rStyle w:val="hgkelc"/>
          <w:lang w:val="de-DE"/>
        </w:rPr>
      </w:pPr>
      <w:r w:rsidRPr="00083D74">
        <w:rPr>
          <w:lang w:val="de-DE"/>
        </w:rPr>
        <w:t xml:space="preserve">Die Umsetzung der seit langem geplanten neuen Gesellschaftsrechtsform für Startups unter Berücksichtigung eines Maximums der geforderten Fokussierungen auf die Beteiligung von </w:t>
      </w:r>
      <w:proofErr w:type="spellStart"/>
      <w:proofErr w:type="gramStart"/>
      <w:r w:rsidRPr="00083D74">
        <w:rPr>
          <w:lang w:val="de-DE"/>
        </w:rPr>
        <w:t>Mitarbeiter:innen</w:t>
      </w:r>
      <w:proofErr w:type="spellEnd"/>
      <w:proofErr w:type="gramEnd"/>
      <w:r w:rsidRPr="00083D74">
        <w:rPr>
          <w:lang w:val="de-DE"/>
        </w:rPr>
        <w:t xml:space="preserve">, Erleichterungen im Gründungsprozess und die Attraktivität österreichischer Startups für </w:t>
      </w:r>
      <w:proofErr w:type="spellStart"/>
      <w:r w:rsidRPr="00083D74">
        <w:rPr>
          <w:lang w:val="de-DE"/>
        </w:rPr>
        <w:t>Investor:innen</w:t>
      </w:r>
      <w:proofErr w:type="spellEnd"/>
      <w:r w:rsidRPr="00083D74">
        <w:rPr>
          <w:lang w:val="de-DE"/>
        </w:rPr>
        <w:t xml:space="preserve"> wird entscheidend für die notwendige Dynamisierung von Unternehmensgründungen und die Skalierungsoptionen am Standort sein. Es bedarf einer vollumfänglichen Berücksichtigung der Bedarfe der Startup- und </w:t>
      </w:r>
      <w:proofErr w:type="spellStart"/>
      <w:proofErr w:type="gramStart"/>
      <w:r w:rsidRPr="00083D74">
        <w:rPr>
          <w:lang w:val="de-DE"/>
        </w:rPr>
        <w:t>Investor:innenszene</w:t>
      </w:r>
      <w:proofErr w:type="spellEnd"/>
      <w:proofErr w:type="gramEnd"/>
      <w:r w:rsidRPr="00083D74">
        <w:rPr>
          <w:lang w:val="de-DE"/>
        </w:rPr>
        <w:t xml:space="preserve">, wenn es um das Design und die Umsetzung der geplanten neuen Gesellschaftsrechtsform </w:t>
      </w:r>
      <w:proofErr w:type="spellStart"/>
      <w:r w:rsidRPr="00083D74">
        <w:rPr>
          <w:lang w:val="de-DE"/>
        </w:rPr>
        <w:t>FlexCo</w:t>
      </w:r>
      <w:proofErr w:type="spellEnd"/>
      <w:r w:rsidRPr="00083D74">
        <w:rPr>
          <w:lang w:val="de-DE"/>
        </w:rPr>
        <w:t>/</w:t>
      </w:r>
      <w:proofErr w:type="spellStart"/>
      <w:r w:rsidRPr="00083D74">
        <w:rPr>
          <w:lang w:val="de-DE"/>
        </w:rPr>
        <w:t>FlexKapG</w:t>
      </w:r>
      <w:proofErr w:type="spellEnd"/>
      <w:r w:rsidRPr="00083D74">
        <w:rPr>
          <w:lang w:val="de-DE"/>
        </w:rPr>
        <w:t xml:space="preserve"> geht. Es muss jedenfalls vermieden werden, eine lediglich leicht modifizierte Variante bereits existierender Gesellschaftsrechtsformen wie der GmbH umzusetzen.</w:t>
      </w:r>
    </w:p>
    <w:sectPr w:rsidR="00CF169E" w:rsidRPr="0008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D499" w14:textId="77777777" w:rsidR="001B5B37" w:rsidRDefault="001B5B37" w:rsidP="001A3AE8">
      <w:pPr>
        <w:spacing w:after="0"/>
      </w:pPr>
      <w:r>
        <w:separator/>
      </w:r>
    </w:p>
  </w:endnote>
  <w:endnote w:type="continuationSeparator" w:id="0">
    <w:p w14:paraId="127B0769" w14:textId="77777777" w:rsidR="001B5B37" w:rsidRDefault="001B5B37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 Norms Pro">
    <w:altName w:val="Corbel"/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B9AA" w14:textId="77777777" w:rsidR="001B5B37" w:rsidRDefault="001B5B37" w:rsidP="001A3AE8">
      <w:pPr>
        <w:spacing w:after="0"/>
      </w:pPr>
      <w:r>
        <w:separator/>
      </w:r>
    </w:p>
  </w:footnote>
  <w:footnote w:type="continuationSeparator" w:id="0">
    <w:p w14:paraId="5A100C3D" w14:textId="77777777" w:rsidR="001B5B37" w:rsidRDefault="001B5B37" w:rsidP="001A3AE8">
      <w:pPr>
        <w:spacing w:after="0"/>
      </w:pPr>
      <w:r>
        <w:continuationSeparator/>
      </w:r>
    </w:p>
  </w:footnote>
  <w:footnote w:id="1">
    <w:p w14:paraId="748452AA" w14:textId="77777777" w:rsidR="00083D74" w:rsidRPr="008B474F" w:rsidRDefault="00083D74" w:rsidP="00083D74">
      <w:pPr>
        <w:rPr>
          <w:lang w:val="de-DE"/>
        </w:rPr>
      </w:pPr>
      <w:r w:rsidRPr="008B474F">
        <w:footnoteRef/>
      </w:r>
      <w:r w:rsidRPr="008B474F">
        <w:t xml:space="preserve"> </w:t>
      </w:r>
      <w:hyperlink r:id="rId1">
        <w:r w:rsidRPr="008B474F">
          <w:rPr>
            <w:rStyle w:val="Hyperlink"/>
          </w:rPr>
          <w:t>https://www.eifo.dk/en/</w:t>
        </w:r>
      </w:hyperlink>
      <w:r w:rsidRPr="008B474F">
        <w:t xml:space="preserve"> [2.3.2023]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366B692F"/>
    <w:multiLevelType w:val="hybridMultilevel"/>
    <w:tmpl w:val="1E923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2232"/>
    <w:multiLevelType w:val="hybridMultilevel"/>
    <w:tmpl w:val="FB8E01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6B34"/>
    <w:multiLevelType w:val="hybridMultilevel"/>
    <w:tmpl w:val="E1FC0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A2A17"/>
    <w:multiLevelType w:val="hybridMultilevel"/>
    <w:tmpl w:val="C7F46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045B0"/>
    <w:multiLevelType w:val="hybridMultilevel"/>
    <w:tmpl w:val="435CB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35CFD"/>
    <w:multiLevelType w:val="hybridMultilevel"/>
    <w:tmpl w:val="3FF4D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  <w:num w:numId="9" w16cid:durableId="1555504902">
    <w:abstractNumId w:val="6"/>
  </w:num>
  <w:num w:numId="10" w16cid:durableId="2124764370">
    <w:abstractNumId w:val="4"/>
  </w:num>
  <w:num w:numId="11" w16cid:durableId="519126124">
    <w:abstractNumId w:val="3"/>
  </w:num>
  <w:num w:numId="12" w16cid:durableId="1512915763">
    <w:abstractNumId w:val="5"/>
  </w:num>
  <w:num w:numId="13" w16cid:durableId="483551877">
    <w:abstractNumId w:val="1"/>
  </w:num>
  <w:num w:numId="14" w16cid:durableId="85133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30996"/>
    <w:rsid w:val="00083D74"/>
    <w:rsid w:val="0015209F"/>
    <w:rsid w:val="001A3AE8"/>
    <w:rsid w:val="001B5B37"/>
    <w:rsid w:val="002428C1"/>
    <w:rsid w:val="002B4A64"/>
    <w:rsid w:val="00393A62"/>
    <w:rsid w:val="00585946"/>
    <w:rsid w:val="00727625"/>
    <w:rsid w:val="007536C2"/>
    <w:rsid w:val="007D1BD9"/>
    <w:rsid w:val="00832C1F"/>
    <w:rsid w:val="00CD60D1"/>
    <w:rsid w:val="00CF169E"/>
    <w:rsid w:val="00D14BD4"/>
    <w:rsid w:val="00D52C87"/>
    <w:rsid w:val="00E63209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customStyle="1" w:styleId="text">
    <w:name w:val="text"/>
    <w:basedOn w:val="DefaultParagraphFont"/>
    <w:rsid w:val="00D52C87"/>
  </w:style>
  <w:style w:type="paragraph" w:styleId="ListParagraph">
    <w:name w:val="List Paragraph"/>
    <w:basedOn w:val="Normal"/>
    <w:uiPriority w:val="34"/>
    <w:qFormat/>
    <w:rsid w:val="00E63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09F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CF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ifo.dk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62A8C-393F-408D-87E7-9175AF5D79BA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2F489A60-B506-48FC-AAA0-CF0EB4CDD09F}"/>
</file>

<file path=customXml/itemProps3.xml><?xml version="1.0" encoding="utf-8"?>
<ds:datastoreItem xmlns:ds="http://schemas.openxmlformats.org/officeDocument/2006/customXml" ds:itemID="{CCA2A8F1-605A-429C-A49A-EBF6ACBF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12</cp:revision>
  <dcterms:created xsi:type="dcterms:W3CDTF">2023-05-08T07:51:00Z</dcterms:created>
  <dcterms:modified xsi:type="dcterms:W3CDTF">2023-05-08T08:13:00Z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