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EE1C" w14:textId="73502209" w:rsidR="577C31A9" w:rsidRDefault="577C31A9" w:rsidP="09004E6E">
      <w:pPr>
        <w:rPr>
          <w:sz w:val="52"/>
          <w:szCs w:val="52"/>
        </w:rPr>
      </w:pPr>
      <w:r w:rsidRPr="09004E6E">
        <w:rPr>
          <w:sz w:val="52"/>
          <w:szCs w:val="52"/>
        </w:rPr>
        <w:t>Income Prediction Analysis: Methodology, Results, Fairness, and Ethics</w:t>
      </w:r>
    </w:p>
    <w:p w14:paraId="23F64313" w14:textId="73A5636C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CSCI 396 - Artificial Intelligence - Dr. Sherine Antoun</w:t>
      </w:r>
    </w:p>
    <w:p w14:paraId="2A49F8AE" w14:textId="797BF619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By Hector Ramirez</w:t>
      </w:r>
    </w:p>
    <w:p w14:paraId="4162C542" w14:textId="01A435C6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1. Introduction</w:t>
      </w:r>
    </w:p>
    <w:p w14:paraId="04177046" w14:textId="3A07AE82" w:rsidR="577C31A9" w:rsidRDefault="577C31A9" w:rsidP="09004E6E">
      <w:r w:rsidRPr="09004E6E">
        <w:t>The objective of this project is to predict income levels based on demographic and occupational factors, a critical task in socio-economic analysis. This study explores the effectiveness of a Random Forest model in predicting whether an individual earns more than $50K annually. Additionally, we analyze the impact of various factors on income prediction and assess potential biases within the model.</w:t>
      </w:r>
    </w:p>
    <w:p w14:paraId="7C8C530D" w14:textId="50C11D2C" w:rsidR="09004E6E" w:rsidRDefault="09004E6E" w:rsidP="09004E6E"/>
    <w:p w14:paraId="58C43741" w14:textId="60DF41E5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2. Methodology</w:t>
      </w:r>
    </w:p>
    <w:p w14:paraId="3EE89C94" w14:textId="322FBC99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2.1 Data Collection and Preprocessing</w:t>
      </w:r>
    </w:p>
    <w:p w14:paraId="06D75A5D" w14:textId="537CED1A" w:rsidR="577C31A9" w:rsidRDefault="577C31A9" w:rsidP="09004E6E">
      <w:r w:rsidRPr="09004E6E">
        <w:t>I utilized the Adult Census Income dataset, which contains demographic and employment-related attributes. The dataset includes:</w:t>
      </w:r>
    </w:p>
    <w:p w14:paraId="4BBECB97" w14:textId="7AC20272" w:rsidR="577C31A9" w:rsidRDefault="577C31A9" w:rsidP="09004E6E">
      <w:r w:rsidRPr="09004E6E">
        <w:t>Age</w:t>
      </w:r>
    </w:p>
    <w:p w14:paraId="7E579E24" w14:textId="472366BA" w:rsidR="577C31A9" w:rsidRDefault="577C31A9" w:rsidP="09004E6E">
      <w:r w:rsidRPr="09004E6E">
        <w:t>Education level</w:t>
      </w:r>
    </w:p>
    <w:p w14:paraId="4CF3C567" w14:textId="2D4BEB5F" w:rsidR="577C31A9" w:rsidRDefault="577C31A9" w:rsidP="09004E6E">
      <w:r w:rsidRPr="09004E6E">
        <w:t>Occupation</w:t>
      </w:r>
    </w:p>
    <w:p w14:paraId="082FB7D5" w14:textId="28249FBF" w:rsidR="577C31A9" w:rsidRDefault="577C31A9" w:rsidP="09004E6E">
      <w:r w:rsidRPr="09004E6E">
        <w:t>Race</w:t>
      </w:r>
    </w:p>
    <w:p w14:paraId="5E058771" w14:textId="6E89BC30" w:rsidR="577C31A9" w:rsidRDefault="577C31A9" w:rsidP="09004E6E">
      <w:r w:rsidRPr="09004E6E">
        <w:t>Native country</w:t>
      </w:r>
    </w:p>
    <w:p w14:paraId="66F4CCB3" w14:textId="3ECD18C4" w:rsidR="577C31A9" w:rsidRDefault="577C31A9" w:rsidP="09004E6E">
      <w:r w:rsidRPr="09004E6E">
        <w:t>Capital gains and losses</w:t>
      </w:r>
    </w:p>
    <w:p w14:paraId="67313FCA" w14:textId="69F6CC74" w:rsidR="577C31A9" w:rsidRDefault="577C31A9" w:rsidP="09004E6E">
      <w:r w:rsidRPr="09004E6E">
        <w:t>Hours worked per week</w:t>
      </w:r>
    </w:p>
    <w:p w14:paraId="1CC879FC" w14:textId="39859DBA" w:rsidR="577C31A9" w:rsidRDefault="577C31A9" w:rsidP="09004E6E">
      <w:r w:rsidRPr="09004E6E">
        <w:t>Missing values were handled by removing incomplete records. The target variable (income) was binarized into &lt;=50K and &gt;50K categories.</w:t>
      </w:r>
    </w:p>
    <w:p w14:paraId="13238B59" w14:textId="10C5E284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lastRenderedPageBreak/>
        <w:t>2.2 Model Selection and Training</w:t>
      </w:r>
    </w:p>
    <w:p w14:paraId="0459CDE5" w14:textId="447C016D" w:rsidR="577C31A9" w:rsidRDefault="577C31A9" w:rsidP="09004E6E">
      <w:r w:rsidRPr="09004E6E">
        <w:t>A Random Forest Classifier was selected due to its robustness in handling categorical and numerical features. The dataset was split into 80% training and 20% testing. Preprocessing steps included:</w:t>
      </w:r>
    </w:p>
    <w:p w14:paraId="406D95A1" w14:textId="3864D008" w:rsidR="577C31A9" w:rsidRDefault="577C31A9" w:rsidP="09004E6E">
      <w:r w:rsidRPr="09004E6E">
        <w:t>Standardizing numerical features.</w:t>
      </w:r>
    </w:p>
    <w:p w14:paraId="6B24419E" w14:textId="33FC4432" w:rsidR="577C31A9" w:rsidRDefault="577C31A9" w:rsidP="09004E6E">
      <w:r w:rsidRPr="09004E6E">
        <w:t>One-hot encoding categorical variables.</w:t>
      </w:r>
    </w:p>
    <w:p w14:paraId="330E267B" w14:textId="106F7750" w:rsidR="577C31A9" w:rsidRDefault="577C31A9" w:rsidP="09004E6E">
      <w:r w:rsidRPr="09004E6E">
        <w:t>Removing non-predictive features (</w:t>
      </w:r>
      <w:proofErr w:type="spellStart"/>
      <w:r w:rsidRPr="09004E6E">
        <w:t>fnlwgt</w:t>
      </w:r>
      <w:proofErr w:type="spellEnd"/>
      <w:r w:rsidRPr="09004E6E">
        <w:t>) based on previous studies.</w:t>
      </w:r>
    </w:p>
    <w:p w14:paraId="6963B71E" w14:textId="7DAE4E9F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2.3 Feature Importance Analysis</w:t>
      </w:r>
    </w:p>
    <w:p w14:paraId="376C5A3C" w14:textId="1308B66D" w:rsidR="577C31A9" w:rsidRDefault="577C31A9" w:rsidP="09004E6E">
      <w:r w:rsidRPr="09004E6E">
        <w:t>Feature importance scores were computed to assess their impact on income prediction. A correlation heatmap was generated to visualize dependencies among variables, including income.</w:t>
      </w:r>
    </w:p>
    <w:p w14:paraId="1238D40B" w14:textId="19E4D7FF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2.4 Fairness Evaluation</w:t>
      </w:r>
    </w:p>
    <w:p w14:paraId="1C0560D1" w14:textId="01EC9E84" w:rsidR="577C31A9" w:rsidRDefault="577C31A9" w:rsidP="09004E6E">
      <w:r w:rsidRPr="09004E6E">
        <w:t>To evaluate bias, two models were trained:</w:t>
      </w:r>
    </w:p>
    <w:p w14:paraId="4C36B60C" w14:textId="1FBB2B19" w:rsidR="577C31A9" w:rsidRDefault="577C31A9" w:rsidP="09004E6E">
      <w:r w:rsidRPr="09004E6E">
        <w:t>Original Model: Included all features, including race, gender, and native country.</w:t>
      </w:r>
    </w:p>
    <w:p w14:paraId="4D7C9749" w14:textId="55AF9FD7" w:rsidR="577C31A9" w:rsidRDefault="577C31A9" w:rsidP="09004E6E">
      <w:r w:rsidRPr="09004E6E">
        <w:t>Bias-Reduced Model: Excluded race, gender, and native country to minimize potential discrimination.</w:t>
      </w:r>
    </w:p>
    <w:p w14:paraId="2CDEA850" w14:textId="729E985F" w:rsidR="577C31A9" w:rsidRDefault="577C31A9" w:rsidP="09004E6E">
      <w:r w:rsidRPr="09004E6E">
        <w:t>Both models were compared in terms of accuracy, precision, recall, and F1 score.</w:t>
      </w:r>
    </w:p>
    <w:p w14:paraId="5D049FE7" w14:textId="410F07DD" w:rsidR="09004E6E" w:rsidRDefault="09004E6E" w:rsidP="09004E6E"/>
    <w:p w14:paraId="73C923BD" w14:textId="29446278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3. Results</w:t>
      </w:r>
    </w:p>
    <w:p w14:paraId="65EF2772" w14:textId="669ED9DB" w:rsidR="761E88F5" w:rsidRDefault="761E88F5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3</w:t>
      </w:r>
      <w:r w:rsidR="577C31A9" w:rsidRPr="09004E6E">
        <w:rPr>
          <w:sz w:val="32"/>
          <w:szCs w:val="32"/>
        </w:rPr>
        <w:t>.1 Feature Correlation and Importance</w:t>
      </w:r>
    </w:p>
    <w:p w14:paraId="538C3E40" w14:textId="6B08813F" w:rsidR="6F92E8BD" w:rsidRDefault="6F92E8BD" w:rsidP="09004E6E">
      <w:r>
        <w:rPr>
          <w:noProof/>
        </w:rPr>
        <w:lastRenderedPageBreak/>
        <w:drawing>
          <wp:inline distT="0" distB="0" distL="0" distR="0" wp14:anchorId="4F6B87B0" wp14:editId="37879A93">
            <wp:extent cx="5943600" cy="3562350"/>
            <wp:effectExtent l="0" t="0" r="0" b="0"/>
            <wp:docPr id="2047889852" name="Picture 2047889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F4E9" w14:textId="4C147441" w:rsidR="577C31A9" w:rsidRDefault="577C31A9" w:rsidP="09004E6E">
      <w:r w:rsidRPr="09004E6E">
        <w:t>The Feature Correlation Matrix (Figure 1) illustrates the relationship between key predictors and income. Notably:</w:t>
      </w:r>
    </w:p>
    <w:p w14:paraId="31FB04E0" w14:textId="3C9B3007" w:rsidR="577C31A9" w:rsidRDefault="577C31A9" w:rsidP="09004E6E">
      <w:proofErr w:type="gramStart"/>
      <w:r w:rsidRPr="09004E6E">
        <w:t>Education</w:t>
      </w:r>
      <w:proofErr w:type="gramEnd"/>
      <w:r w:rsidRPr="09004E6E">
        <w:t xml:space="preserve"> level had the highest correlation (0.34) with income.</w:t>
      </w:r>
    </w:p>
    <w:p w14:paraId="76590964" w14:textId="70572AE9" w:rsidR="577C31A9" w:rsidRDefault="577C31A9" w:rsidP="09004E6E">
      <w:r w:rsidRPr="09004E6E">
        <w:t>Capital gain (0.22) and hours per week (0.23) were also significant predictors.</w:t>
      </w:r>
    </w:p>
    <w:p w14:paraId="43C97FB4" w14:textId="3DCC1C12" w:rsidR="577C31A9" w:rsidRDefault="577C31A9" w:rsidP="09004E6E">
      <w:r w:rsidRPr="09004E6E">
        <w:t xml:space="preserve">Race and native </w:t>
      </w:r>
      <w:proofErr w:type="gramStart"/>
      <w:r w:rsidRPr="09004E6E">
        <w:t>country</w:t>
      </w:r>
      <w:proofErr w:type="gramEnd"/>
      <w:r w:rsidRPr="09004E6E">
        <w:t xml:space="preserve"> had much lower correlation values (0.0076 and 0.0082, respectively).</w:t>
      </w:r>
    </w:p>
    <w:p w14:paraId="0EF22884" w14:textId="15BDE1F7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3.2 Model Performance Comparison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27"/>
        <w:gridCol w:w="1273"/>
        <w:gridCol w:w="1242"/>
        <w:gridCol w:w="960"/>
        <w:gridCol w:w="1195"/>
      </w:tblGrid>
      <w:tr w:rsidR="09004E6E" w14:paraId="3C61A556" w14:textId="77777777" w:rsidTr="09004E6E">
        <w:trPr>
          <w:trHeight w:val="300"/>
        </w:trPr>
        <w:tc>
          <w:tcPr>
            <w:tcW w:w="2427" w:type="dxa"/>
            <w:vAlign w:val="center"/>
          </w:tcPr>
          <w:p w14:paraId="4D61FA91" w14:textId="44252ACE" w:rsidR="09004E6E" w:rsidRDefault="09004E6E" w:rsidP="09004E6E">
            <w:r>
              <w:t>Model</w:t>
            </w:r>
          </w:p>
        </w:tc>
        <w:tc>
          <w:tcPr>
            <w:tcW w:w="1273" w:type="dxa"/>
            <w:vAlign w:val="center"/>
          </w:tcPr>
          <w:p w14:paraId="53DB2C69" w14:textId="7898DE03" w:rsidR="09004E6E" w:rsidRDefault="09004E6E" w:rsidP="09004E6E">
            <w:r>
              <w:t>Accuracy</w:t>
            </w:r>
          </w:p>
        </w:tc>
        <w:tc>
          <w:tcPr>
            <w:tcW w:w="1242" w:type="dxa"/>
            <w:vAlign w:val="center"/>
          </w:tcPr>
          <w:p w14:paraId="1C298A3F" w14:textId="33FF0845" w:rsidR="09004E6E" w:rsidRDefault="09004E6E" w:rsidP="09004E6E">
            <w:r>
              <w:t>Precision</w:t>
            </w:r>
          </w:p>
        </w:tc>
        <w:tc>
          <w:tcPr>
            <w:tcW w:w="960" w:type="dxa"/>
            <w:vAlign w:val="center"/>
          </w:tcPr>
          <w:p w14:paraId="44975D82" w14:textId="0047A848" w:rsidR="09004E6E" w:rsidRDefault="09004E6E" w:rsidP="09004E6E">
            <w:r>
              <w:t>Recall</w:t>
            </w:r>
          </w:p>
        </w:tc>
        <w:tc>
          <w:tcPr>
            <w:tcW w:w="1195" w:type="dxa"/>
            <w:vAlign w:val="center"/>
          </w:tcPr>
          <w:p w14:paraId="7A7E447B" w14:textId="6E1CBFC0" w:rsidR="09004E6E" w:rsidRDefault="09004E6E" w:rsidP="09004E6E">
            <w:r>
              <w:t>F1 Score</w:t>
            </w:r>
          </w:p>
        </w:tc>
      </w:tr>
      <w:tr w:rsidR="09004E6E" w14:paraId="7A6514A7" w14:textId="77777777" w:rsidTr="09004E6E">
        <w:trPr>
          <w:trHeight w:val="300"/>
        </w:trPr>
        <w:tc>
          <w:tcPr>
            <w:tcW w:w="2427" w:type="dxa"/>
            <w:vAlign w:val="center"/>
          </w:tcPr>
          <w:p w14:paraId="03F1D350" w14:textId="25210793" w:rsidR="09004E6E" w:rsidRDefault="09004E6E" w:rsidP="09004E6E">
            <w:r>
              <w:t>Original Model</w:t>
            </w:r>
          </w:p>
        </w:tc>
        <w:tc>
          <w:tcPr>
            <w:tcW w:w="1273" w:type="dxa"/>
            <w:vAlign w:val="center"/>
          </w:tcPr>
          <w:p w14:paraId="4F280C9F" w14:textId="65C73B09" w:rsidR="09004E6E" w:rsidRDefault="09004E6E" w:rsidP="09004E6E">
            <w:r>
              <w:t>0.8454</w:t>
            </w:r>
          </w:p>
        </w:tc>
        <w:tc>
          <w:tcPr>
            <w:tcW w:w="1242" w:type="dxa"/>
            <w:vAlign w:val="center"/>
          </w:tcPr>
          <w:p w14:paraId="3BEDDF25" w14:textId="0F7FED8C" w:rsidR="09004E6E" w:rsidRDefault="09004E6E" w:rsidP="09004E6E">
            <w:r>
              <w:t>0.6982</w:t>
            </w:r>
          </w:p>
        </w:tc>
        <w:tc>
          <w:tcPr>
            <w:tcW w:w="960" w:type="dxa"/>
            <w:vAlign w:val="center"/>
          </w:tcPr>
          <w:p w14:paraId="19122F85" w14:textId="6EC0C466" w:rsidR="09004E6E" w:rsidRDefault="09004E6E" w:rsidP="09004E6E">
            <w:r>
              <w:t>0.6087</w:t>
            </w:r>
          </w:p>
        </w:tc>
        <w:tc>
          <w:tcPr>
            <w:tcW w:w="1195" w:type="dxa"/>
            <w:vAlign w:val="center"/>
          </w:tcPr>
          <w:p w14:paraId="67C6A047" w14:textId="63F39563" w:rsidR="09004E6E" w:rsidRDefault="09004E6E" w:rsidP="09004E6E">
            <w:r>
              <w:t>0.6504</w:t>
            </w:r>
          </w:p>
        </w:tc>
      </w:tr>
      <w:tr w:rsidR="09004E6E" w14:paraId="56B0A121" w14:textId="77777777" w:rsidTr="09004E6E">
        <w:trPr>
          <w:trHeight w:val="300"/>
        </w:trPr>
        <w:tc>
          <w:tcPr>
            <w:tcW w:w="2427" w:type="dxa"/>
            <w:vAlign w:val="center"/>
          </w:tcPr>
          <w:p w14:paraId="01FA4C67" w14:textId="5418B4C3" w:rsidR="09004E6E" w:rsidRDefault="09004E6E" w:rsidP="09004E6E">
            <w:r>
              <w:t>Bias-Reduced Model</w:t>
            </w:r>
          </w:p>
        </w:tc>
        <w:tc>
          <w:tcPr>
            <w:tcW w:w="1273" w:type="dxa"/>
            <w:vAlign w:val="center"/>
          </w:tcPr>
          <w:p w14:paraId="70D50732" w14:textId="63135814" w:rsidR="09004E6E" w:rsidRDefault="09004E6E" w:rsidP="09004E6E">
            <w:r>
              <w:t>0.8434</w:t>
            </w:r>
          </w:p>
        </w:tc>
        <w:tc>
          <w:tcPr>
            <w:tcW w:w="1242" w:type="dxa"/>
            <w:vAlign w:val="center"/>
          </w:tcPr>
          <w:p w14:paraId="7B885CE3" w14:textId="74F3C726" w:rsidR="09004E6E" w:rsidRDefault="09004E6E" w:rsidP="09004E6E">
            <w:r>
              <w:t>0.6903</w:t>
            </w:r>
          </w:p>
        </w:tc>
        <w:tc>
          <w:tcPr>
            <w:tcW w:w="960" w:type="dxa"/>
            <w:vAlign w:val="center"/>
          </w:tcPr>
          <w:p w14:paraId="4AC85939" w14:textId="7CCF1AF2" w:rsidR="09004E6E" w:rsidRDefault="09004E6E" w:rsidP="09004E6E">
            <w:r>
              <w:t>0.6115</w:t>
            </w:r>
          </w:p>
        </w:tc>
        <w:tc>
          <w:tcPr>
            <w:tcW w:w="1195" w:type="dxa"/>
            <w:vAlign w:val="center"/>
          </w:tcPr>
          <w:p w14:paraId="6FC96AAE" w14:textId="568224E6" w:rsidR="09004E6E" w:rsidRDefault="09004E6E" w:rsidP="09004E6E">
            <w:r>
              <w:t>0.6486</w:t>
            </w:r>
          </w:p>
        </w:tc>
      </w:tr>
    </w:tbl>
    <w:p w14:paraId="2A4291EA" w14:textId="139F36E9" w:rsidR="577C31A9" w:rsidRDefault="577C31A9" w:rsidP="09004E6E">
      <w:r w:rsidRPr="09004E6E">
        <w:t>The slight decrease in accuracy suggests that race, gender, and native country were not strong predictive features. This supports the argument for reducing bias without significantly impacting model performance.</w:t>
      </w:r>
    </w:p>
    <w:p w14:paraId="22F46DAA" w14:textId="1A54AF8C" w:rsidR="577C31A9" w:rsidRDefault="577C31A9" w:rsidP="09004E6E">
      <w:pPr>
        <w:rPr>
          <w:sz w:val="32"/>
          <w:szCs w:val="32"/>
        </w:rPr>
      </w:pPr>
      <w:r w:rsidRPr="09004E6E">
        <w:rPr>
          <w:sz w:val="32"/>
          <w:szCs w:val="32"/>
        </w:rPr>
        <w:t>3.3 Predicted vs. Actual Cases</w:t>
      </w:r>
    </w:p>
    <w:p w14:paraId="7E4C8AEA" w14:textId="29FF2A52" w:rsidR="1CB198B3" w:rsidRDefault="1CB198B3" w:rsidP="09004E6E">
      <w:r>
        <w:rPr>
          <w:noProof/>
        </w:rPr>
        <w:lastRenderedPageBreak/>
        <w:drawing>
          <wp:inline distT="0" distB="0" distL="0" distR="0" wp14:anchorId="05F254C4" wp14:editId="68ECBBE0">
            <wp:extent cx="5486409" cy="4572009"/>
            <wp:effectExtent l="0" t="0" r="0" b="0"/>
            <wp:docPr id="2038883046" name="Picture 2038883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9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2A73" w14:textId="5BA8D772" w:rsidR="577C31A9" w:rsidRDefault="577C31A9" w:rsidP="09004E6E">
      <w:r w:rsidRPr="09004E6E">
        <w:t>The confusion matrix (Figure 2) shows:</w:t>
      </w:r>
    </w:p>
    <w:p w14:paraId="3BEBDF71" w14:textId="3FE99C51" w:rsidR="577C31A9" w:rsidRDefault="577C31A9" w:rsidP="09004E6E">
      <w:r w:rsidRPr="09004E6E">
        <w:t>High accuracy in predicting &lt;=50K incomes (~11,423 correct cases).</w:t>
      </w:r>
    </w:p>
    <w:p w14:paraId="709F61BF" w14:textId="4EE67494" w:rsidR="577C31A9" w:rsidRDefault="577C31A9" w:rsidP="09004E6E">
      <w:r w:rsidRPr="09004E6E">
        <w:t>More misclassifications in predicting &gt;50K incomes, indicating room for improvement in recall.</w:t>
      </w:r>
    </w:p>
    <w:p w14:paraId="46AF3C71" w14:textId="2FE5524F" w:rsidR="09004E6E" w:rsidRDefault="09004E6E" w:rsidP="09004E6E"/>
    <w:p w14:paraId="50C4CC30" w14:textId="5DE5F584" w:rsidR="577C31A9" w:rsidRPr="00D51CB8" w:rsidRDefault="577C31A9" w:rsidP="09004E6E">
      <w:pPr>
        <w:rPr>
          <w:sz w:val="32"/>
          <w:szCs w:val="32"/>
        </w:rPr>
      </w:pPr>
      <w:r w:rsidRPr="00D51CB8">
        <w:rPr>
          <w:sz w:val="32"/>
          <w:szCs w:val="32"/>
        </w:rPr>
        <w:t>4. Fairness Analysis</w:t>
      </w:r>
    </w:p>
    <w:p w14:paraId="524FA785" w14:textId="61DFFD35" w:rsidR="577C31A9" w:rsidRDefault="577C31A9" w:rsidP="09004E6E">
      <w:r w:rsidRPr="09004E6E">
        <w:t>To understand bias, we examined the influence of race, occupation, and native country.</w:t>
      </w:r>
    </w:p>
    <w:p w14:paraId="736A680D" w14:textId="5650DF3F" w:rsidR="577C31A9" w:rsidRDefault="577C31A9" w:rsidP="09004E6E">
      <w:r w:rsidRPr="09004E6E">
        <w:t>Race: Minimal importance in predictions, with the highest impact for "White" (0.0076) and "Black" (0.0055) groups.</w:t>
      </w:r>
    </w:p>
    <w:p w14:paraId="0302B378" w14:textId="7365E605" w:rsidR="577C31A9" w:rsidRDefault="577C31A9" w:rsidP="09004E6E">
      <w:r w:rsidRPr="09004E6E">
        <w:t>Native Country: The U.S. had the highest importance (0.0082), but overall, country of origin contributed negligibly.</w:t>
      </w:r>
    </w:p>
    <w:p w14:paraId="4B958E2E" w14:textId="5F6FFBEB" w:rsidR="577C31A9" w:rsidRDefault="577C31A9" w:rsidP="09004E6E">
      <w:r w:rsidRPr="09004E6E">
        <w:lastRenderedPageBreak/>
        <w:t>Occupation: Executive managerial roles were the strongest predictor of high income (0.0201), followed by professional specialty (0.0162).</w:t>
      </w:r>
    </w:p>
    <w:p w14:paraId="06D8B868" w14:textId="55322EDF" w:rsidR="577C31A9" w:rsidRDefault="577C31A9" w:rsidP="09004E6E">
      <w:r w:rsidRPr="09004E6E">
        <w:t>These findings indicate occupation and education matter more than race or nationality in predicting income levels.</w:t>
      </w:r>
    </w:p>
    <w:p w14:paraId="09279973" w14:textId="7D138042" w:rsidR="09004E6E" w:rsidRDefault="09004E6E" w:rsidP="09004E6E"/>
    <w:p w14:paraId="012287FF" w14:textId="32F2523F" w:rsidR="577C31A9" w:rsidRPr="00D51CB8" w:rsidRDefault="577C31A9" w:rsidP="09004E6E">
      <w:pPr>
        <w:rPr>
          <w:sz w:val="32"/>
          <w:szCs w:val="32"/>
        </w:rPr>
      </w:pPr>
      <w:r w:rsidRPr="00D51CB8">
        <w:rPr>
          <w:sz w:val="32"/>
          <w:szCs w:val="32"/>
        </w:rPr>
        <w:t>5. Ethical Considerations</w:t>
      </w:r>
    </w:p>
    <w:p w14:paraId="321EE400" w14:textId="1467E2F9" w:rsidR="577C31A9" w:rsidRPr="00D51CB8" w:rsidRDefault="577C31A9" w:rsidP="09004E6E">
      <w:pPr>
        <w:rPr>
          <w:sz w:val="32"/>
          <w:szCs w:val="32"/>
        </w:rPr>
      </w:pPr>
      <w:r w:rsidRPr="00D51CB8">
        <w:rPr>
          <w:sz w:val="32"/>
          <w:szCs w:val="32"/>
        </w:rPr>
        <w:t>5.1 Bias Mitigation</w:t>
      </w:r>
    </w:p>
    <w:p w14:paraId="701BD84F" w14:textId="4FE1CD1D" w:rsidR="577C31A9" w:rsidRDefault="577C31A9" w:rsidP="09004E6E">
      <w:r w:rsidRPr="09004E6E">
        <w:t xml:space="preserve">Although race, gender, and nationality had little impact, their inclusion in the original model raises ethical concerns about perpetuating bias. Removing these variables ensured a fairer model without sacrificing accuracy. However, it is important to note that removing these features does not </w:t>
      </w:r>
      <w:proofErr w:type="gramStart"/>
      <w:r w:rsidRPr="09004E6E">
        <w:t>completely eliminate</w:t>
      </w:r>
      <w:proofErr w:type="gramEnd"/>
      <w:r w:rsidRPr="09004E6E">
        <w:t xml:space="preserve"> the possibility of bias, as underlying societal disparities may still influence other predictive variables.</w:t>
      </w:r>
    </w:p>
    <w:p w14:paraId="15C4E296" w14:textId="07E28E4A" w:rsidR="577C31A9" w:rsidRDefault="577C31A9" w:rsidP="09004E6E">
      <w:r w:rsidRPr="09004E6E">
        <w:t>5.2 Societal Implications</w:t>
      </w:r>
    </w:p>
    <w:p w14:paraId="2F35BED3" w14:textId="66957D7F" w:rsidR="577C31A9" w:rsidRDefault="577C31A9" w:rsidP="09004E6E">
      <w:r w:rsidRPr="09004E6E">
        <w:t>Algorithmic fairness: Employers or policymakers using such models must ensure fairness to prevent discrimination.</w:t>
      </w:r>
    </w:p>
    <w:p w14:paraId="63B0E6BB" w14:textId="08C62AAC" w:rsidR="577C31A9" w:rsidRDefault="577C31A9" w:rsidP="09004E6E">
      <w:r w:rsidRPr="09004E6E">
        <w:t>Transparency: The inclusion of interpretable features (e.g., education, occupation) makes the model’s decisions justifiable.</w:t>
      </w:r>
    </w:p>
    <w:p w14:paraId="16D19EB7" w14:textId="7CBD25D7" w:rsidR="577C31A9" w:rsidRDefault="577C31A9" w:rsidP="09004E6E">
      <w:r w:rsidRPr="09004E6E">
        <w:t>Economic insights: This analysis supports policies that promote education as a means of improving income potential.</w:t>
      </w:r>
    </w:p>
    <w:p w14:paraId="528488EE" w14:textId="5F51B4E3" w:rsidR="09004E6E" w:rsidRDefault="09004E6E" w:rsidP="09004E6E"/>
    <w:p w14:paraId="35D6AE48" w14:textId="21C37A7E" w:rsidR="577C31A9" w:rsidRPr="00D51CB8" w:rsidRDefault="577C31A9" w:rsidP="09004E6E">
      <w:pPr>
        <w:rPr>
          <w:sz w:val="32"/>
          <w:szCs w:val="32"/>
        </w:rPr>
      </w:pPr>
      <w:r w:rsidRPr="00D51CB8">
        <w:rPr>
          <w:sz w:val="32"/>
          <w:szCs w:val="32"/>
        </w:rPr>
        <w:t>6. Conclusion</w:t>
      </w:r>
    </w:p>
    <w:p w14:paraId="63AEDC9E" w14:textId="2AD2A0C3" w:rsidR="577C31A9" w:rsidRDefault="577C31A9" w:rsidP="09004E6E">
      <w:r w:rsidRPr="09004E6E">
        <w:t>The findings demonstrate that education and occupation are the most significant predictors of high income. A bias-reduced model performed almost as well as the full model, suggesting that removing race, gender, and nationality does not drastically impact predictive performance. This confirms that socio-economic factors, such as job roles and educational attainment, play a more substantial role in income determination than demographic attributes. Additionally, the slight drop in performance suggests that while bias is minimized, some residual disparities may still exist.</w:t>
      </w:r>
    </w:p>
    <w:p w14:paraId="79140615" w14:textId="07400D5D" w:rsidR="577C31A9" w:rsidRDefault="577C31A9" w:rsidP="09004E6E">
      <w:r w:rsidRPr="09004E6E">
        <w:t>Future work could focus on:</w:t>
      </w:r>
    </w:p>
    <w:p w14:paraId="48349985" w14:textId="4390ED67" w:rsidR="577C31A9" w:rsidRDefault="577C31A9" w:rsidP="09004E6E">
      <w:r w:rsidRPr="09004E6E">
        <w:t>Improving recall for high-income individuals.</w:t>
      </w:r>
    </w:p>
    <w:p w14:paraId="16BE23E8" w14:textId="308B9B28" w:rsidR="577C31A9" w:rsidRDefault="577C31A9" w:rsidP="09004E6E">
      <w:r w:rsidRPr="09004E6E">
        <w:lastRenderedPageBreak/>
        <w:t>Refining feature selection techniques.</w:t>
      </w:r>
    </w:p>
    <w:p w14:paraId="54D771AC" w14:textId="792C6267" w:rsidR="577C31A9" w:rsidRDefault="577C31A9" w:rsidP="09004E6E">
      <w:r w:rsidRPr="09004E6E">
        <w:t>Incorporating explainable AI methods to provide deeper insights into model decisions.</w:t>
      </w:r>
    </w:p>
    <w:p w14:paraId="0CB1C3F0" w14:textId="6698C926" w:rsidR="09004E6E" w:rsidRDefault="09004E6E" w:rsidP="09004E6E"/>
    <w:p w14:paraId="0B3487B3" w14:textId="0117C949" w:rsidR="577C31A9" w:rsidRPr="00D51CB8" w:rsidRDefault="577C31A9" w:rsidP="09004E6E">
      <w:pPr>
        <w:rPr>
          <w:sz w:val="32"/>
          <w:szCs w:val="32"/>
        </w:rPr>
      </w:pPr>
      <w:r w:rsidRPr="00D51CB8">
        <w:rPr>
          <w:sz w:val="32"/>
          <w:szCs w:val="32"/>
        </w:rPr>
        <w:t>References</w:t>
      </w:r>
    </w:p>
    <w:p w14:paraId="64AD656D" w14:textId="13A42410" w:rsidR="577C31A9" w:rsidRDefault="577C31A9" w:rsidP="09004E6E">
      <w:r w:rsidRPr="09004E6E">
        <w:t xml:space="preserve">Becker, B., &amp; </w:t>
      </w:r>
      <w:proofErr w:type="spellStart"/>
      <w:r w:rsidRPr="09004E6E">
        <w:t>Kohavi</w:t>
      </w:r>
      <w:proofErr w:type="spellEnd"/>
      <w:r w:rsidRPr="09004E6E">
        <w:t xml:space="preserve">, R. (1996). Adult [Dataset]. UCI Machine Learning Repository. </w:t>
      </w:r>
      <w:hyperlink r:id="rId7">
        <w:r w:rsidRPr="09004E6E">
          <w:rPr>
            <w:rStyle w:val="Hyperlink"/>
          </w:rPr>
          <w:t>https://doi.org/10.24432/C5XW20</w:t>
        </w:r>
      </w:hyperlink>
      <w:r w:rsidRPr="09004E6E">
        <w:t>.</w:t>
      </w:r>
    </w:p>
    <w:p w14:paraId="7AB976B6" w14:textId="491A1701" w:rsidR="09004E6E" w:rsidRDefault="09004E6E" w:rsidP="09004E6E"/>
    <w:sectPr w:rsidR="09004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6EF6"/>
    <w:multiLevelType w:val="hybridMultilevel"/>
    <w:tmpl w:val="F310337A"/>
    <w:lvl w:ilvl="0" w:tplc="2D186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0F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0CA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66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8E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E7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F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60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47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BE33"/>
    <w:multiLevelType w:val="hybridMultilevel"/>
    <w:tmpl w:val="ECF2841C"/>
    <w:lvl w:ilvl="0" w:tplc="B1FA3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C9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A1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C7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60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89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F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E5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EC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B129F"/>
    <w:multiLevelType w:val="hybridMultilevel"/>
    <w:tmpl w:val="FD485B1E"/>
    <w:lvl w:ilvl="0" w:tplc="1DFC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26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2C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09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87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EE7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4C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F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C2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1AF6F"/>
    <w:multiLevelType w:val="hybridMultilevel"/>
    <w:tmpl w:val="862CDE14"/>
    <w:lvl w:ilvl="0" w:tplc="692AF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E7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6C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0D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4B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62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44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AE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0E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AD"/>
    <w:multiLevelType w:val="hybridMultilevel"/>
    <w:tmpl w:val="6144F520"/>
    <w:lvl w:ilvl="0" w:tplc="92BA7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6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E4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E3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66B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444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6C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0B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67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7E3AA"/>
    <w:multiLevelType w:val="hybridMultilevel"/>
    <w:tmpl w:val="05A625E2"/>
    <w:lvl w:ilvl="0" w:tplc="94308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240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84D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61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69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78D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B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21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E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CCC8C"/>
    <w:multiLevelType w:val="hybridMultilevel"/>
    <w:tmpl w:val="FBD6E1A8"/>
    <w:lvl w:ilvl="0" w:tplc="6AF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24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AA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45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06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985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38E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61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A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CA629"/>
    <w:multiLevelType w:val="hybridMultilevel"/>
    <w:tmpl w:val="36C0D374"/>
    <w:lvl w:ilvl="0" w:tplc="7F101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26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20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2D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60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A9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84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EC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83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6CCC8"/>
    <w:multiLevelType w:val="hybridMultilevel"/>
    <w:tmpl w:val="36B63752"/>
    <w:lvl w:ilvl="0" w:tplc="C04EF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21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CF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0C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1EC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A5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E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21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02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01869"/>
    <w:multiLevelType w:val="hybridMultilevel"/>
    <w:tmpl w:val="A648BA16"/>
    <w:lvl w:ilvl="0" w:tplc="8BFA7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D8D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E7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64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CA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63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70A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A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EA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2DAC2"/>
    <w:multiLevelType w:val="hybridMultilevel"/>
    <w:tmpl w:val="EF24D246"/>
    <w:lvl w:ilvl="0" w:tplc="6D689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23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A8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2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0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F45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A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86F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56F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37179"/>
    <w:multiLevelType w:val="hybridMultilevel"/>
    <w:tmpl w:val="6AF4702E"/>
    <w:lvl w:ilvl="0" w:tplc="292623B0">
      <w:start w:val="1"/>
      <w:numFmt w:val="decimal"/>
      <w:lvlText w:val="%1."/>
      <w:lvlJc w:val="left"/>
      <w:pPr>
        <w:ind w:left="720" w:hanging="360"/>
      </w:pPr>
    </w:lvl>
    <w:lvl w:ilvl="1" w:tplc="6B202068">
      <w:start w:val="1"/>
      <w:numFmt w:val="lowerLetter"/>
      <w:lvlText w:val="%2."/>
      <w:lvlJc w:val="left"/>
      <w:pPr>
        <w:ind w:left="1440" w:hanging="360"/>
      </w:pPr>
    </w:lvl>
    <w:lvl w:ilvl="2" w:tplc="7EDC21E8">
      <w:start w:val="1"/>
      <w:numFmt w:val="lowerRoman"/>
      <w:lvlText w:val="%3."/>
      <w:lvlJc w:val="right"/>
      <w:pPr>
        <w:ind w:left="2160" w:hanging="180"/>
      </w:pPr>
    </w:lvl>
    <w:lvl w:ilvl="3" w:tplc="31EC75F8">
      <w:start w:val="1"/>
      <w:numFmt w:val="decimal"/>
      <w:lvlText w:val="%4."/>
      <w:lvlJc w:val="left"/>
      <w:pPr>
        <w:ind w:left="2880" w:hanging="360"/>
      </w:pPr>
    </w:lvl>
    <w:lvl w:ilvl="4" w:tplc="117E54E8">
      <w:start w:val="1"/>
      <w:numFmt w:val="lowerLetter"/>
      <w:lvlText w:val="%5."/>
      <w:lvlJc w:val="left"/>
      <w:pPr>
        <w:ind w:left="3600" w:hanging="360"/>
      </w:pPr>
    </w:lvl>
    <w:lvl w:ilvl="5" w:tplc="E020A86E">
      <w:start w:val="1"/>
      <w:numFmt w:val="lowerRoman"/>
      <w:lvlText w:val="%6."/>
      <w:lvlJc w:val="right"/>
      <w:pPr>
        <w:ind w:left="4320" w:hanging="180"/>
      </w:pPr>
    </w:lvl>
    <w:lvl w:ilvl="6" w:tplc="0478D9FC">
      <w:start w:val="1"/>
      <w:numFmt w:val="decimal"/>
      <w:lvlText w:val="%7."/>
      <w:lvlJc w:val="left"/>
      <w:pPr>
        <w:ind w:left="5040" w:hanging="360"/>
      </w:pPr>
    </w:lvl>
    <w:lvl w:ilvl="7" w:tplc="461AD37E">
      <w:start w:val="1"/>
      <w:numFmt w:val="lowerLetter"/>
      <w:lvlText w:val="%8."/>
      <w:lvlJc w:val="left"/>
      <w:pPr>
        <w:ind w:left="5760" w:hanging="360"/>
      </w:pPr>
    </w:lvl>
    <w:lvl w:ilvl="8" w:tplc="4A90CD0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9F18C"/>
    <w:multiLevelType w:val="hybridMultilevel"/>
    <w:tmpl w:val="A770FA32"/>
    <w:lvl w:ilvl="0" w:tplc="FCD8B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6C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DCE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2D6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65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441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8CB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86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63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83D1D"/>
    <w:multiLevelType w:val="hybridMultilevel"/>
    <w:tmpl w:val="C512BC1A"/>
    <w:lvl w:ilvl="0" w:tplc="C76AE344">
      <w:start w:val="1"/>
      <w:numFmt w:val="decimal"/>
      <w:lvlText w:val="%1."/>
      <w:lvlJc w:val="left"/>
      <w:pPr>
        <w:ind w:left="720" w:hanging="360"/>
      </w:pPr>
    </w:lvl>
    <w:lvl w:ilvl="1" w:tplc="24F88742">
      <w:start w:val="1"/>
      <w:numFmt w:val="lowerLetter"/>
      <w:lvlText w:val="%2."/>
      <w:lvlJc w:val="left"/>
      <w:pPr>
        <w:ind w:left="1440" w:hanging="360"/>
      </w:pPr>
    </w:lvl>
    <w:lvl w:ilvl="2" w:tplc="5C2EA8EC">
      <w:start w:val="1"/>
      <w:numFmt w:val="lowerRoman"/>
      <w:lvlText w:val="%3."/>
      <w:lvlJc w:val="right"/>
      <w:pPr>
        <w:ind w:left="2160" w:hanging="180"/>
      </w:pPr>
    </w:lvl>
    <w:lvl w:ilvl="3" w:tplc="10DE73C2">
      <w:start w:val="1"/>
      <w:numFmt w:val="decimal"/>
      <w:lvlText w:val="%4."/>
      <w:lvlJc w:val="left"/>
      <w:pPr>
        <w:ind w:left="2880" w:hanging="360"/>
      </w:pPr>
    </w:lvl>
    <w:lvl w:ilvl="4" w:tplc="6838A522">
      <w:start w:val="1"/>
      <w:numFmt w:val="lowerLetter"/>
      <w:lvlText w:val="%5."/>
      <w:lvlJc w:val="left"/>
      <w:pPr>
        <w:ind w:left="3600" w:hanging="360"/>
      </w:pPr>
    </w:lvl>
    <w:lvl w:ilvl="5" w:tplc="B9CA24B0">
      <w:start w:val="1"/>
      <w:numFmt w:val="lowerRoman"/>
      <w:lvlText w:val="%6."/>
      <w:lvlJc w:val="right"/>
      <w:pPr>
        <w:ind w:left="4320" w:hanging="180"/>
      </w:pPr>
    </w:lvl>
    <w:lvl w:ilvl="6" w:tplc="F7C04966">
      <w:start w:val="1"/>
      <w:numFmt w:val="decimal"/>
      <w:lvlText w:val="%7."/>
      <w:lvlJc w:val="left"/>
      <w:pPr>
        <w:ind w:left="5040" w:hanging="360"/>
      </w:pPr>
    </w:lvl>
    <w:lvl w:ilvl="7" w:tplc="4E3E2186">
      <w:start w:val="1"/>
      <w:numFmt w:val="lowerLetter"/>
      <w:lvlText w:val="%8."/>
      <w:lvlJc w:val="left"/>
      <w:pPr>
        <w:ind w:left="5760" w:hanging="360"/>
      </w:pPr>
    </w:lvl>
    <w:lvl w:ilvl="8" w:tplc="996E96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DA5C3"/>
    <w:multiLevelType w:val="hybridMultilevel"/>
    <w:tmpl w:val="2A763B30"/>
    <w:lvl w:ilvl="0" w:tplc="34284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28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C0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24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48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2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0F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3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48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00118">
    <w:abstractNumId w:val="10"/>
  </w:num>
  <w:num w:numId="2" w16cid:durableId="148257491">
    <w:abstractNumId w:val="0"/>
  </w:num>
  <w:num w:numId="3" w16cid:durableId="888299343">
    <w:abstractNumId w:val="7"/>
  </w:num>
  <w:num w:numId="4" w16cid:durableId="1494955317">
    <w:abstractNumId w:val="1"/>
  </w:num>
  <w:num w:numId="5" w16cid:durableId="1146161625">
    <w:abstractNumId w:val="12"/>
  </w:num>
  <w:num w:numId="6" w16cid:durableId="221840243">
    <w:abstractNumId w:val="11"/>
  </w:num>
  <w:num w:numId="7" w16cid:durableId="2003585051">
    <w:abstractNumId w:val="5"/>
  </w:num>
  <w:num w:numId="8" w16cid:durableId="1373577308">
    <w:abstractNumId w:val="3"/>
  </w:num>
  <w:num w:numId="9" w16cid:durableId="730202547">
    <w:abstractNumId w:val="2"/>
  </w:num>
  <w:num w:numId="10" w16cid:durableId="2048950072">
    <w:abstractNumId w:val="14"/>
  </w:num>
  <w:num w:numId="11" w16cid:durableId="434594065">
    <w:abstractNumId w:val="9"/>
  </w:num>
  <w:num w:numId="12" w16cid:durableId="597828629">
    <w:abstractNumId w:val="8"/>
  </w:num>
  <w:num w:numId="13" w16cid:durableId="614336962">
    <w:abstractNumId w:val="13"/>
  </w:num>
  <w:num w:numId="14" w16cid:durableId="1652366670">
    <w:abstractNumId w:val="4"/>
  </w:num>
  <w:num w:numId="15" w16cid:durableId="1318074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E5EB9E"/>
    <w:rsid w:val="00AB1A7B"/>
    <w:rsid w:val="00D51CB8"/>
    <w:rsid w:val="09004E6E"/>
    <w:rsid w:val="102AD262"/>
    <w:rsid w:val="18853F8C"/>
    <w:rsid w:val="18D8392C"/>
    <w:rsid w:val="1B82C198"/>
    <w:rsid w:val="1C8B9A10"/>
    <w:rsid w:val="1CB198B3"/>
    <w:rsid w:val="205F6A73"/>
    <w:rsid w:val="38C4FE50"/>
    <w:rsid w:val="3C40E921"/>
    <w:rsid w:val="45B895AB"/>
    <w:rsid w:val="4CA17335"/>
    <w:rsid w:val="577C31A9"/>
    <w:rsid w:val="615CE630"/>
    <w:rsid w:val="66C50702"/>
    <w:rsid w:val="69BAA644"/>
    <w:rsid w:val="6F92E8BD"/>
    <w:rsid w:val="72A0F2AF"/>
    <w:rsid w:val="74E5EB9E"/>
    <w:rsid w:val="761E8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EB9E"/>
  <w15:chartTrackingRefBased/>
  <w15:docId w15:val="{9F8030C4-CED1-4BE6-9B0D-4EB8BCCD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9004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9004E6E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24432/C5XW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Ramirez-Zubiria, Hector</dc:creator>
  <cp:keywords/>
  <dc:description/>
  <cp:lastModifiedBy>Ramirez-Zubiria, Hector</cp:lastModifiedBy>
  <cp:revision>2</cp:revision>
  <dcterms:created xsi:type="dcterms:W3CDTF">2025-03-12T22:35:00Z</dcterms:created>
  <dcterms:modified xsi:type="dcterms:W3CDTF">2025-03-13T01:40:00Z</dcterms:modified>
</cp:coreProperties>
</file>