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Fiche Technique - TrueNAS </w:t>
      </w:r>
      <w:r>
        <w:rPr>
          <w:spacing w:val="-2"/>
        </w:rPr>
        <w:t>Enterprise</w:t>
      </w:r>
    </w:p>
    <w:p>
      <w:pPr>
        <w:pStyle w:val="BodyText"/>
        <w:spacing w:before="0"/>
        <w:ind w:left="0" w:firstLine="0"/>
        <w:rPr>
          <w:rFonts w:ascii="Arial"/>
          <w:b/>
          <w:sz w:val="32"/>
        </w:rPr>
      </w:pPr>
    </w:p>
    <w:p>
      <w:pPr>
        <w:pStyle w:val="BodyText"/>
        <w:spacing w:before="81"/>
        <w:ind w:left="0" w:firstLine="0"/>
        <w:rPr>
          <w:rFonts w:ascii="Arial"/>
          <w:b/>
          <w:sz w:val="32"/>
        </w:rPr>
      </w:pPr>
    </w:p>
    <w:p>
      <w:pPr>
        <w:pStyle w:val="Heading1"/>
      </w:pPr>
      <w:r>
        <w:rPr/>
        <w:t>Contexte &amp; </w:t>
      </w:r>
      <w:r>
        <w:rPr>
          <w:spacing w:val="-2"/>
        </w:rPr>
        <w:t>Historique</w:t>
      </w:r>
    </w:p>
    <w:p>
      <w:pPr>
        <w:pStyle w:val="ListParagraph"/>
        <w:numPr>
          <w:ilvl w:val="0"/>
          <w:numId w:val="1"/>
        </w:numPr>
        <w:tabs>
          <w:tab w:pos="200" w:val="left" w:leader="none"/>
        </w:tabs>
        <w:spacing w:line="429" w:lineRule="auto" w:before="247" w:after="0"/>
        <w:ind w:left="57" w:right="54" w:firstLine="0"/>
        <w:jc w:val="left"/>
        <w:rPr>
          <w:sz w:val="22"/>
        </w:rPr>
      </w:pPr>
      <w:r>
        <w:rPr>
          <w:sz w:val="22"/>
        </w:rPr>
        <w:t>TrueNAS Enterprise est la version commerciale</w:t>
      </w:r>
      <w:r>
        <w:rPr>
          <w:spacing w:val="40"/>
          <w:sz w:val="22"/>
        </w:rPr>
        <w:t> </w:t>
      </w:r>
      <w:r>
        <w:rPr>
          <w:sz w:val="22"/>
        </w:rPr>
        <w:t>haute disponibilit des appliances NAS/SAN dveloppes </w:t>
      </w:r>
      <w:r>
        <w:rPr>
          <w:sz w:val="22"/>
        </w:rPr>
        <w:t>par </w:t>
      </w:r>
      <w:r>
        <w:rPr>
          <w:spacing w:val="-2"/>
          <w:sz w:val="22"/>
        </w:rPr>
        <w:t>iXsystems.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" w:after="0"/>
        <w:ind w:left="191" w:right="0" w:hanging="134"/>
        <w:jc w:val="left"/>
        <w:rPr>
          <w:sz w:val="22"/>
        </w:rPr>
      </w:pPr>
      <w:r>
        <w:rPr>
          <w:sz w:val="22"/>
        </w:rPr>
        <w:t>Lance en mars 2020 aprs fusion de FreeNAS et </w:t>
      </w:r>
      <w:r>
        <w:rPr>
          <w:spacing w:val="-2"/>
          <w:sz w:val="22"/>
        </w:rPr>
        <w:t>TrueNAS.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En janvier 2025, iXsystems a consolid son offre sous Linux (TrueNAS </w:t>
      </w:r>
      <w:r>
        <w:rPr>
          <w:spacing w:val="-2"/>
          <w:sz w:val="22"/>
        </w:rPr>
        <w:t>SCALE).</w:t>
      </w:r>
    </w:p>
    <w:p>
      <w:pPr>
        <w:pStyle w:val="BodyText"/>
        <w:spacing w:before="105"/>
        <w:ind w:left="0" w:firstLine="0"/>
      </w:pPr>
    </w:p>
    <w:p>
      <w:pPr>
        <w:pStyle w:val="Heading1"/>
      </w:pPr>
      <w:r>
        <w:rPr/>
        <w:t>Gamme de Produits &amp; </w:t>
      </w:r>
      <w:r>
        <w:rPr>
          <w:spacing w:val="-2"/>
        </w:rPr>
        <w:t>Modles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47" w:after="0"/>
        <w:ind w:left="191" w:right="0" w:hanging="134"/>
        <w:jc w:val="left"/>
        <w:rPr>
          <w:sz w:val="22"/>
        </w:rPr>
      </w:pPr>
      <w:r>
        <w:rPr>
          <w:sz w:val="22"/>
        </w:rPr>
        <w:t>F-Series : stockage 100% NVMe, ultra-</w:t>
      </w:r>
      <w:r>
        <w:rPr>
          <w:spacing w:val="-2"/>
          <w:sz w:val="22"/>
        </w:rPr>
        <w:t>performant.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M-Series : hybride ou full flash, jusqu' 20 </w:t>
      </w:r>
      <w:r>
        <w:rPr>
          <w:spacing w:val="-5"/>
          <w:sz w:val="22"/>
        </w:rPr>
        <w:t>PB.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H-Series : haute dispo, jusqu 2,5 </w:t>
      </w:r>
      <w:r>
        <w:rPr>
          <w:spacing w:val="-5"/>
          <w:sz w:val="22"/>
        </w:rPr>
        <w:t>PB.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R-Series : stockage </w:t>
      </w:r>
      <w:r>
        <w:rPr>
          <w:spacing w:val="-2"/>
          <w:sz w:val="22"/>
        </w:rPr>
        <w:t>modulaire.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Mini Series : petite entreprise ou </w:t>
      </w:r>
      <w:r>
        <w:rPr>
          <w:spacing w:val="-2"/>
          <w:sz w:val="22"/>
        </w:rPr>
        <w:t>labo.</w:t>
      </w:r>
    </w:p>
    <w:p>
      <w:pPr>
        <w:pStyle w:val="BodyText"/>
        <w:spacing w:before="105"/>
        <w:ind w:left="0" w:firstLine="0"/>
      </w:pPr>
    </w:p>
    <w:p>
      <w:pPr>
        <w:pStyle w:val="Heading1"/>
      </w:pPr>
      <w:r>
        <w:rPr/>
        <w:t>Architecture &amp; </w:t>
      </w:r>
      <w:r>
        <w:rPr>
          <w:spacing w:val="-2"/>
        </w:rPr>
        <w:t>Fonctionnalits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47" w:after="0"/>
        <w:ind w:left="191" w:right="0" w:hanging="134"/>
        <w:jc w:val="left"/>
        <w:rPr>
          <w:sz w:val="22"/>
        </w:rPr>
      </w:pPr>
      <w:r>
        <w:rPr>
          <w:sz w:val="22"/>
        </w:rPr>
        <w:t>Bas sur OpenZFS : snapshots, rsilience, </w:t>
      </w:r>
      <w:r>
        <w:rPr>
          <w:spacing w:val="-2"/>
          <w:sz w:val="22"/>
        </w:rPr>
        <w:t>intgrit.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Protocoles : SMB, NFS, AFP, FTP, rsync, iSCSI, </w:t>
      </w:r>
      <w:r>
        <w:rPr>
          <w:spacing w:val="-5"/>
          <w:sz w:val="22"/>
        </w:rPr>
        <w:t>S3.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Rplication, rsilience RAID-Z, auto-</w:t>
      </w:r>
      <w:r>
        <w:rPr>
          <w:spacing w:val="-2"/>
          <w:sz w:val="22"/>
        </w:rPr>
        <w:t>rparation.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Support de la compression, provisioning, cache </w:t>
      </w:r>
      <w:r>
        <w:rPr>
          <w:spacing w:val="-4"/>
          <w:sz w:val="22"/>
        </w:rPr>
        <w:t>SSD.</w:t>
      </w:r>
    </w:p>
    <w:p>
      <w:pPr>
        <w:pStyle w:val="BodyText"/>
        <w:spacing w:before="105"/>
        <w:ind w:left="0" w:firstLine="0"/>
      </w:pPr>
    </w:p>
    <w:p>
      <w:pPr>
        <w:pStyle w:val="Heading1"/>
      </w:pPr>
      <w:r>
        <w:rPr/>
        <w:t>Administration &amp; </w:t>
      </w:r>
      <w:r>
        <w:rPr>
          <w:spacing w:val="-2"/>
        </w:rPr>
        <w:t>Scurit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47" w:after="0"/>
        <w:ind w:left="191" w:right="0" w:hanging="134"/>
        <w:jc w:val="left"/>
        <w:rPr>
          <w:sz w:val="22"/>
        </w:rPr>
      </w:pPr>
      <w:r>
        <w:rPr>
          <w:sz w:val="22"/>
        </w:rPr>
        <w:t>Haute disponibilit : contrleurs redondants, basculement</w:t>
      </w:r>
      <w:r>
        <w:rPr>
          <w:spacing w:val="61"/>
          <w:sz w:val="22"/>
        </w:rPr>
        <w:t> </w:t>
      </w:r>
      <w:r>
        <w:rPr>
          <w:spacing w:val="-2"/>
          <w:sz w:val="22"/>
        </w:rPr>
        <w:t>chaud.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Gestion : UI web, TrueCommand, API REST, alertes, </w:t>
      </w:r>
      <w:r>
        <w:rPr>
          <w:spacing w:val="-2"/>
          <w:sz w:val="22"/>
        </w:rPr>
        <w:t>ACLs.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Support : 24/7, options Bronze</w:t>
      </w:r>
      <w:r>
        <w:rPr>
          <w:spacing w:val="61"/>
          <w:sz w:val="22"/>
        </w:rPr>
        <w:t> </w:t>
      </w:r>
      <w:r>
        <w:rPr>
          <w:sz w:val="22"/>
        </w:rPr>
        <w:t>Gold, pices </w:t>
      </w:r>
      <w:r>
        <w:rPr>
          <w:spacing w:val="-2"/>
          <w:sz w:val="22"/>
        </w:rPr>
        <w:t>globales.</w:t>
      </w:r>
    </w:p>
    <w:p>
      <w:pPr>
        <w:pStyle w:val="BodyText"/>
        <w:spacing w:before="105"/>
        <w:ind w:left="0" w:firstLine="0"/>
      </w:pPr>
    </w:p>
    <w:p>
      <w:pPr>
        <w:pStyle w:val="Heading1"/>
      </w:pPr>
      <w:r>
        <w:rPr/>
        <w:t>Synthse </w:t>
      </w:r>
      <w:r>
        <w:rPr>
          <w:spacing w:val="-2"/>
        </w:rPr>
        <w:t>Technique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47" w:after="0"/>
        <w:ind w:left="191" w:right="0" w:hanging="134"/>
        <w:jc w:val="left"/>
        <w:rPr>
          <w:sz w:val="22"/>
        </w:rPr>
      </w:pPr>
      <w:r>
        <w:rPr>
          <w:sz w:val="22"/>
        </w:rPr>
        <w:t>Base : FreeBSD (avant), Linux (depuis </w:t>
      </w:r>
      <w:r>
        <w:rPr>
          <w:spacing w:val="-2"/>
          <w:sz w:val="22"/>
        </w:rPr>
        <w:t>2025).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Systme de fichiers : </w:t>
      </w:r>
      <w:r>
        <w:rPr>
          <w:spacing w:val="-2"/>
          <w:sz w:val="22"/>
        </w:rPr>
        <w:t>OpenZFS.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Protocoles : fichiers, blocs, </w:t>
      </w:r>
      <w:r>
        <w:rPr>
          <w:spacing w:val="-2"/>
          <w:sz w:val="22"/>
        </w:rPr>
        <w:t>objets.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Modles : F, M, H, R, </w:t>
      </w:r>
      <w:r>
        <w:rPr>
          <w:spacing w:val="-2"/>
          <w:sz w:val="22"/>
        </w:rPr>
        <w:t>Mini.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Performance : jusqu' 10 GB/s, 25 </w:t>
      </w:r>
      <w:r>
        <w:rPr>
          <w:spacing w:val="-5"/>
          <w:sz w:val="22"/>
        </w:rPr>
        <w:t>PB.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Gestion : Web UI, TrueCommand, API, </w:t>
      </w:r>
      <w:r>
        <w:rPr>
          <w:spacing w:val="-4"/>
          <w:sz w:val="22"/>
        </w:rPr>
        <w:t>SSO.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Scurit : RAID, encryption, auto-</w:t>
      </w:r>
      <w:r>
        <w:rPr>
          <w:spacing w:val="-2"/>
          <w:sz w:val="22"/>
        </w:rPr>
        <w:t>heal.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560" w:bottom="280" w:left="566" w:right="566"/>
        </w:sectPr>
      </w:pPr>
    </w:p>
    <w:p>
      <w:pPr>
        <w:pStyle w:val="Heading1"/>
        <w:spacing w:before="79"/>
      </w:pPr>
      <w:r>
        <w:rPr>
          <w:spacing w:val="-4"/>
        </w:rPr>
        <w:t>Rsum</w:t>
      </w:r>
    </w:p>
    <w:p>
      <w:pPr>
        <w:pStyle w:val="BodyText"/>
        <w:spacing w:line="429" w:lineRule="auto" w:before="247"/>
        <w:ind w:left="57" w:firstLine="0"/>
      </w:pPr>
      <w:r>
        <w:rPr/>
        <w:t>TrueNAS Enterprise est une solution de stockage robuste, haute performance, adapte aux environnements</w:t>
      </w:r>
      <w:r>
        <w:rPr>
          <w:spacing w:val="40"/>
        </w:rPr>
        <w:t> </w:t>
      </w:r>
      <w:r>
        <w:rPr/>
        <w:t>critiques avec un support professionnel complet.</w:t>
      </w:r>
    </w:p>
    <w:sectPr>
      <w:pgSz w:w="11910" w:h="16840"/>
      <w:pgMar w:top="6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57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31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02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4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45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16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8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9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30" w:hanging="144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00"/>
      <w:ind w:left="191" w:hanging="134"/>
    </w:pPr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1"/>
      <w:jc w:val="center"/>
    </w:pPr>
    <w:rPr>
      <w:rFonts w:ascii="Arial" w:hAnsi="Arial" w:eastAsia="Arial" w:cs="Arial"/>
      <w:b/>
      <w:bCs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191" w:hanging="134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2025-07-25T15:19:19Z</dcterms:created>
  <dcterms:modified xsi:type="dcterms:W3CDTF">2025-07-25T15:19:19Z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2025-07-25T00:00:00Z</vt:filetime>
  </property>
</Properties>
</file>