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3C6E"/>
          <w:sz w:val="40"/>
        </w:rPr>
        <w:t>CRAFTSMEN IT</w:t>
      </w:r>
    </w:p>
    <w:p>
      <w:pPr>
        <w:spacing w:after="40"/>
      </w:pPr>
      <w:r>
        <w:rPr>
          <w:color w:val="444444"/>
          <w:sz w:val="18"/>
        </w:rPr>
        <w:t>IT Services &amp; Solutions  |  UAE &amp; Saudi Arabia</w:t>
      </w:r>
    </w:p>
    <w:p>
      <w:pPr>
        <w:spacing w:after="40"/>
      </w:pPr>
      <w:r>
        <w:rPr>
          <w:color w:val="444444"/>
          <w:sz w:val="18"/>
        </w:rPr>
        <w:t>E: contact@craftsmenit.com   |   T: +966-59-787-9394   |   www.craftsmenit.com</w:t>
      </w:r>
    </w:p>
    <w:p>
      <w:pPr>
        <w:spacing w:after="80"/>
        <w:pBdr>
          <w:bottom w:val="single" w:sz="12" w:space="1" w:color="1A3C6E"/>
        </w:pBdr>
      </w:pPr>
    </w:p>
    <w:tbl>
      <w:tblPr>
        <w:tblW w:type="auto" w:w="0"/>
        <w:jc w:val="center"/>
        <w:tblLook w:firstColumn="1" w:firstRow="1" w:lastColumn="0" w:lastRow="0" w:noHBand="0" w:noVBand="1" w:val="04A0"/>
      </w:tblPr>
      <w:tblGrid>
        <w:gridCol w:w="4320"/>
        <w:gridCol w:w="4320"/>
      </w:tblGrid>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r>
              <w:rPr>
                <w:sz w:val="20"/>
              </w:rPr>
              <w:t>Ref No:  CMI/HR/SS/2026/034</w:t>
            </w: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right"/>
            </w:pPr>
            <w:r>
              <w:rPr>
                <w:sz w:val="20"/>
              </w:rPr>
              <w:t>Date:  August 29, 2026</w:t>
            </w:r>
          </w:p>
        </w:tc>
      </w:tr>
    </w:tbl>
    <w:p>
      <w:pPr>
        <w:spacing w:after="40"/>
      </w:pPr>
    </w:p>
    <w:p>
      <w:pPr>
        <w:spacing w:before="160" w:after="160"/>
        <w:jc w:val="center"/>
      </w:pPr>
      <w:r>
        <w:rPr>
          <w:b/>
          <w:color w:val="1A3C6E"/>
          <w:sz w:val="28"/>
          <w:u w:val="single"/>
        </w:rPr>
        <w:t>SALARY STATEMENT — LAST 6 MONTHS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8EDF5"/>
          </w:tcPr>
          <w:p>
            <w:r>
              <w:rPr>
                <w:b/>
                <w:color w:val="1A3C6E"/>
                <w:sz w:val="20"/>
              </w:rPr>
              <w:t>Employee Name</w:t>
            </w:r>
          </w:p>
        </w:tc>
        <w:tc>
          <w:tcPr>
            <w:tcW w:type="dxa" w:w="3249"/>
            <w:shd w:val="clear" w:color="auto" w:fill="FFFFFF"/>
          </w:tcPr>
          <w:p>
            <w:r>
              <w:rPr>
                <w:sz w:val="20"/>
              </w:rPr>
              <w:t>Arafat Iqbal</w:t>
            </w:r>
          </w:p>
        </w:tc>
        <w:tc>
          <w:tcPr>
            <w:tcW w:type="dxa" w:w="3249"/>
            <w:shd w:val="clear" w:color="auto" w:fill="FFFFFF"/>
          </w:tcPr>
          <w:p>
            <w:r>
              <w:rPr>
                <w:sz w:val="20"/>
              </w:rPr>
              <w:t>Employee ID: CMI0034</w:t>
            </w:r>
          </w:p>
        </w:tc>
      </w:tr>
      <w:tr>
        <w:tc>
          <w:tcPr>
            <w:tcW w:type="dxa" w:w="3249"/>
            <w:shd w:val="clear" w:color="auto" w:fill="E8EDF5"/>
          </w:tcPr>
          <w:p>
            <w:r>
              <w:rPr>
                <w:b/>
                <w:color w:val="1A3C6E"/>
                <w:sz w:val="20"/>
              </w:rPr>
              <w:t>Designation</w:t>
            </w:r>
          </w:p>
        </w:tc>
        <w:tc>
          <w:tcPr>
            <w:tcW w:type="dxa" w:w="3249"/>
            <w:shd w:val="clear" w:color="auto" w:fill="FFFFFF"/>
          </w:tcPr>
          <w:p>
            <w:r>
              <w:rPr>
                <w:sz w:val="20"/>
              </w:rPr>
              <w:t>Trainee Software Engineer</w:t>
            </w:r>
          </w:p>
        </w:tc>
        <w:tc>
          <w:tcPr>
            <w:tcW w:type="dxa" w:w="3249"/>
            <w:shd w:val="clear" w:color="auto" w:fill="FFFFFF"/>
          </w:tcPr>
          <w:p>
            <w:r>
              <w:rPr>
                <w:sz w:val="20"/>
              </w:rPr>
              <w:t>Period: March – August 2026</w:t>
            </w:r>
          </w:p>
        </w:tc>
      </w:tr>
    </w:tbl>
    <w:p>
      <w:pPr>
        <w:spacing w:after="120"/>
      </w:pPr>
    </w:p>
    <w:p>
      <w:pPr>
        <w:spacing w:after="160"/>
        <w:jc w:val="both"/>
      </w:pPr>
      <w:r>
        <w:rPr>
          <w:sz w:val="22"/>
        </w:rPr>
        <w:t>This Salary Statement is issued upon the request of Mr. Arafat Iqbal (CMI0034) and reflects the salary disbursed for the period of March 2026 to August 2026. All amounts are in Saudi Arabian Riyal (SAR).</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1A3C6E"/>
          </w:tcPr>
          <w:p>
            <w:r>
              <w:rPr>
                <w:b/>
                <w:color w:val="FFFFFF"/>
                <w:sz w:val="20"/>
              </w:rPr>
              <w:t>Month</w:t>
            </w:r>
          </w:p>
        </w:tc>
        <w:tc>
          <w:tcPr>
            <w:tcW w:type="dxa" w:w="1218"/>
            <w:shd w:val="clear" w:color="auto" w:fill="1A3C6E"/>
          </w:tcPr>
          <w:p>
            <w:r>
              <w:rPr>
                <w:b/>
                <w:color w:val="FFFFFF"/>
                <w:sz w:val="20"/>
              </w:rPr>
              <w:t>Basic</w:t>
            </w:r>
          </w:p>
        </w:tc>
        <w:tc>
          <w:tcPr>
            <w:tcW w:type="dxa" w:w="1218"/>
            <w:shd w:val="clear" w:color="auto" w:fill="1A3C6E"/>
          </w:tcPr>
          <w:p>
            <w:r>
              <w:rPr>
                <w:b/>
                <w:color w:val="FFFFFF"/>
                <w:sz w:val="20"/>
              </w:rPr>
              <w:t>Housing</w:t>
            </w:r>
          </w:p>
        </w:tc>
        <w:tc>
          <w:tcPr>
            <w:tcW w:type="dxa" w:w="1218"/>
            <w:shd w:val="clear" w:color="auto" w:fill="1A3C6E"/>
          </w:tcPr>
          <w:p>
            <w:r>
              <w:rPr>
                <w:b/>
                <w:color w:val="FFFFFF"/>
                <w:sz w:val="20"/>
              </w:rPr>
              <w:t>Transport</w:t>
            </w:r>
          </w:p>
        </w:tc>
        <w:tc>
          <w:tcPr>
            <w:tcW w:type="dxa" w:w="1218"/>
            <w:shd w:val="clear" w:color="auto" w:fill="1A3C6E"/>
          </w:tcPr>
          <w:p>
            <w:r>
              <w:rPr>
                <w:b/>
                <w:color w:val="FFFFFF"/>
                <w:sz w:val="20"/>
              </w:rPr>
              <w:t>Other Allow.</w:t>
            </w:r>
          </w:p>
        </w:tc>
        <w:tc>
          <w:tcPr>
            <w:tcW w:type="dxa" w:w="1218"/>
            <w:shd w:val="clear" w:color="auto" w:fill="1A3C6E"/>
          </w:tcPr>
          <w:p>
            <w:r>
              <w:rPr>
                <w:b/>
                <w:color w:val="FFFFFF"/>
                <w:sz w:val="20"/>
              </w:rPr>
              <w:t>Gross</w:t>
            </w:r>
          </w:p>
        </w:tc>
        <w:tc>
          <w:tcPr>
            <w:tcW w:type="dxa" w:w="1218"/>
            <w:shd w:val="clear" w:color="auto" w:fill="1A3C6E"/>
          </w:tcPr>
          <w:p>
            <w:r>
              <w:rPr>
                <w:b/>
                <w:color w:val="FFFFFF"/>
                <w:sz w:val="20"/>
              </w:rPr>
              <w:t>Deductions</w:t>
            </w:r>
          </w:p>
        </w:tc>
        <w:tc>
          <w:tcPr>
            <w:tcW w:type="dxa" w:w="1218"/>
            <w:shd w:val="clear" w:color="auto" w:fill="1A3C6E"/>
          </w:tcPr>
          <w:p>
            <w:r>
              <w:rPr>
                <w:b/>
                <w:color w:val="FFFFFF"/>
                <w:sz w:val="20"/>
              </w:rPr>
              <w:t>Net Pay</w:t>
            </w:r>
          </w:p>
        </w:tc>
      </w:tr>
      <w:tr>
        <w:tc>
          <w:tcPr>
            <w:tcW w:type="dxa" w:w="1218"/>
            <w:shd w:val="clear" w:color="auto" w:fill="F0F4FB"/>
          </w:tcPr>
          <w:p>
            <w:r>
              <w:rPr>
                <w:sz w:val="20"/>
              </w:rPr>
              <w:t>March 2026</w:t>
            </w:r>
          </w:p>
        </w:tc>
        <w:tc>
          <w:tcPr>
            <w:tcW w:type="dxa" w:w="1218"/>
            <w:shd w:val="clear" w:color="auto" w:fill="F0F4FB"/>
          </w:tcPr>
          <w:p>
            <w:r>
              <w:rPr>
                <w:sz w:val="20"/>
              </w:rPr>
              <w:t>[BASIC]</w:t>
            </w:r>
          </w:p>
        </w:tc>
        <w:tc>
          <w:tcPr>
            <w:tcW w:type="dxa" w:w="1218"/>
            <w:shd w:val="clear" w:color="auto" w:fill="F0F4FB"/>
          </w:tcPr>
          <w:p>
            <w:r>
              <w:rPr>
                <w:sz w:val="20"/>
              </w:rPr>
              <w:t>[HOUSING]</w:t>
            </w:r>
          </w:p>
        </w:tc>
        <w:tc>
          <w:tcPr>
            <w:tcW w:type="dxa" w:w="1218"/>
            <w:shd w:val="clear" w:color="auto" w:fill="F0F4FB"/>
          </w:tcPr>
          <w:p>
            <w:r>
              <w:rPr>
                <w:sz w:val="20"/>
              </w:rPr>
              <w:t>[TRANSPORT]</w:t>
            </w:r>
          </w:p>
        </w:tc>
        <w:tc>
          <w:tcPr>
            <w:tcW w:type="dxa" w:w="1218"/>
            <w:shd w:val="clear" w:color="auto" w:fill="F0F4FB"/>
          </w:tcPr>
          <w:p>
            <w:r>
              <w:rPr>
                <w:sz w:val="20"/>
              </w:rPr>
              <w:t>[OTHER]</w:t>
            </w:r>
          </w:p>
        </w:tc>
        <w:tc>
          <w:tcPr>
            <w:tcW w:type="dxa" w:w="1218"/>
            <w:shd w:val="clear" w:color="auto" w:fill="F0F4FB"/>
          </w:tcPr>
          <w:p>
            <w:r>
              <w:rPr>
                <w:sz w:val="20"/>
              </w:rPr>
              <w:t>[GROSS]</w:t>
            </w:r>
          </w:p>
        </w:tc>
        <w:tc>
          <w:tcPr>
            <w:tcW w:type="dxa" w:w="1218"/>
            <w:shd w:val="clear" w:color="auto" w:fill="F0F4FB"/>
          </w:tcPr>
          <w:p>
            <w:r>
              <w:rPr>
                <w:sz w:val="20"/>
              </w:rPr>
              <w:t>[DED]</w:t>
            </w:r>
          </w:p>
        </w:tc>
        <w:tc>
          <w:tcPr>
            <w:tcW w:type="dxa" w:w="1218"/>
            <w:shd w:val="clear" w:color="auto" w:fill="F0F4FB"/>
          </w:tcPr>
          <w:p>
            <w:r>
              <w:rPr>
                <w:sz w:val="20"/>
              </w:rPr>
              <w:t>[NET]</w:t>
            </w:r>
          </w:p>
        </w:tc>
      </w:tr>
      <w:tr>
        <w:tc>
          <w:tcPr>
            <w:tcW w:type="dxa" w:w="1218"/>
            <w:shd w:val="clear" w:color="auto" w:fill="FFFFFF"/>
          </w:tcPr>
          <w:p>
            <w:r>
              <w:rPr>
                <w:sz w:val="20"/>
              </w:rPr>
              <w:t>April 2026</w:t>
            </w:r>
          </w:p>
        </w:tc>
        <w:tc>
          <w:tcPr>
            <w:tcW w:type="dxa" w:w="1218"/>
            <w:shd w:val="clear" w:color="auto" w:fill="FFFFFF"/>
          </w:tcPr>
          <w:p>
            <w:r>
              <w:rPr>
                <w:sz w:val="20"/>
              </w:rPr>
              <w:t>[BASIC]</w:t>
            </w:r>
          </w:p>
        </w:tc>
        <w:tc>
          <w:tcPr>
            <w:tcW w:type="dxa" w:w="1218"/>
            <w:shd w:val="clear" w:color="auto" w:fill="FFFFFF"/>
          </w:tcPr>
          <w:p>
            <w:r>
              <w:rPr>
                <w:sz w:val="20"/>
              </w:rPr>
              <w:t>[HOUSING]</w:t>
            </w:r>
          </w:p>
        </w:tc>
        <w:tc>
          <w:tcPr>
            <w:tcW w:type="dxa" w:w="1218"/>
            <w:shd w:val="clear" w:color="auto" w:fill="FFFFFF"/>
          </w:tcPr>
          <w:p>
            <w:r>
              <w:rPr>
                <w:sz w:val="20"/>
              </w:rPr>
              <w:t>[TRANSPORT]</w:t>
            </w:r>
          </w:p>
        </w:tc>
        <w:tc>
          <w:tcPr>
            <w:tcW w:type="dxa" w:w="1218"/>
            <w:shd w:val="clear" w:color="auto" w:fill="FFFFFF"/>
          </w:tcPr>
          <w:p>
            <w:r>
              <w:rPr>
                <w:sz w:val="20"/>
              </w:rPr>
              <w:t>[OTHER]</w:t>
            </w:r>
          </w:p>
        </w:tc>
        <w:tc>
          <w:tcPr>
            <w:tcW w:type="dxa" w:w="1218"/>
            <w:shd w:val="clear" w:color="auto" w:fill="FFFFFF"/>
          </w:tcPr>
          <w:p>
            <w:r>
              <w:rPr>
                <w:sz w:val="20"/>
              </w:rPr>
              <w:t>[GROSS]</w:t>
            </w:r>
          </w:p>
        </w:tc>
        <w:tc>
          <w:tcPr>
            <w:tcW w:type="dxa" w:w="1218"/>
            <w:shd w:val="clear" w:color="auto" w:fill="FFFFFF"/>
          </w:tcPr>
          <w:p>
            <w:r>
              <w:rPr>
                <w:sz w:val="20"/>
              </w:rPr>
              <w:t>[DED]</w:t>
            </w:r>
          </w:p>
        </w:tc>
        <w:tc>
          <w:tcPr>
            <w:tcW w:type="dxa" w:w="1218"/>
            <w:shd w:val="clear" w:color="auto" w:fill="FFFFFF"/>
          </w:tcPr>
          <w:p>
            <w:r>
              <w:rPr>
                <w:sz w:val="20"/>
              </w:rPr>
              <w:t>[NET]</w:t>
            </w:r>
          </w:p>
        </w:tc>
      </w:tr>
      <w:tr>
        <w:tc>
          <w:tcPr>
            <w:tcW w:type="dxa" w:w="1218"/>
            <w:shd w:val="clear" w:color="auto" w:fill="F0F4FB"/>
          </w:tcPr>
          <w:p>
            <w:r>
              <w:rPr>
                <w:sz w:val="20"/>
              </w:rPr>
              <w:t>May 2026</w:t>
            </w:r>
          </w:p>
        </w:tc>
        <w:tc>
          <w:tcPr>
            <w:tcW w:type="dxa" w:w="1218"/>
            <w:shd w:val="clear" w:color="auto" w:fill="F0F4FB"/>
          </w:tcPr>
          <w:p>
            <w:r>
              <w:rPr>
                <w:sz w:val="20"/>
              </w:rPr>
              <w:t>[BASIC]</w:t>
            </w:r>
          </w:p>
        </w:tc>
        <w:tc>
          <w:tcPr>
            <w:tcW w:type="dxa" w:w="1218"/>
            <w:shd w:val="clear" w:color="auto" w:fill="F0F4FB"/>
          </w:tcPr>
          <w:p>
            <w:r>
              <w:rPr>
                <w:sz w:val="20"/>
              </w:rPr>
              <w:t>[HOUSING]</w:t>
            </w:r>
          </w:p>
        </w:tc>
        <w:tc>
          <w:tcPr>
            <w:tcW w:type="dxa" w:w="1218"/>
            <w:shd w:val="clear" w:color="auto" w:fill="F0F4FB"/>
          </w:tcPr>
          <w:p>
            <w:r>
              <w:rPr>
                <w:sz w:val="20"/>
              </w:rPr>
              <w:t>[TRANSPORT]</w:t>
            </w:r>
          </w:p>
        </w:tc>
        <w:tc>
          <w:tcPr>
            <w:tcW w:type="dxa" w:w="1218"/>
            <w:shd w:val="clear" w:color="auto" w:fill="F0F4FB"/>
          </w:tcPr>
          <w:p>
            <w:r>
              <w:rPr>
                <w:sz w:val="20"/>
              </w:rPr>
              <w:t>[OTHER]</w:t>
            </w:r>
          </w:p>
        </w:tc>
        <w:tc>
          <w:tcPr>
            <w:tcW w:type="dxa" w:w="1218"/>
            <w:shd w:val="clear" w:color="auto" w:fill="F0F4FB"/>
          </w:tcPr>
          <w:p>
            <w:r>
              <w:rPr>
                <w:sz w:val="20"/>
              </w:rPr>
              <w:t>[GROSS]</w:t>
            </w:r>
          </w:p>
        </w:tc>
        <w:tc>
          <w:tcPr>
            <w:tcW w:type="dxa" w:w="1218"/>
            <w:shd w:val="clear" w:color="auto" w:fill="F0F4FB"/>
          </w:tcPr>
          <w:p>
            <w:r>
              <w:rPr>
                <w:sz w:val="20"/>
              </w:rPr>
              <w:t>[DED]</w:t>
            </w:r>
          </w:p>
        </w:tc>
        <w:tc>
          <w:tcPr>
            <w:tcW w:type="dxa" w:w="1218"/>
            <w:shd w:val="clear" w:color="auto" w:fill="F0F4FB"/>
          </w:tcPr>
          <w:p>
            <w:r>
              <w:rPr>
                <w:sz w:val="20"/>
              </w:rPr>
              <w:t>[NET]</w:t>
            </w:r>
          </w:p>
        </w:tc>
      </w:tr>
      <w:tr>
        <w:tc>
          <w:tcPr>
            <w:tcW w:type="dxa" w:w="1218"/>
            <w:shd w:val="clear" w:color="auto" w:fill="FFFFFF"/>
          </w:tcPr>
          <w:p>
            <w:r>
              <w:rPr>
                <w:sz w:val="20"/>
              </w:rPr>
              <w:t>June 2026</w:t>
            </w:r>
          </w:p>
        </w:tc>
        <w:tc>
          <w:tcPr>
            <w:tcW w:type="dxa" w:w="1218"/>
            <w:shd w:val="clear" w:color="auto" w:fill="FFFFFF"/>
          </w:tcPr>
          <w:p>
            <w:r>
              <w:rPr>
                <w:sz w:val="20"/>
              </w:rPr>
              <w:t>[BASIC]</w:t>
            </w:r>
          </w:p>
        </w:tc>
        <w:tc>
          <w:tcPr>
            <w:tcW w:type="dxa" w:w="1218"/>
            <w:shd w:val="clear" w:color="auto" w:fill="FFFFFF"/>
          </w:tcPr>
          <w:p>
            <w:r>
              <w:rPr>
                <w:sz w:val="20"/>
              </w:rPr>
              <w:t>[HOUSING]</w:t>
            </w:r>
          </w:p>
        </w:tc>
        <w:tc>
          <w:tcPr>
            <w:tcW w:type="dxa" w:w="1218"/>
            <w:shd w:val="clear" w:color="auto" w:fill="FFFFFF"/>
          </w:tcPr>
          <w:p>
            <w:r>
              <w:rPr>
                <w:sz w:val="20"/>
              </w:rPr>
              <w:t>[TRANSPORT]</w:t>
            </w:r>
          </w:p>
        </w:tc>
        <w:tc>
          <w:tcPr>
            <w:tcW w:type="dxa" w:w="1218"/>
            <w:shd w:val="clear" w:color="auto" w:fill="FFFFFF"/>
          </w:tcPr>
          <w:p>
            <w:r>
              <w:rPr>
                <w:sz w:val="20"/>
              </w:rPr>
              <w:t>[OTHER]</w:t>
            </w:r>
          </w:p>
        </w:tc>
        <w:tc>
          <w:tcPr>
            <w:tcW w:type="dxa" w:w="1218"/>
            <w:shd w:val="clear" w:color="auto" w:fill="FFFFFF"/>
          </w:tcPr>
          <w:p>
            <w:r>
              <w:rPr>
                <w:sz w:val="20"/>
              </w:rPr>
              <w:t>[GROSS]</w:t>
            </w:r>
          </w:p>
        </w:tc>
        <w:tc>
          <w:tcPr>
            <w:tcW w:type="dxa" w:w="1218"/>
            <w:shd w:val="clear" w:color="auto" w:fill="FFFFFF"/>
          </w:tcPr>
          <w:p>
            <w:r>
              <w:rPr>
                <w:sz w:val="20"/>
              </w:rPr>
              <w:t>[DED]</w:t>
            </w:r>
          </w:p>
        </w:tc>
        <w:tc>
          <w:tcPr>
            <w:tcW w:type="dxa" w:w="1218"/>
            <w:shd w:val="clear" w:color="auto" w:fill="FFFFFF"/>
          </w:tcPr>
          <w:p>
            <w:r>
              <w:rPr>
                <w:sz w:val="20"/>
              </w:rPr>
              <w:t>[NET]</w:t>
            </w:r>
          </w:p>
        </w:tc>
      </w:tr>
      <w:tr>
        <w:tc>
          <w:tcPr>
            <w:tcW w:type="dxa" w:w="1218"/>
            <w:shd w:val="clear" w:color="auto" w:fill="F0F4FB"/>
          </w:tcPr>
          <w:p>
            <w:r>
              <w:rPr>
                <w:sz w:val="20"/>
              </w:rPr>
              <w:t>July 2026</w:t>
            </w:r>
          </w:p>
        </w:tc>
        <w:tc>
          <w:tcPr>
            <w:tcW w:type="dxa" w:w="1218"/>
            <w:shd w:val="clear" w:color="auto" w:fill="F0F4FB"/>
          </w:tcPr>
          <w:p>
            <w:r>
              <w:rPr>
                <w:sz w:val="20"/>
              </w:rPr>
              <w:t>[BASIC]</w:t>
            </w:r>
          </w:p>
        </w:tc>
        <w:tc>
          <w:tcPr>
            <w:tcW w:type="dxa" w:w="1218"/>
            <w:shd w:val="clear" w:color="auto" w:fill="F0F4FB"/>
          </w:tcPr>
          <w:p>
            <w:r>
              <w:rPr>
                <w:sz w:val="20"/>
              </w:rPr>
              <w:t>[HOUSING]</w:t>
            </w:r>
          </w:p>
        </w:tc>
        <w:tc>
          <w:tcPr>
            <w:tcW w:type="dxa" w:w="1218"/>
            <w:shd w:val="clear" w:color="auto" w:fill="F0F4FB"/>
          </w:tcPr>
          <w:p>
            <w:r>
              <w:rPr>
                <w:sz w:val="20"/>
              </w:rPr>
              <w:t>[TRANSPORT]</w:t>
            </w:r>
          </w:p>
        </w:tc>
        <w:tc>
          <w:tcPr>
            <w:tcW w:type="dxa" w:w="1218"/>
            <w:shd w:val="clear" w:color="auto" w:fill="F0F4FB"/>
          </w:tcPr>
          <w:p>
            <w:r>
              <w:rPr>
                <w:sz w:val="20"/>
              </w:rPr>
              <w:t>[OTHER]</w:t>
            </w:r>
          </w:p>
        </w:tc>
        <w:tc>
          <w:tcPr>
            <w:tcW w:type="dxa" w:w="1218"/>
            <w:shd w:val="clear" w:color="auto" w:fill="F0F4FB"/>
          </w:tcPr>
          <w:p>
            <w:r>
              <w:rPr>
                <w:sz w:val="20"/>
              </w:rPr>
              <w:t>[GROSS]</w:t>
            </w:r>
          </w:p>
        </w:tc>
        <w:tc>
          <w:tcPr>
            <w:tcW w:type="dxa" w:w="1218"/>
            <w:shd w:val="clear" w:color="auto" w:fill="F0F4FB"/>
          </w:tcPr>
          <w:p>
            <w:r>
              <w:rPr>
                <w:sz w:val="20"/>
              </w:rPr>
              <w:t>[DED]</w:t>
            </w:r>
          </w:p>
        </w:tc>
        <w:tc>
          <w:tcPr>
            <w:tcW w:type="dxa" w:w="1218"/>
            <w:shd w:val="clear" w:color="auto" w:fill="F0F4FB"/>
          </w:tcPr>
          <w:p>
            <w:r>
              <w:rPr>
                <w:sz w:val="20"/>
              </w:rPr>
              <w:t>[NET]</w:t>
            </w:r>
          </w:p>
        </w:tc>
      </w:tr>
      <w:tr>
        <w:tc>
          <w:tcPr>
            <w:tcW w:type="dxa" w:w="1218"/>
            <w:shd w:val="clear" w:color="auto" w:fill="FFFFFF"/>
          </w:tcPr>
          <w:p>
            <w:r>
              <w:rPr>
                <w:sz w:val="20"/>
              </w:rPr>
              <w:t>August 2026</w:t>
            </w:r>
          </w:p>
        </w:tc>
        <w:tc>
          <w:tcPr>
            <w:tcW w:type="dxa" w:w="1218"/>
            <w:shd w:val="clear" w:color="auto" w:fill="FFFFFF"/>
          </w:tcPr>
          <w:p>
            <w:r>
              <w:rPr>
                <w:sz w:val="20"/>
              </w:rPr>
              <w:t>[BASIC]</w:t>
            </w:r>
          </w:p>
        </w:tc>
        <w:tc>
          <w:tcPr>
            <w:tcW w:type="dxa" w:w="1218"/>
            <w:shd w:val="clear" w:color="auto" w:fill="FFFFFF"/>
          </w:tcPr>
          <w:p>
            <w:r>
              <w:rPr>
                <w:sz w:val="20"/>
              </w:rPr>
              <w:t>[HOUSING]</w:t>
            </w:r>
          </w:p>
        </w:tc>
        <w:tc>
          <w:tcPr>
            <w:tcW w:type="dxa" w:w="1218"/>
            <w:shd w:val="clear" w:color="auto" w:fill="FFFFFF"/>
          </w:tcPr>
          <w:p>
            <w:r>
              <w:rPr>
                <w:sz w:val="20"/>
              </w:rPr>
              <w:t>[TRANSPORT]</w:t>
            </w:r>
          </w:p>
        </w:tc>
        <w:tc>
          <w:tcPr>
            <w:tcW w:type="dxa" w:w="1218"/>
            <w:shd w:val="clear" w:color="auto" w:fill="FFFFFF"/>
          </w:tcPr>
          <w:p>
            <w:r>
              <w:rPr>
                <w:sz w:val="20"/>
              </w:rPr>
              <w:t>[OTHER]</w:t>
            </w:r>
          </w:p>
        </w:tc>
        <w:tc>
          <w:tcPr>
            <w:tcW w:type="dxa" w:w="1218"/>
            <w:shd w:val="clear" w:color="auto" w:fill="FFFFFF"/>
          </w:tcPr>
          <w:p>
            <w:r>
              <w:rPr>
                <w:sz w:val="20"/>
              </w:rPr>
              <w:t>[GROSS]</w:t>
            </w:r>
          </w:p>
        </w:tc>
        <w:tc>
          <w:tcPr>
            <w:tcW w:type="dxa" w:w="1218"/>
            <w:shd w:val="clear" w:color="auto" w:fill="FFFFFF"/>
          </w:tcPr>
          <w:p>
            <w:r>
              <w:rPr>
                <w:sz w:val="20"/>
              </w:rPr>
              <w:t>[DED]</w:t>
            </w:r>
          </w:p>
        </w:tc>
        <w:tc>
          <w:tcPr>
            <w:tcW w:type="dxa" w:w="1218"/>
            <w:shd w:val="clear" w:color="auto" w:fill="FFFFFF"/>
          </w:tcPr>
          <w:p>
            <w:r>
              <w:rPr>
                <w:sz w:val="20"/>
              </w:rPr>
              <w:t>[NET]</w:t>
            </w:r>
          </w:p>
        </w:tc>
      </w:tr>
      <w:tr>
        <w:tc>
          <w:tcPr>
            <w:tcW w:type="dxa" w:w="1218"/>
            <w:shd w:val="clear" w:color="auto" w:fill="1A3C6E"/>
          </w:tcPr>
          <w:p>
            <w:r>
              <w:rPr>
                <w:b/>
                <w:color w:val="FFFFFF"/>
                <w:sz w:val="20"/>
              </w:rPr>
              <w:t>TOTAL (6 Months)</w:t>
            </w:r>
          </w:p>
        </w:tc>
        <w:tc>
          <w:tcPr>
            <w:tcW w:type="dxa" w:w="1218"/>
            <w:shd w:val="clear" w:color="auto" w:fill="1A3C6E"/>
          </w:tcPr>
          <w:p>
            <w:r>
              <w:rPr>
                <w:b/>
                <w:color w:val="FFFFFF"/>
                <w:sz w:val="20"/>
              </w:rPr>
              <w:t>[T_BASIC]</w:t>
            </w:r>
          </w:p>
        </w:tc>
        <w:tc>
          <w:tcPr>
            <w:tcW w:type="dxa" w:w="1218"/>
            <w:shd w:val="clear" w:color="auto" w:fill="1A3C6E"/>
          </w:tcPr>
          <w:p>
            <w:r>
              <w:rPr>
                <w:b/>
                <w:color w:val="FFFFFF"/>
                <w:sz w:val="20"/>
              </w:rPr>
              <w:t>[T_HOUSING]</w:t>
            </w:r>
          </w:p>
        </w:tc>
        <w:tc>
          <w:tcPr>
            <w:tcW w:type="dxa" w:w="1218"/>
            <w:shd w:val="clear" w:color="auto" w:fill="1A3C6E"/>
          </w:tcPr>
          <w:p>
            <w:r>
              <w:rPr>
                <w:b/>
                <w:color w:val="FFFFFF"/>
                <w:sz w:val="20"/>
              </w:rPr>
              <w:t>[T_TRANSPORT]</w:t>
            </w:r>
          </w:p>
        </w:tc>
        <w:tc>
          <w:tcPr>
            <w:tcW w:type="dxa" w:w="1218"/>
            <w:shd w:val="clear" w:color="auto" w:fill="1A3C6E"/>
          </w:tcPr>
          <w:p>
            <w:r>
              <w:rPr>
                <w:b/>
                <w:color w:val="FFFFFF"/>
                <w:sz w:val="20"/>
              </w:rPr>
              <w:t>[T_OTHER]</w:t>
            </w:r>
          </w:p>
        </w:tc>
        <w:tc>
          <w:tcPr>
            <w:tcW w:type="dxa" w:w="1218"/>
            <w:shd w:val="clear" w:color="auto" w:fill="1A3C6E"/>
          </w:tcPr>
          <w:p>
            <w:r>
              <w:rPr>
                <w:b/>
                <w:color w:val="FFFFFF"/>
                <w:sz w:val="20"/>
              </w:rPr>
              <w:t>[T_GROSS]</w:t>
            </w:r>
          </w:p>
        </w:tc>
        <w:tc>
          <w:tcPr>
            <w:tcW w:type="dxa" w:w="1218"/>
            <w:shd w:val="clear" w:color="auto" w:fill="1A3C6E"/>
          </w:tcPr>
          <w:p>
            <w:r>
              <w:rPr>
                <w:b/>
                <w:color w:val="FFFFFF"/>
                <w:sz w:val="20"/>
              </w:rPr>
              <w:t>[T_DED]</w:t>
            </w:r>
          </w:p>
        </w:tc>
        <w:tc>
          <w:tcPr>
            <w:tcW w:type="dxa" w:w="1218"/>
            <w:shd w:val="clear" w:color="auto" w:fill="1A3C6E"/>
          </w:tcPr>
          <w:p>
            <w:r>
              <w:rPr>
                <w:b/>
                <w:color w:val="FFFFFF"/>
                <w:sz w:val="20"/>
              </w:rPr>
              <w:t>[T_NET]</w:t>
            </w:r>
          </w:p>
        </w:tc>
      </w:tr>
    </w:tbl>
    <w:p>
      <w:pPr>
        <w:spacing w:after="80"/>
      </w:pPr>
    </w:p>
    <w:p>
      <w:pPr>
        <w:spacing w:after="160"/>
      </w:pPr>
      <w:r>
        <w:rPr>
          <w:b/>
          <w:color w:val="1A3C6E"/>
        </w:rPr>
        <w:t>Total Net Amount Paid (6 Months):  SAR [TOTAL_NET_WORDS] Only</w:t>
      </w:r>
    </w:p>
    <w:p>
      <w:pPr>
        <w:spacing w:after="160"/>
        <w:jc w:val="both"/>
      </w:pPr>
      <w:r>
        <w:rPr>
          <w:sz w:val="22"/>
        </w:rPr>
        <w:t>Payment for all months listed above was disbursed via bank transfer to the employee's designated bank account. All payments were made on or before the last working day of each respective month.</w:t>
      </w:r>
    </w:p>
    <w:p>
      <w:pPr>
        <w:spacing w:after="160"/>
      </w:pPr>
      <w:r>
        <w:rPr>
          <w:i/>
          <w:color w:val="444444"/>
          <w:sz w:val="18"/>
        </w:rPr>
        <w:t>Note: This statement is issued for official purposes only and is subject to verification. All amounts are gross of any applicable taxes unless stated otherwise.</w:t>
      </w:r>
    </w:p>
    <w:p>
      <w:pPr>
        <w:spacing w:before="400"/>
      </w:pPr>
    </w:p>
    <w:tbl>
      <w:tblPr>
        <w:tblW w:type="auto" w:w="0"/>
        <w:jc w:val="center"/>
        <w:tblLook w:firstColumn="1" w:firstRow="1" w:lastColumn="0" w:lastRow="0" w:noHBand="0" w:noVBand="1" w:val="04A0"/>
      </w:tblPr>
      <w:tblGrid>
        <w:gridCol w:w="4873"/>
        <w:gridCol w:w="4873"/>
      </w:tblGrid>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center"/>
            </w:pPr>
            <w:r>
              <w:rPr>
                <w:b/>
                <w:color w:val="1A3C6E"/>
                <w:sz w:val="18"/>
              </w:rPr>
              <w:t>[OFFICIAL SEAL]</w:t>
            </w: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spacing w:before="600"/>
              <w:jc w:val="center"/>
            </w:pPr>
            <w:r>
              <w:t>______________________________</w:t>
            </w:r>
          </w:p>
        </w:tc>
      </w:tr>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center"/>
            </w:pPr>
            <w:r>
              <w:rPr>
                <w:b/>
                <w:sz w:val="20"/>
              </w:rPr>
              <w:t>Authorized Signatory</w:t>
            </w:r>
          </w:p>
        </w:tc>
      </w:tr>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center"/>
            </w:pPr>
            <w:r>
              <w:rPr>
                <w:sz w:val="18"/>
              </w:rPr>
              <w:t>Human Resources Department</w:t>
              <w:br/>
              <w:t>Craftsmen IT</w:t>
            </w:r>
          </w:p>
        </w:tc>
      </w:tr>
    </w:tbl>
    <w:p>
      <w:pPr>
        <w:spacing w:after="80"/>
        <w:pBdr>
          <w:bottom w:val="single" w:sz="12" w:space="1" w:color="1A3C6E"/>
        </w:pBdr>
      </w:pPr>
    </w:p>
    <w:p>
      <w:pPr>
        <w:spacing w:before="40"/>
        <w:jc w:val="center"/>
      </w:pPr>
      <w:r>
        <w:rPr>
          <w:color w:val="444444"/>
          <w:sz w:val="16"/>
        </w:rPr>
        <w:t>Craftsmen IT  |  IT Services Company in UAE &amp; Saudi Arabia  |  Ref: CMI/HR/SS/2026/034  |  Page 1 of 1</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