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96C39" w14:textId="77777777" w:rsidR="008C1340" w:rsidRPr="008D6BEA" w:rsidRDefault="00FD0DDE" w:rsidP="00FD0DDE">
      <w:pPr>
        <w:jc w:val="center"/>
        <w:rPr>
          <w:rFonts w:ascii="Tahoma" w:hAnsi="Tahoma" w:cs="Tahoma"/>
          <w:b/>
          <w:sz w:val="32"/>
          <w:szCs w:val="32"/>
        </w:rPr>
      </w:pPr>
      <w:r w:rsidRPr="008D6BEA">
        <w:rPr>
          <w:rFonts w:ascii="Tahoma" w:hAnsi="Tahoma" w:cs="Tahoma" w:eastAsia="Tahoma"/>
          <w:b/>
          <w:sz w:val="32"/>
          <w:szCs w:val="32"/>
        </w:rPr>
        <w:t>THE NATIONAL UNIVERSITY OF LESOTHO</w:t>
      </w:r>
    </w:p>
    <w:tbl>
      <w:tblPr>
        <w:tblStyle w:val="TableGrid"/>
        <w:tblW w:w="9242" w:type="dxa"/>
        <w:tblLayout w:type="fixed"/>
        <w:tblLook w:val="04A0" w:firstRow="1" w:lastRow="0" w:firstColumn="1" w:lastColumn="0" w:noHBand="0" w:noVBand="1"/>
      </w:tblPr>
      <w:tblGrid>
        <w:gridCol w:w="2376"/>
        <w:gridCol w:w="2245"/>
        <w:gridCol w:w="1866"/>
        <w:gridCol w:w="444"/>
        <w:gridCol w:w="2311"/>
      </w:tblGrid>
      <w:tr w:rsidR="00FD0DDE" w:rsidRPr="008D6BEA" w14:paraId="7612EE99" w14:textId="77777777" w:rsidTr="001D0E2B">
        <w:tc>
          <w:tcPr>
            <w:tcW w:w="9242" w:type="dxa"/>
            <w:gridSpan w:val="5"/>
          </w:tcPr>
          <w:p w14:paraId="33699F59" w14:textId="77777777" w:rsidR="00FD0DDE" w:rsidRPr="008D6BEA" w:rsidRDefault="00FD0DDE" w:rsidP="00FD0DDE">
            <w:pPr>
              <w:spacing w:after="0"/>
              <w:jc w:val="center"/>
              <w:rPr>
                <w:rFonts w:ascii="Tahoma" w:hAnsi="Tahoma" w:cs="Tahoma"/>
                <w:b/>
              </w:rPr>
            </w:pPr>
            <w:r w:rsidRPr="008D6BEA">
              <w:rPr>
                <w:rFonts w:ascii="Tahoma" w:hAnsi="Tahoma" w:cs="Tahoma"/>
                <w:b/>
              </w:rPr>
              <w:t>COURSE OUTLINE</w:t>
            </w:r>
          </w:p>
        </w:tc>
      </w:tr>
      <w:tr w:rsidR="00FD0DDE" w:rsidRPr="008D6BEA" w14:paraId="269E1EF7" w14:textId="77777777" w:rsidTr="001D0E2B">
        <w:tc>
          <w:tcPr>
            <w:tcW w:w="2376" w:type="dxa"/>
          </w:tcPr>
          <w:p w14:paraId="4F58588B" w14:textId="77777777" w:rsidR="00FD0DDE" w:rsidRPr="008D6BEA" w:rsidRDefault="00FD0DDE" w:rsidP="00FD0DDE">
            <w:pPr>
              <w:spacing w:after="0"/>
              <w:rPr>
                <w:rFonts w:ascii="Tahoma" w:hAnsi="Tahoma" w:cs="Tahoma"/>
                <w:b/>
              </w:rPr>
            </w:pPr>
            <w:r w:rsidRPr="008D6BEA">
              <w:rPr>
                <w:rFonts w:ascii="Tahoma" w:hAnsi="Tahoma" w:cs="Tahoma"/>
                <w:b/>
              </w:rPr>
              <w:t>Course Title</w:t>
            </w:r>
          </w:p>
        </w:tc>
        <w:tc>
          <w:tcPr>
            <w:tcW w:w="6866" w:type="dxa"/>
            <w:gridSpan w:val="4"/>
          </w:tcPr>
          <w:p>
            <w:pPr>
              <w:spacing w:after="0"/>
            </w:pPr>
            <w:r>
              <w:rPr>
                <w:rFonts w:ascii="Tahoma" w:hAnsi="Tahoma" w:eastAsia="Tahoma"/>
                <w:b w:val="0"/>
              </w:rPr>
              <w:t>Electrical Circuit Analysis</w:t>
            </w:r>
          </w:p>
        </w:tc>
      </w:tr>
      <w:tr w:rsidR="00FD0DDE" w:rsidRPr="008D6BEA" w14:paraId="3860D195" w14:textId="77777777" w:rsidTr="001D0E2B">
        <w:tc>
          <w:tcPr>
            <w:tcW w:w="2376" w:type="dxa"/>
          </w:tcPr>
          <w:p w14:paraId="1B16A201" w14:textId="77777777" w:rsidR="00FD0DDE" w:rsidRPr="008D6BEA" w:rsidRDefault="00FD0DDE" w:rsidP="00FD0DDE">
            <w:pPr>
              <w:spacing w:after="0"/>
              <w:rPr>
                <w:rFonts w:ascii="Tahoma" w:hAnsi="Tahoma" w:cs="Tahoma"/>
                <w:b/>
              </w:rPr>
            </w:pPr>
            <w:r w:rsidRPr="008D6BEA">
              <w:rPr>
                <w:rFonts w:ascii="Tahoma" w:hAnsi="Tahoma" w:cs="Tahoma"/>
                <w:b/>
              </w:rPr>
              <w:t>Course Code</w:t>
            </w:r>
          </w:p>
        </w:tc>
        <w:tc>
          <w:tcPr>
            <w:tcW w:w="2245" w:type="dxa"/>
          </w:tcPr>
          <w:p>
            <w:pPr>
              <w:spacing w:after="0"/>
            </w:pPr>
            <w:r>
              <w:rPr>
                <w:rFonts w:ascii="Tahoma" w:hAnsi="Tahoma" w:eastAsia="Tahoma"/>
                <w:b w:val="0"/>
              </w:rPr>
              <w:t>EE 3404</w:t>
            </w:r>
          </w:p>
        </w:tc>
        <w:tc>
          <w:tcPr>
            <w:tcW w:w="1866" w:type="dxa"/>
          </w:tcPr>
          <w:p w14:paraId="31CB957E" w14:textId="77777777" w:rsidR="00FD0DDE" w:rsidRPr="008D6BEA" w:rsidRDefault="00A559C4" w:rsidP="00FD0DDE">
            <w:pPr>
              <w:spacing w:after="0"/>
              <w:rPr>
                <w:rFonts w:ascii="Tahoma" w:hAnsi="Tahoma" w:cs="Tahoma"/>
                <w:b/>
              </w:rPr>
            </w:pPr>
            <w:r w:rsidRPr="008D6BEA">
              <w:rPr>
                <w:rFonts w:ascii="Tahoma" w:hAnsi="Tahoma" w:cs="Tahoma"/>
                <w:b/>
              </w:rPr>
              <w:t>No. o</w:t>
            </w:r>
            <w:r w:rsidR="00FD0DDE" w:rsidRPr="008D6BEA">
              <w:rPr>
                <w:rFonts w:ascii="Tahoma" w:hAnsi="Tahoma" w:cs="Tahoma"/>
                <w:b/>
              </w:rPr>
              <w:t>f Credits</w:t>
            </w:r>
          </w:p>
        </w:tc>
        <w:tc>
          <w:tcPr>
            <w:tcW w:w="2755" w:type="dxa"/>
            <w:gridSpan w:val="2"/>
          </w:tcPr>
          <w:p>
            <w:pPr>
              <w:spacing w:after="0"/>
            </w:pPr>
            <w:r>
              <w:rPr>
                <w:rFonts w:ascii="Tahoma" w:hAnsi="Tahoma" w:eastAsia="Tahoma"/>
                <w:b w:val="0"/>
              </w:rPr>
              <w:t>11</w:t>
            </w:r>
          </w:p>
        </w:tc>
      </w:tr>
      <w:tr w:rsidR="00FD0DDE" w:rsidRPr="008D6BEA" w14:paraId="30C117DF" w14:textId="77777777" w:rsidTr="001D0E2B">
        <w:tc>
          <w:tcPr>
            <w:tcW w:w="2376" w:type="dxa"/>
          </w:tcPr>
          <w:p w14:paraId="75552515" w14:textId="77777777" w:rsidR="00FD0DDE" w:rsidRPr="008D6BEA" w:rsidRDefault="00FD0DDE" w:rsidP="003B48A8">
            <w:pPr>
              <w:spacing w:after="0"/>
              <w:rPr>
                <w:rFonts w:ascii="Tahoma" w:hAnsi="Tahoma" w:cs="Tahoma"/>
                <w:b/>
              </w:rPr>
            </w:pPr>
            <w:r w:rsidRPr="008D6BEA">
              <w:rPr>
                <w:rFonts w:ascii="Tahoma" w:hAnsi="Tahoma" w:cs="Tahoma"/>
                <w:b/>
              </w:rPr>
              <w:t>Department</w:t>
            </w:r>
          </w:p>
        </w:tc>
        <w:tc>
          <w:tcPr>
            <w:tcW w:w="2245" w:type="dxa"/>
          </w:tcPr>
          <w:p>
            <w:pPr>
              <w:spacing w:after="0"/>
            </w:pPr>
            <w:r>
              <w:rPr>
                <w:rFonts w:ascii="Tahoma" w:hAnsi="Tahoma" w:eastAsia="Tahoma"/>
                <w:b w:val="0"/>
              </w:rPr>
              <w:t>Physics &amp; Electronics</w:t>
            </w:r>
          </w:p>
        </w:tc>
        <w:tc>
          <w:tcPr>
            <w:tcW w:w="1866" w:type="dxa"/>
          </w:tcPr>
          <w:p w14:paraId="68B9A8E8" w14:textId="77777777" w:rsidR="00FD0DDE" w:rsidRPr="008D6BEA" w:rsidRDefault="00FD0DDE" w:rsidP="003B48A8">
            <w:pPr>
              <w:spacing w:after="0"/>
              <w:rPr>
                <w:rFonts w:ascii="Tahoma" w:hAnsi="Tahoma" w:cs="Tahoma"/>
                <w:b/>
              </w:rPr>
            </w:pPr>
            <w:r w:rsidRPr="008D6BEA">
              <w:rPr>
                <w:rFonts w:ascii="Tahoma" w:hAnsi="Tahoma" w:cs="Tahoma"/>
                <w:b/>
              </w:rPr>
              <w:t>Faculty</w:t>
            </w:r>
          </w:p>
        </w:tc>
        <w:tc>
          <w:tcPr>
            <w:tcW w:w="2755" w:type="dxa"/>
            <w:gridSpan w:val="2"/>
          </w:tcPr>
          <w:p>
            <w:pPr>
              <w:spacing w:after="0"/>
            </w:pPr>
            <w:r>
              <w:rPr>
                <w:rFonts w:ascii="Tahoma" w:hAnsi="Tahoma" w:eastAsia="Tahoma"/>
                <w:b w:val="0"/>
              </w:rPr>
              <w:t>Science and Technology</w:t>
            </w:r>
          </w:p>
        </w:tc>
      </w:tr>
      <w:tr w:rsidR="00FD0DDE" w:rsidRPr="008D6BEA" w14:paraId="3D96AAC4" w14:textId="77777777" w:rsidTr="001D0E2B">
        <w:tc>
          <w:tcPr>
            <w:tcW w:w="2376" w:type="dxa"/>
          </w:tcPr>
          <w:p w14:paraId="7ABDA52B" w14:textId="77777777" w:rsidR="00FD0DDE" w:rsidRPr="008D6BEA" w:rsidRDefault="00FD0DDE" w:rsidP="00FD0DDE">
            <w:pPr>
              <w:spacing w:after="0"/>
              <w:rPr>
                <w:rFonts w:ascii="Tahoma" w:hAnsi="Tahoma" w:cs="Tahoma"/>
                <w:b/>
              </w:rPr>
            </w:pPr>
            <w:r w:rsidRPr="008D6BEA">
              <w:rPr>
                <w:rFonts w:ascii="Tahoma" w:hAnsi="Tahoma" w:cs="Tahoma"/>
                <w:b/>
              </w:rPr>
              <w:t>Pre-requisites</w:t>
            </w:r>
            <w:r w:rsidR="00FD2F94" w:rsidRPr="008D6BEA">
              <w:rPr>
                <w:rFonts w:ascii="Tahoma" w:hAnsi="Tahoma" w:cs="Tahoma"/>
                <w:b/>
              </w:rPr>
              <w:t xml:space="preserve"> Course Code</w:t>
            </w:r>
          </w:p>
        </w:tc>
        <w:tc>
          <w:tcPr>
            <w:tcW w:w="2245" w:type="dxa"/>
          </w:tcPr>
          <w:p>
            <w:pPr>
              <w:spacing w:after="0"/>
            </w:pPr>
            <w:r>
              <w:rPr>
                <w:rFonts w:ascii="Tahoma" w:hAnsi="Tahoma" w:eastAsia="Tahoma"/>
                <w:b w:val="0"/>
              </w:rPr>
              <w:t>P2501-14 Electromagnetism and Circuit Theory;</w:t>
            </w:r>
            <w:r>
              <w:rPr>
                <w:rFonts w:ascii="Tahoma" w:hAnsi="Tahoma" w:eastAsia="Tahoma"/>
              </w:rPr>
              <w:br/>
            </w:r>
            <w:r>
              <w:rPr>
                <w:rFonts w:ascii="Tahoma" w:hAnsi="Tahoma" w:eastAsia="Tahoma"/>
                <w:b w:val="0"/>
              </w:rPr>
              <w:t>P2508-14 Introductory Electronics</w:t>
            </w:r>
          </w:p>
        </w:tc>
        <w:tc>
          <w:tcPr>
            <w:tcW w:w="1866" w:type="dxa"/>
          </w:tcPr>
          <w:p w14:paraId="4EE85F59" w14:textId="77777777" w:rsidR="00FD0DDE" w:rsidRPr="008D6BEA" w:rsidRDefault="00FD0DDE" w:rsidP="00FD0DDE">
            <w:pPr>
              <w:spacing w:after="0"/>
              <w:rPr>
                <w:rFonts w:ascii="Tahoma" w:hAnsi="Tahoma" w:cs="Tahoma"/>
                <w:b/>
              </w:rPr>
            </w:pPr>
            <w:r w:rsidRPr="008D6BEA">
              <w:rPr>
                <w:rFonts w:ascii="Tahoma" w:hAnsi="Tahoma" w:cs="Tahoma"/>
                <w:b/>
              </w:rPr>
              <w:t>Co- requisites</w:t>
            </w:r>
            <w:r w:rsidR="00FD2F94" w:rsidRPr="008D6BEA">
              <w:rPr>
                <w:rFonts w:ascii="Tahoma" w:hAnsi="Tahoma" w:cs="Tahoma"/>
                <w:b/>
              </w:rPr>
              <w:t xml:space="preserve"> Course Code</w:t>
            </w:r>
          </w:p>
        </w:tc>
        <w:tc>
          <w:tcPr>
            <w:tcW w:w="2755" w:type="dxa"/>
            <w:gridSpan w:val="2"/>
          </w:tcPr>
          <w:p>
            <w:pPr>
              <w:spacing w:after="0"/>
            </w:pPr>
            <w:r>
              <w:rPr>
                <w:rFonts w:ascii="Tahoma" w:hAnsi="Tahoma" w:eastAsia="Tahoma"/>
                <w:b w:val="0"/>
              </w:rPr>
              <w:t>None</w:t>
            </w:r>
          </w:p>
        </w:tc>
      </w:tr>
      <w:tr w:rsidR="00FD0DDE" w:rsidRPr="008D6BEA" w14:paraId="6091C8BC" w14:textId="77777777" w:rsidTr="001D0E2B">
        <w:tc>
          <w:tcPr>
            <w:tcW w:w="2376" w:type="dxa"/>
          </w:tcPr>
          <w:p w14:paraId="5821E862" w14:textId="77777777" w:rsidR="00FD0DDE" w:rsidRPr="008D6BEA" w:rsidRDefault="00A05812" w:rsidP="00FD0DDE">
            <w:pPr>
              <w:spacing w:after="0"/>
              <w:rPr>
                <w:rFonts w:ascii="Tahoma" w:hAnsi="Tahoma" w:cs="Tahoma"/>
                <w:b/>
              </w:rPr>
            </w:pPr>
            <w:r w:rsidRPr="008D6BEA">
              <w:rPr>
                <w:rFonts w:ascii="Tahoma" w:hAnsi="Tahoma" w:cs="Tahoma"/>
                <w:b/>
              </w:rPr>
              <w:t>Course Facilitator</w:t>
            </w:r>
            <w:r w:rsidR="00FD0DDE" w:rsidRPr="008D6BEA">
              <w:rPr>
                <w:rFonts w:ascii="Tahoma" w:hAnsi="Tahoma" w:cs="Tahoma"/>
                <w:b/>
              </w:rPr>
              <w:t>(s)</w:t>
            </w:r>
          </w:p>
        </w:tc>
        <w:tc>
          <w:tcPr>
            <w:tcW w:w="6866" w:type="dxa"/>
            <w:gridSpan w:val="4"/>
          </w:tcPr>
          <w:p>
            <w:pPr>
              <w:spacing w:after="0"/>
            </w:pPr>
            <w:r>
              <w:rPr>
                <w:rFonts w:ascii="Tahoma" w:hAnsi="Tahoma" w:eastAsia="Tahoma"/>
                <w:b w:val="0"/>
              </w:rPr>
              <w:t>Professor B.M. Taele</w:t>
            </w:r>
            <w:r>
              <w:rPr>
                <w:rFonts w:ascii="Tahoma" w:hAnsi="Tahoma" w:eastAsia="Tahoma"/>
              </w:rPr>
              <w:br/>
            </w:r>
            <w:r>
              <w:rPr>
                <w:rFonts w:ascii="Tahoma" w:hAnsi="Tahoma" w:eastAsia="Tahoma"/>
                <w:b w:val="0"/>
              </w:rPr>
              <w:t>Office: New Science Building</w:t>
            </w:r>
          </w:p>
        </w:tc>
      </w:tr>
      <w:tr w:rsidR="00FD0DDE" w:rsidRPr="008D6BEA" w14:paraId="70B26AAE" w14:textId="77777777" w:rsidTr="001D0E2B">
        <w:tc>
          <w:tcPr>
            <w:tcW w:w="2376" w:type="dxa"/>
          </w:tcPr>
          <w:p w14:paraId="53CEB853" w14:textId="77777777" w:rsidR="00FD0DDE" w:rsidRPr="008D6BEA" w:rsidRDefault="00FD0DDE" w:rsidP="00FD0DDE">
            <w:pPr>
              <w:spacing w:after="0"/>
              <w:rPr>
                <w:rFonts w:ascii="Tahoma" w:hAnsi="Tahoma" w:cs="Tahoma"/>
                <w:b/>
              </w:rPr>
            </w:pPr>
            <w:r w:rsidRPr="008D6BEA">
              <w:rPr>
                <w:rFonts w:ascii="Tahoma" w:hAnsi="Tahoma" w:cs="Tahoma"/>
                <w:b/>
              </w:rPr>
              <w:t>Email</w:t>
            </w:r>
          </w:p>
        </w:tc>
        <w:tc>
          <w:tcPr>
            <w:tcW w:w="2245" w:type="dxa"/>
          </w:tcPr>
          <w:p>
            <w:pPr>
              <w:spacing w:after="0"/>
            </w:pPr>
            <w:r>
              <w:rPr>
                <w:rFonts w:ascii="Tahoma" w:hAnsi="Tahoma" w:eastAsia="Tahoma"/>
                <w:b w:val="0"/>
              </w:rPr>
              <w:t>bm.taele@nul.ls</w:t>
            </w:r>
          </w:p>
        </w:tc>
        <w:tc>
          <w:tcPr>
            <w:tcW w:w="2310" w:type="dxa"/>
            <w:gridSpan w:val="2"/>
          </w:tcPr>
          <w:p w14:paraId="6A305E7B" w14:textId="77777777" w:rsidR="00FD0DDE" w:rsidRPr="008D6BEA" w:rsidRDefault="00FD0DDE" w:rsidP="00FD0DDE">
            <w:pPr>
              <w:spacing w:after="0"/>
              <w:rPr>
                <w:rFonts w:ascii="Tahoma" w:hAnsi="Tahoma" w:cs="Tahoma"/>
                <w:b/>
              </w:rPr>
            </w:pPr>
            <w:r w:rsidRPr="008D6BEA">
              <w:rPr>
                <w:rFonts w:ascii="Tahoma" w:hAnsi="Tahoma" w:cs="Tahoma"/>
                <w:b/>
              </w:rPr>
              <w:t>Telephone No.</w:t>
            </w:r>
          </w:p>
        </w:tc>
        <w:tc>
          <w:tcPr>
            <w:tcW w:w="2311" w:type="dxa"/>
          </w:tcPr>
          <w:p>
            <w:pPr>
              <w:spacing w:after="0"/>
            </w:pPr>
            <w:r>
              <w:rPr>
                <w:rFonts w:ascii="Tahoma" w:hAnsi="Tahoma" w:eastAsia="Tahoma"/>
                <w:b w:val="0"/>
              </w:rPr>
              <w:t>2234 0601</w:t>
            </w:r>
            <w:r>
              <w:rPr>
                <w:rFonts w:ascii="Tahoma" w:hAnsi="Tahoma" w:eastAsia="Tahoma"/>
              </w:rPr>
              <w:br/>
            </w:r>
            <w:r>
              <w:rPr>
                <w:rFonts w:ascii="Tahoma" w:hAnsi="Tahoma" w:eastAsia="Tahoma"/>
                <w:b w:val="0"/>
              </w:rPr>
              <w:t>Ext. 3532</w:t>
            </w:r>
          </w:p>
        </w:tc>
      </w:tr>
      <w:tr w:rsidR="00CE2F46" w:rsidRPr="00D96CAA" w14:paraId="3E7BC4D0" w14:textId="77777777" w:rsidTr="001D0E2B">
        <w:tc>
          <w:tcPr>
            <w:tcW w:w="2376" w:type="dxa"/>
          </w:tcPr>
          <w:p w14:paraId="07B38EAC" w14:textId="77777777" w:rsidR="00CE2F46" w:rsidRPr="008D6BEA" w:rsidRDefault="00CE2F46" w:rsidP="00FD0DDE">
            <w:pPr>
              <w:spacing w:after="0"/>
              <w:rPr>
                <w:rFonts w:ascii="Tahoma" w:hAnsi="Tahoma" w:cs="Tahoma"/>
                <w:b/>
              </w:rPr>
            </w:pPr>
            <w:r w:rsidRPr="008D6BEA">
              <w:rPr>
                <w:rFonts w:ascii="Tahoma" w:hAnsi="Tahoma" w:cs="Tahoma"/>
                <w:b/>
              </w:rPr>
              <w:t>Other Course Teachers(s) Tutor(s)</w:t>
            </w:r>
          </w:p>
        </w:tc>
        <w:tc>
          <w:tcPr>
            <w:tcW w:w="6866" w:type="dxa"/>
            <w:gridSpan w:val="4"/>
          </w:tcPr>
          <w:p>
            <w:pPr>
              <w:spacing w:after="0"/>
            </w:pPr>
            <w:r>
              <w:rPr>
                <w:rFonts w:ascii="Tahoma" w:hAnsi="Tahoma" w:eastAsia="Tahoma"/>
                <w:b w:val="0"/>
              </w:rPr>
              <w:t>Course tutor(s) and laboratory demonstrator(s) to be assigned by the Department</w:t>
            </w:r>
          </w:p>
        </w:tc>
      </w:tr>
      <w:tr w:rsidR="002B2892" w:rsidRPr="008D6BEA" w14:paraId="2D591A2E" w14:textId="77777777" w:rsidTr="001D0E2B">
        <w:tc>
          <w:tcPr>
            <w:tcW w:w="2376" w:type="dxa"/>
          </w:tcPr>
          <w:p w14:paraId="2D3A2E50" w14:textId="77777777" w:rsidR="002B2892" w:rsidRPr="008D6BEA" w:rsidRDefault="002B2892" w:rsidP="004347D8">
            <w:pPr>
              <w:spacing w:after="0"/>
              <w:rPr>
                <w:rFonts w:ascii="Tahoma" w:hAnsi="Tahoma" w:cs="Tahoma"/>
                <w:b/>
              </w:rPr>
            </w:pPr>
            <w:r w:rsidRPr="008D6BEA">
              <w:rPr>
                <w:rFonts w:ascii="Tahoma" w:hAnsi="Tahoma" w:cs="Tahoma"/>
                <w:b/>
              </w:rPr>
              <w:t>Notional Learning Hours</w:t>
            </w:r>
          </w:p>
        </w:tc>
        <w:tc>
          <w:tcPr>
            <w:tcW w:w="6866" w:type="dxa"/>
            <w:gridSpan w:val="4"/>
          </w:tcPr>
          <w:p>
            <w:pPr>
              <w:spacing w:after="0"/>
            </w:pPr>
            <w:r>
              <w:rPr>
                <w:rFonts w:ascii="Tahoma" w:hAnsi="Tahoma" w:eastAsia="Tahoma"/>
                <w:b w:val="0"/>
              </w:rPr>
              <w:t>Total: 110 Learning Hours</w:t>
            </w:r>
            <w:r>
              <w:rPr>
                <w:rFonts w:ascii="Tahoma" w:hAnsi="Tahoma" w:eastAsia="Tahoma"/>
              </w:rPr>
              <w:br/>
            </w:r>
            <w:r>
              <w:rPr>
                <w:rFonts w:ascii="Tahoma" w:hAnsi="Tahoma" w:eastAsia="Tahoma"/>
                <w:b w:val="0"/>
              </w:rPr>
              <w:t>Lectures (28 hrs), Tutorials (8 hrs), Laboratory/Simulation (10 hrs), Private Study (50 hrs), Tests &amp; Exam (14 hrs)</w:t>
            </w:r>
          </w:p>
        </w:tc>
      </w:tr>
      <w:tr w:rsidR="00CE2F46" w:rsidRPr="008D6BEA" w14:paraId="43241D20" w14:textId="77777777" w:rsidTr="001D0E2B">
        <w:tc>
          <w:tcPr>
            <w:tcW w:w="2376" w:type="dxa"/>
          </w:tcPr>
          <w:p w14:paraId="4E4E0F48" w14:textId="77777777" w:rsidR="00CE2F46" w:rsidRPr="008D6BEA" w:rsidRDefault="00CE2F46" w:rsidP="00FD0DDE">
            <w:pPr>
              <w:spacing w:after="0"/>
              <w:rPr>
                <w:rFonts w:ascii="Tahoma" w:hAnsi="Tahoma" w:cs="Tahoma"/>
                <w:b/>
              </w:rPr>
            </w:pPr>
            <w:r w:rsidRPr="008D6BEA">
              <w:rPr>
                <w:rFonts w:ascii="Tahoma" w:hAnsi="Tahoma" w:cs="Tahoma"/>
                <w:b/>
              </w:rPr>
              <w:t>Student Quota</w:t>
            </w:r>
          </w:p>
        </w:tc>
        <w:tc>
          <w:tcPr>
            <w:tcW w:w="6866" w:type="dxa"/>
            <w:gridSpan w:val="4"/>
          </w:tcPr>
          <w:p>
            <w:pPr>
              <w:spacing w:after="0"/>
            </w:pPr>
            <w:r>
              <w:rPr>
                <w:rFonts w:ascii="Tahoma" w:hAnsi="Tahoma" w:eastAsia="Tahoma"/>
                <w:b w:val="0"/>
              </w:rPr>
              <w:t>30</w:t>
            </w:r>
          </w:p>
        </w:tc>
      </w:tr>
      <w:tr w:rsidR="00CE2F46" w:rsidRPr="008D6BEA" w14:paraId="762C116F" w14:textId="77777777" w:rsidTr="001D0E2B">
        <w:tc>
          <w:tcPr>
            <w:tcW w:w="2376" w:type="dxa"/>
          </w:tcPr>
          <w:p w14:paraId="5B7E3C53" w14:textId="77777777" w:rsidR="00CE2F46" w:rsidRPr="008D6BEA" w:rsidRDefault="00CE2F46" w:rsidP="00FD0DDE">
            <w:pPr>
              <w:spacing w:after="0"/>
              <w:rPr>
                <w:rFonts w:ascii="Tahoma" w:hAnsi="Tahoma" w:cs="Tahoma"/>
                <w:b/>
              </w:rPr>
            </w:pPr>
            <w:r w:rsidRPr="008D6BEA">
              <w:rPr>
                <w:rFonts w:ascii="Tahoma" w:hAnsi="Tahoma" w:cs="Tahoma"/>
                <w:b/>
              </w:rPr>
              <w:t>Course Type</w:t>
            </w:r>
          </w:p>
        </w:tc>
        <w:tc>
          <w:tcPr>
            <w:tcW w:w="6866" w:type="dxa"/>
            <w:gridSpan w:val="4"/>
          </w:tcPr>
          <w:p>
            <w:pPr>
              <w:spacing w:after="0"/>
            </w:pPr>
            <w:r>
              <w:rPr>
                <w:rFonts w:ascii="Tahoma" w:hAnsi="Tahoma" w:eastAsia="Tahoma"/>
                <w:b w:val="0"/>
              </w:rPr>
              <w:t>□ Core Course ■ Compulsory□ Elective□ Other.................</w:t>
            </w:r>
          </w:p>
        </w:tc>
      </w:tr>
      <w:tr w:rsidR="007F6BAD" w:rsidRPr="008D6BEA" w14:paraId="0E2D769D" w14:textId="77777777" w:rsidTr="001D0E2B">
        <w:tc>
          <w:tcPr>
            <w:tcW w:w="2376" w:type="dxa"/>
          </w:tcPr>
          <w:p w14:paraId="13A5C21F" w14:textId="77777777" w:rsidR="007F6BAD" w:rsidRPr="008D6BEA" w:rsidRDefault="007F6BAD" w:rsidP="00FD0DDE">
            <w:pPr>
              <w:spacing w:after="0"/>
              <w:rPr>
                <w:rFonts w:ascii="Tahoma" w:hAnsi="Tahoma" w:cs="Tahoma"/>
                <w:b/>
              </w:rPr>
            </w:pPr>
            <w:r w:rsidRPr="008D6BEA">
              <w:rPr>
                <w:rFonts w:ascii="Tahoma" w:hAnsi="Tahoma" w:cs="Tahoma"/>
                <w:b/>
              </w:rPr>
              <w:t>Offer in Academic Year</w:t>
            </w:r>
          </w:p>
        </w:tc>
        <w:tc>
          <w:tcPr>
            <w:tcW w:w="6866" w:type="dxa"/>
            <w:gridSpan w:val="4"/>
          </w:tcPr>
          <w:p>
            <w:pPr>
              <w:spacing w:after="0"/>
            </w:pPr>
            <w:r>
              <w:rPr>
                <w:rFonts w:ascii="Tahoma" w:hAnsi="Tahoma" w:eastAsia="Tahoma"/>
                <w:b w:val="0"/>
              </w:rPr>
              <w:t>□ 1st Semester        ■ 2nd Semester        □ Year Long</w:t>
            </w:r>
          </w:p>
        </w:tc>
      </w:tr>
      <w:tr w:rsidR="00514627" w:rsidRPr="008D6BEA" w14:paraId="413ACB0B" w14:textId="77777777" w:rsidTr="001D0E2B">
        <w:tc>
          <w:tcPr>
            <w:tcW w:w="2376" w:type="dxa"/>
          </w:tcPr>
          <w:p w14:paraId="1ED5D513" w14:textId="7A5C45F9" w:rsidR="00514627" w:rsidRPr="000013CB" w:rsidRDefault="00514627" w:rsidP="00FD0DDE">
            <w:pPr>
              <w:spacing w:after="0"/>
              <w:rPr>
                <w:rFonts w:ascii="Tahoma" w:hAnsi="Tahoma" w:cs="Tahoma"/>
                <w:b/>
              </w:rPr>
            </w:pPr>
            <w:r w:rsidRPr="000013CB">
              <w:rPr>
                <w:rFonts w:ascii="Tahoma" w:hAnsi="Tahoma" w:cs="Tahoma"/>
                <w:b/>
              </w:rPr>
              <w:t>Timetable</w:t>
            </w:r>
          </w:p>
        </w:tc>
        <w:tc>
          <w:tcPr>
            <w:tcW w:w="6866" w:type="dxa"/>
            <w:gridSpan w:val="4"/>
          </w:tcPr>
          <w:p>
            <w:pPr>
              <w:spacing w:after="0"/>
            </w:pPr>
            <w:r>
              <w:rPr>
                <w:rFonts w:ascii="Tahoma" w:hAnsi="Tahoma" w:eastAsia="Tahoma"/>
                <w:b w:val="0"/>
                <w:color w:val="FF0000"/>
              </w:rPr>
              <w:t>To be confirmed by the Faculty Timetable Office</w:t>
            </w:r>
          </w:p>
        </w:tc>
      </w:tr>
      <w:tr w:rsidR="00CE2F46" w:rsidRPr="008D6BEA" w14:paraId="12EBF451" w14:textId="77777777" w:rsidTr="001D0E2B">
        <w:tc>
          <w:tcPr>
            <w:tcW w:w="9242" w:type="dxa"/>
            <w:gridSpan w:val="5"/>
            <w:shd w:val="clear" w:color="auto" w:fill="C4BC96" w:themeFill="background2" w:themeFillShade="BF"/>
          </w:tcPr>
          <w:p w14:paraId="012C1345" w14:textId="77777777" w:rsidR="00CE2F46" w:rsidRPr="008D6BEA" w:rsidRDefault="00CE2F46" w:rsidP="00FD0DDE">
            <w:pPr>
              <w:spacing w:after="0"/>
              <w:rPr>
                <w:rFonts w:ascii="Tahoma" w:hAnsi="Tahoma" w:cs="Tahoma"/>
                <w:color w:val="948A54" w:themeColor="background2" w:themeShade="80"/>
              </w:rPr>
            </w:pPr>
          </w:p>
        </w:tc>
      </w:tr>
      <w:tr w:rsidR="00CE2F46" w:rsidRPr="008D6BEA" w14:paraId="404B2B78" w14:textId="77777777" w:rsidTr="001D0E2B">
        <w:tc>
          <w:tcPr>
            <w:tcW w:w="9242" w:type="dxa"/>
            <w:gridSpan w:val="5"/>
          </w:tcPr>
          <w:p w14:paraId="51AFD33C" w14:textId="77777777" w:rsidR="00196CF7" w:rsidRDefault="00196CF7" w:rsidP="007F6BAD">
            <w:pPr>
              <w:spacing w:after="0"/>
              <w:jc w:val="center"/>
              <w:rPr>
                <w:rFonts w:ascii="Tahoma" w:hAnsi="Tahoma" w:cs="Tahoma"/>
                <w:b/>
              </w:rPr>
            </w:pPr>
          </w:p>
          <w:p w14:paraId="01088E63" w14:textId="3D93299A" w:rsidR="00CE2F46" w:rsidRPr="008D6BEA" w:rsidRDefault="00A6673D" w:rsidP="007F6BAD">
            <w:pPr>
              <w:spacing w:after="0"/>
              <w:jc w:val="center"/>
              <w:rPr>
                <w:rFonts w:ascii="Tahoma" w:hAnsi="Tahoma" w:cs="Tahoma"/>
                <w:b/>
              </w:rPr>
            </w:pPr>
            <w:r w:rsidRPr="008D6BEA">
              <w:rPr>
                <w:rFonts w:ascii="Tahoma" w:hAnsi="Tahoma" w:cs="Tahoma"/>
                <w:b/>
              </w:rPr>
              <w:t>COURSE PURPOSE/OVERVIEW</w:t>
            </w:r>
          </w:p>
        </w:tc>
      </w:tr>
      <w:tr w:rsidR="00CE2F46" w:rsidRPr="008D6BEA" w14:paraId="5169A580" w14:textId="77777777" w:rsidTr="001D0E2B">
        <w:tc>
          <w:tcPr>
            <w:tcW w:w="9242" w:type="dxa"/>
            <w:gridSpan w:val="5"/>
          </w:tcPr>
          <w:p>
            <w:pPr>
              <w:spacing w:after="0"/>
              <w:jc w:val="both"/>
            </w:pPr>
            <w:r>
              <w:rPr>
                <w:rFonts w:ascii="Tahoma" w:hAnsi="Tahoma" w:eastAsia="Tahoma"/>
              </w:rPr>
              <w:t>EE3404 Electrical Circuit Analysis is a foundational engineering course that equips students with the analytical tools, mathematical methods and practical confidence required to model, analyse and interpret electrical circuits. It introduces the fundamental circuit variables of voltage, current, power and energy, and develops systematic methods for analysing linear electrical networks using Ohm’s Law, Kirchhoff’s Laws, nodal analysis, mesh analysis, equivalent circuits and network theorems.</w:t>
            </w:r>
          </w:p>
          <w:p>
            <w:pPr>
              <w:spacing w:after="0"/>
              <w:jc w:val="both"/>
            </w:pPr>
            <w:r>
              <w:rPr>
                <w:rFonts w:ascii="Tahoma" w:hAnsi="Tahoma" w:eastAsia="Tahoma"/>
              </w:rPr>
              <w:t>The course treats electrical circuits from an engineering perspective, extending the physics background acquired in Level 2 into a rigorous design-oriented framework for electronics, telecommunications, instrumentation, control and power-electronics applications. Students learn to analyse resistive networks, operational-amplifier circuits, first- and second-order dynamic circuits containing capacitors and inductors, and sinusoidal steady-state circuits using phasors, complex impedance, transfer functions, resonance and AC power concepts.</w:t>
            </w:r>
          </w:p>
          <w:p>
            <w:pPr>
              <w:spacing w:after="0"/>
              <w:jc w:val="both"/>
            </w:pPr>
            <w:r>
              <w:rPr>
                <w:rFonts w:ascii="Tahoma" w:hAnsi="Tahoma" w:eastAsia="Tahoma"/>
              </w:rPr>
              <w:t>The course prepares students for advanced modules including Analogue Circuit Design, Semiconductor Electronics, Electronic Materials and Devices, Digital Circuit Design, Principles of Automatic Control, Telecommunications courses, and Power Electronics and Drives. Emphasis is placed on disciplined problem solving, engineering judgement, circuit simulation, laboratory measurement, safety, documentation and the comparison between idealised circuit models and measured real-world behaviour.</w:t>
            </w:r>
          </w:p>
        </w:tc>
      </w:tr>
      <w:tr w:rsidR="008D174C" w:rsidRPr="008D6BEA" w14:paraId="3C2C163A" w14:textId="77777777" w:rsidTr="001D0E2B">
        <w:tc>
          <w:tcPr>
            <w:tcW w:w="9242" w:type="dxa"/>
            <w:gridSpan w:val="5"/>
          </w:tcPr>
          <w:p w14:paraId="5CFEF5E4" w14:textId="77777777" w:rsidR="008D174C" w:rsidRPr="008D6BEA" w:rsidRDefault="008D174C" w:rsidP="008D174C">
            <w:pPr>
              <w:spacing w:after="0"/>
              <w:jc w:val="center"/>
              <w:rPr>
                <w:rFonts w:ascii="Tahoma" w:hAnsi="Tahoma" w:cs="Tahoma"/>
                <w:b/>
              </w:rPr>
            </w:pPr>
            <w:r w:rsidRPr="008D6BEA">
              <w:rPr>
                <w:rFonts w:ascii="Tahoma" w:hAnsi="Tahoma" w:cs="Tahoma"/>
                <w:b/>
              </w:rPr>
              <w:t>COURSE CONTENT</w:t>
            </w:r>
          </w:p>
        </w:tc>
      </w:tr>
      <w:tr w:rsidR="008D174C" w:rsidRPr="008D6BEA" w14:paraId="2E22B465" w14:textId="77777777" w:rsidTr="001D0E2B">
        <w:tc>
          <w:tcPr>
            <w:tcW w:w="9242" w:type="dxa"/>
            <w:gridSpan w:val="5"/>
          </w:tcPr>
          <w:p>
            <w:pPr>
              <w:spacing w:after="0"/>
              <w:jc w:val="both"/>
            </w:pPr>
            <w:r>
              <w:rPr>
                <w:rFonts w:ascii="Tahoma" w:hAnsi="Tahoma" w:eastAsia="Tahoma"/>
                <w:b/>
              </w:rPr>
              <w:t>i. Fundamental Concepts, Circuit Variables and Elements</w:t>
            </w:r>
          </w:p>
          <w:p>
            <w:pPr>
              <w:spacing w:after="0"/>
              <w:jc w:val="both"/>
            </w:pPr>
            <w:r>
              <w:rPr>
                <w:rFonts w:ascii="Tahoma" w:hAnsi="Tahoma" w:eastAsia="Tahoma"/>
              </w:rPr>
              <w:t>Engineering units and prefixes; electric charge and current; voltage, power and energy; passive sign convention; active and passive circuit elements; independent and dependent sources; idealised models of resistors, capacitors, inductors, operational amplifiers and ideal transformers; schematic representation of electrical networks.</w:t>
            </w:r>
          </w:p>
          <w:p>
            <w:pPr>
              <w:spacing w:after="0"/>
              <w:jc w:val="both"/>
            </w:pPr>
            <w:r>
              <w:rPr>
                <w:rFonts w:ascii="Tahoma" w:hAnsi="Tahoma" w:eastAsia="Tahoma"/>
              </w:rPr>
              <w:t>Under this topic, students will be able to:</w:t>
            </w:r>
          </w:p>
          <w:p>
            <w:pPr>
              <w:spacing w:after="0"/>
              <w:jc w:val="both"/>
            </w:pPr>
            <w:r>
              <w:rPr>
                <w:rFonts w:ascii="Tahoma" w:hAnsi="Tahoma" w:eastAsia="Tahoma"/>
              </w:rPr>
              <w:t>- Define and apply the fundamental circuit variables of charge, current, voltage, power and energy using consistent SI units.</w:t>
            </w:r>
          </w:p>
          <w:p>
            <w:pPr>
              <w:spacing w:after="0"/>
              <w:jc w:val="both"/>
            </w:pPr>
            <w:r>
              <w:rPr>
                <w:rFonts w:ascii="Tahoma" w:hAnsi="Tahoma" w:eastAsia="Tahoma"/>
              </w:rPr>
              <w:t>- Apply the passive sign convention to determine whether an element absorbs or delivers power.</w:t>
            </w:r>
          </w:p>
          <w:p>
            <w:pPr>
              <w:spacing w:after="0"/>
              <w:jc w:val="both"/>
            </w:pPr>
            <w:r>
              <w:rPr>
                <w:rFonts w:ascii="Tahoma" w:hAnsi="Tahoma" w:eastAsia="Tahoma"/>
              </w:rPr>
              <w:t>- Identify ideal independent and dependent sources, resistors, capacitors, inductors, op-amps and ideal transformers in circuit schematics.</w:t>
            </w:r>
          </w:p>
          <w:p>
            <w:pPr>
              <w:spacing w:after="0"/>
              <w:jc w:val="both"/>
            </w:pPr>
            <w:r>
              <w:rPr>
                <w:rFonts w:ascii="Tahoma" w:hAnsi="Tahoma" w:eastAsia="Tahoma"/>
              </w:rPr>
              <w:t>- Represent simple physical electrical systems using appropriate ideal circuit models and state the assumptions involved.</w:t>
            </w:r>
          </w:p>
          <w:p>
            <w:pPr>
              <w:spacing w:after="0"/>
              <w:jc w:val="both"/>
            </w:pPr>
            <w:r>
              <w:rPr>
                <w:rFonts w:ascii="Tahoma" w:hAnsi="Tahoma" w:eastAsia="Tahoma"/>
              </w:rPr>
            </w:r>
          </w:p>
          <w:p>
            <w:pPr>
              <w:spacing w:after="0"/>
              <w:jc w:val="both"/>
            </w:pPr>
            <w:r>
              <w:rPr>
                <w:rFonts w:ascii="Tahoma" w:hAnsi="Tahoma" w:eastAsia="Tahoma"/>
                <w:b/>
              </w:rPr>
              <w:t>ii. Resistive Circuits and Kirchhoff’s Laws</w:t>
            </w:r>
          </w:p>
          <w:p>
            <w:pPr>
              <w:spacing w:after="0"/>
              <w:jc w:val="both"/>
            </w:pPr>
            <w:r>
              <w:rPr>
                <w:rFonts w:ascii="Tahoma" w:hAnsi="Tahoma" w:eastAsia="Tahoma"/>
              </w:rPr>
              <w:t>Ohm’s Law; nodes, branches, loops and reference directions; Kirchhoff’s Current Law (KCL) and Kirchhoff’s Voltage Law (KVL); series and parallel combinations; voltage division and current division; Wye-Delta and Delta-Wye transformations; power calculation in resistive networks.</w:t>
            </w:r>
          </w:p>
          <w:p>
            <w:pPr>
              <w:spacing w:after="0"/>
              <w:jc w:val="both"/>
            </w:pPr>
            <w:r>
              <w:rPr>
                <w:rFonts w:ascii="Tahoma" w:hAnsi="Tahoma" w:eastAsia="Tahoma"/>
              </w:rPr>
              <w:t>Under this topic, students will be able to:</w:t>
            </w:r>
          </w:p>
          <w:p>
            <w:pPr>
              <w:spacing w:after="0"/>
              <w:jc w:val="both"/>
            </w:pPr>
            <w:r>
              <w:rPr>
                <w:rFonts w:ascii="Tahoma" w:hAnsi="Tahoma" w:eastAsia="Tahoma"/>
              </w:rPr>
              <w:t>- Apply Ohm’s Law, KCL and KVL to analyse resistive circuits with clear reference directions and sign conventions.</w:t>
            </w:r>
          </w:p>
          <w:p>
            <w:pPr>
              <w:spacing w:after="0"/>
              <w:jc w:val="both"/>
            </w:pPr>
            <w:r>
              <w:rPr>
                <w:rFonts w:ascii="Tahoma" w:hAnsi="Tahoma" w:eastAsia="Tahoma"/>
              </w:rPr>
              <w:t>- Simplify series and parallel resistor networks and apply voltage-division and current-division rules.</w:t>
            </w:r>
          </w:p>
          <w:p>
            <w:pPr>
              <w:spacing w:after="0"/>
              <w:jc w:val="both"/>
            </w:pPr>
            <w:r>
              <w:rPr>
                <w:rFonts w:ascii="Tahoma" w:hAnsi="Tahoma" w:eastAsia="Tahoma"/>
              </w:rPr>
              <w:t>- Apply Wye-Delta and Delta-Wye transformations where direct series-parallel reduction is not possible.</w:t>
            </w:r>
          </w:p>
          <w:p>
            <w:pPr>
              <w:spacing w:after="0"/>
              <w:jc w:val="both"/>
            </w:pPr>
            <w:r>
              <w:rPr>
                <w:rFonts w:ascii="Tahoma" w:hAnsi="Tahoma" w:eastAsia="Tahoma"/>
              </w:rPr>
              <w:t>- Calculate power absorbed or supplied by elements and verify conservation of power in a DC network.</w:t>
            </w:r>
          </w:p>
          <w:p>
            <w:pPr>
              <w:spacing w:after="0"/>
              <w:jc w:val="both"/>
            </w:pPr>
            <w:r>
              <w:rPr>
                <w:rFonts w:ascii="Tahoma" w:hAnsi="Tahoma" w:eastAsia="Tahoma"/>
              </w:rPr>
            </w:r>
          </w:p>
          <w:p>
            <w:pPr>
              <w:spacing w:after="0"/>
              <w:jc w:val="both"/>
            </w:pPr>
            <w:r>
              <w:rPr>
                <w:rFonts w:ascii="Tahoma" w:hAnsi="Tahoma" w:eastAsia="Tahoma"/>
                <w:b/>
              </w:rPr>
              <w:t>iii. Systematic Circuit Analysis Methods</w:t>
            </w:r>
          </w:p>
          <w:p>
            <w:pPr>
              <w:spacing w:after="0"/>
              <w:jc w:val="both"/>
            </w:pPr>
            <w:r>
              <w:rPr>
                <w:rFonts w:ascii="Tahoma" w:hAnsi="Tahoma" w:eastAsia="Tahoma"/>
              </w:rPr>
              <w:t>Nodal analysis; supernodes; mesh-current analysis; supermeshes; circuits containing dependent sources; formulation of circuit equations in standard matrix form; selection of an efficient analysis method; use of computational tools for equation solving and verification.</w:t>
            </w:r>
          </w:p>
          <w:p>
            <w:pPr>
              <w:spacing w:after="0"/>
              <w:jc w:val="both"/>
            </w:pPr>
            <w:r>
              <w:rPr>
                <w:rFonts w:ascii="Tahoma" w:hAnsi="Tahoma" w:eastAsia="Tahoma"/>
              </w:rPr>
              <w:t>Under this topic, students will be able to:</w:t>
            </w:r>
          </w:p>
          <w:p>
            <w:pPr>
              <w:spacing w:after="0"/>
              <w:jc w:val="both"/>
            </w:pPr>
            <w:r>
              <w:rPr>
                <w:rFonts w:ascii="Tahoma" w:hAnsi="Tahoma" w:eastAsia="Tahoma"/>
              </w:rPr>
              <w:t>- Perform nodal-voltage analysis, including circuits with voltage sources and dependent sources.</w:t>
            </w:r>
          </w:p>
          <w:p>
            <w:pPr>
              <w:spacing w:after="0"/>
              <w:jc w:val="both"/>
            </w:pPr>
            <w:r>
              <w:rPr>
                <w:rFonts w:ascii="Tahoma" w:hAnsi="Tahoma" w:eastAsia="Tahoma"/>
              </w:rPr>
              <w:t>- Perform mesh-current analysis, including circuits with current sources and dependent sources.</w:t>
            </w:r>
          </w:p>
          <w:p>
            <w:pPr>
              <w:spacing w:after="0"/>
              <w:jc w:val="both"/>
            </w:pPr>
            <w:r>
              <w:rPr>
                <w:rFonts w:ascii="Tahoma" w:hAnsi="Tahoma" w:eastAsia="Tahoma"/>
              </w:rPr>
              <w:t>- Formulate nodal and mesh equations in matrix form and solve them manually or using computational tools.</w:t>
            </w:r>
          </w:p>
          <w:p>
            <w:pPr>
              <w:spacing w:after="0"/>
              <w:jc w:val="both"/>
            </w:pPr>
            <w:r>
              <w:rPr>
                <w:rFonts w:ascii="Tahoma" w:hAnsi="Tahoma" w:eastAsia="Tahoma"/>
              </w:rPr>
              <w:t>- Select an appropriate analysis method by considering circuit topology, complexity and available information.</w:t>
            </w:r>
          </w:p>
          <w:p>
            <w:pPr>
              <w:spacing w:after="0"/>
              <w:jc w:val="both"/>
            </w:pPr>
            <w:r>
              <w:rPr>
                <w:rFonts w:ascii="Tahoma" w:hAnsi="Tahoma" w:eastAsia="Tahoma"/>
              </w:rPr>
            </w:r>
          </w:p>
          <w:p>
            <w:pPr>
              <w:spacing w:after="0"/>
              <w:jc w:val="both"/>
            </w:pPr>
            <w:r>
              <w:rPr>
                <w:rFonts w:ascii="Tahoma" w:hAnsi="Tahoma" w:eastAsia="Tahoma"/>
                <w:b/>
              </w:rPr>
              <w:t>iv. Network Theorems and Equivalent Circuits</w:t>
            </w:r>
          </w:p>
          <w:p>
            <w:pPr>
              <w:spacing w:after="0"/>
              <w:jc w:val="both"/>
            </w:pPr>
            <w:r>
              <w:rPr>
                <w:rFonts w:ascii="Tahoma" w:hAnsi="Tahoma" w:eastAsia="Tahoma"/>
              </w:rPr>
              <w:t>Linearity and proportionality; superposition; source transformations; Thevenin and Norton equivalent circuits; maximum power transfer; practical interpretation of source and load models; trade-offs among exact analysis, equivalent-circuit simplification and computational effort.</w:t>
            </w:r>
          </w:p>
          <w:p>
            <w:pPr>
              <w:spacing w:after="0"/>
              <w:jc w:val="both"/>
            </w:pPr>
            <w:r>
              <w:rPr>
                <w:rFonts w:ascii="Tahoma" w:hAnsi="Tahoma" w:eastAsia="Tahoma"/>
              </w:rPr>
              <w:t>Under this topic, students will be able to:</w:t>
            </w:r>
          </w:p>
          <w:p>
            <w:pPr>
              <w:spacing w:after="0"/>
              <w:jc w:val="both"/>
            </w:pPr>
            <w:r>
              <w:rPr>
                <w:rFonts w:ascii="Tahoma" w:hAnsi="Tahoma" w:eastAsia="Tahoma"/>
              </w:rPr>
              <w:t>- Apply linearity and superposition to circuits with multiple independent sources.</w:t>
            </w:r>
          </w:p>
          <w:p>
            <w:pPr>
              <w:spacing w:after="0"/>
              <w:jc w:val="both"/>
            </w:pPr>
            <w:r>
              <w:rPr>
                <w:rFonts w:ascii="Tahoma" w:hAnsi="Tahoma" w:eastAsia="Tahoma"/>
              </w:rPr>
              <w:t>- Transform practical voltage and current source models and explain the equivalence conditions.</w:t>
            </w:r>
          </w:p>
          <w:p>
            <w:pPr>
              <w:spacing w:after="0"/>
              <w:jc w:val="both"/>
            </w:pPr>
            <w:r>
              <w:rPr>
                <w:rFonts w:ascii="Tahoma" w:hAnsi="Tahoma" w:eastAsia="Tahoma"/>
              </w:rPr>
              <w:t>- Determine Thevenin and Norton equivalents at specified terminals and use them to analyse load behaviour.</w:t>
            </w:r>
          </w:p>
          <w:p>
            <w:pPr>
              <w:spacing w:after="0"/>
              <w:jc w:val="both"/>
            </w:pPr>
            <w:r>
              <w:rPr>
                <w:rFonts w:ascii="Tahoma" w:hAnsi="Tahoma" w:eastAsia="Tahoma"/>
              </w:rPr>
              <w:t>- Apply the maximum-power-transfer theorem and distinguish maximum power transfer from maximum efficiency.</w:t>
            </w:r>
          </w:p>
          <w:p>
            <w:pPr>
              <w:spacing w:after="0"/>
              <w:jc w:val="both"/>
            </w:pPr>
            <w:r>
              <w:rPr>
                <w:rFonts w:ascii="Tahoma" w:hAnsi="Tahoma" w:eastAsia="Tahoma"/>
              </w:rPr>
            </w:r>
          </w:p>
          <w:p>
            <w:pPr>
              <w:spacing w:after="0"/>
              <w:jc w:val="both"/>
            </w:pPr>
            <w:r>
              <w:rPr>
                <w:rFonts w:ascii="Tahoma" w:hAnsi="Tahoma" w:eastAsia="Tahoma"/>
                <w:b/>
              </w:rPr>
              <w:t>v. Operational Amplifier Circuits</w:t>
            </w:r>
          </w:p>
          <w:p>
            <w:pPr>
              <w:spacing w:after="0"/>
              <w:jc w:val="both"/>
            </w:pPr>
            <w:r>
              <w:rPr>
                <w:rFonts w:ascii="Tahoma" w:hAnsi="Tahoma" w:eastAsia="Tahoma"/>
              </w:rPr>
              <w:t>Ideal and practical operational-amplifier assumptions; virtual-short and virtual-ground principles; inverting, non-inverting, summing, difference and cascaded op-amp circuits; limits of ideal op-amp models; introductory use of op-amps in measurement and signal-conditioning applications.</w:t>
            </w:r>
          </w:p>
          <w:p>
            <w:pPr>
              <w:spacing w:after="0"/>
              <w:jc w:val="both"/>
            </w:pPr>
            <w:r>
              <w:rPr>
                <w:rFonts w:ascii="Tahoma" w:hAnsi="Tahoma" w:eastAsia="Tahoma"/>
              </w:rPr>
              <w:t>Under this topic, students will be able to:</w:t>
            </w:r>
          </w:p>
          <w:p>
            <w:pPr>
              <w:spacing w:after="0"/>
              <w:jc w:val="both"/>
            </w:pPr>
            <w:r>
              <w:rPr>
                <w:rFonts w:ascii="Tahoma" w:hAnsi="Tahoma" w:eastAsia="Tahoma"/>
              </w:rPr>
              <w:t>- Apply ideal op-amp assumptions to analyse common linear op-amp circuits.</w:t>
            </w:r>
          </w:p>
          <w:p>
            <w:pPr>
              <w:spacing w:after="0"/>
              <w:jc w:val="both"/>
            </w:pPr>
            <w:r>
              <w:rPr>
                <w:rFonts w:ascii="Tahoma" w:hAnsi="Tahoma" w:eastAsia="Tahoma"/>
              </w:rPr>
              <w:t>- Compute voltage gain and input/output relationships for inverting, non-inverting, summing and difference amplifiers.</w:t>
            </w:r>
          </w:p>
          <w:p>
            <w:pPr>
              <w:spacing w:after="0"/>
              <w:jc w:val="both"/>
            </w:pPr>
            <w:r>
              <w:rPr>
                <w:rFonts w:ascii="Tahoma" w:hAnsi="Tahoma" w:eastAsia="Tahoma"/>
              </w:rPr>
              <w:t>- Recognise model limitations caused by finite gain, saturation, bandwidth, input bias current and output-current constraints.</w:t>
            </w:r>
          </w:p>
          <w:p>
            <w:pPr>
              <w:spacing w:after="0"/>
              <w:jc w:val="both"/>
            </w:pPr>
            <w:r>
              <w:rPr>
                <w:rFonts w:ascii="Tahoma" w:hAnsi="Tahoma" w:eastAsia="Tahoma"/>
              </w:rPr>
              <w:t>- Relate op-amp circuits to practical measurement, instrumentation and signal-conditioning functions.</w:t>
            </w:r>
          </w:p>
          <w:p>
            <w:pPr>
              <w:spacing w:after="0"/>
              <w:jc w:val="both"/>
            </w:pPr>
            <w:r>
              <w:rPr>
                <w:rFonts w:ascii="Tahoma" w:hAnsi="Tahoma" w:eastAsia="Tahoma"/>
              </w:rPr>
            </w:r>
          </w:p>
          <w:p>
            <w:pPr>
              <w:spacing w:after="0"/>
              <w:jc w:val="both"/>
            </w:pPr>
            <w:r>
              <w:rPr>
                <w:rFonts w:ascii="Tahoma" w:hAnsi="Tahoma" w:eastAsia="Tahoma"/>
                <w:b/>
              </w:rPr>
              <w:t>vi. Energy Storage Elements and Transient Response</w:t>
            </w:r>
          </w:p>
          <w:p>
            <w:pPr>
              <w:spacing w:after="0"/>
              <w:jc w:val="both"/>
            </w:pPr>
            <w:r>
              <w:rPr>
                <w:rFonts w:ascii="Tahoma" w:hAnsi="Tahoma" w:eastAsia="Tahoma"/>
              </w:rPr>
              <w:t>Capacitance and inductance; energy stored in capacitors and inductors; continuity of capacitor voltage and inductor current; DC steady-state behaviour; natural, step and pulse responses of first-order RC and RL circuits; formulation and solution of differential equations; time constants; introduction to second-order RLC natural and step responses, damping, resonance and stability interpretation.</w:t>
            </w:r>
          </w:p>
          <w:p>
            <w:pPr>
              <w:spacing w:after="0"/>
              <w:jc w:val="both"/>
            </w:pPr>
            <w:r>
              <w:rPr>
                <w:rFonts w:ascii="Tahoma" w:hAnsi="Tahoma" w:eastAsia="Tahoma"/>
              </w:rPr>
              <w:t>Under this topic, students will be able to:</w:t>
            </w:r>
          </w:p>
          <w:p>
            <w:pPr>
              <w:spacing w:after="0"/>
              <w:jc w:val="both"/>
            </w:pPr>
            <w:r>
              <w:rPr>
                <w:rFonts w:ascii="Tahoma" w:hAnsi="Tahoma" w:eastAsia="Tahoma"/>
              </w:rPr>
              <w:t>- Model capacitors and inductors and compute stored energy under specified conditions.</w:t>
            </w:r>
          </w:p>
          <w:p>
            <w:pPr>
              <w:spacing w:after="0"/>
              <w:jc w:val="both"/>
            </w:pPr>
            <w:r>
              <w:rPr>
                <w:rFonts w:ascii="Tahoma" w:hAnsi="Tahoma" w:eastAsia="Tahoma"/>
              </w:rPr>
              <w:t>- Determine initial and final conditions for switching circuits using continuity principles.</w:t>
            </w:r>
          </w:p>
          <w:p>
            <w:pPr>
              <w:spacing w:after="0"/>
              <w:jc w:val="both"/>
            </w:pPr>
            <w:r>
              <w:rPr>
                <w:rFonts w:ascii="Tahoma" w:hAnsi="Tahoma" w:eastAsia="Tahoma"/>
              </w:rPr>
              <w:t>- Analyse first-order RC and RL natural and step responses and compute relevant time constants.</w:t>
            </w:r>
          </w:p>
          <w:p>
            <w:pPr>
              <w:spacing w:after="0"/>
              <w:jc w:val="both"/>
            </w:pPr>
            <w:r>
              <w:rPr>
                <w:rFonts w:ascii="Tahoma" w:hAnsi="Tahoma" w:eastAsia="Tahoma"/>
              </w:rPr>
              <w:t>- Set up and interpret second-order RLC responses, including underdamped, critically damped and overdamped behaviour.</w:t>
            </w:r>
          </w:p>
          <w:p>
            <w:pPr>
              <w:spacing w:after="0"/>
              <w:jc w:val="both"/>
            </w:pPr>
            <w:r>
              <w:rPr>
                <w:rFonts w:ascii="Tahoma" w:hAnsi="Tahoma" w:eastAsia="Tahoma"/>
              </w:rPr>
            </w:r>
          </w:p>
          <w:p>
            <w:pPr>
              <w:spacing w:after="0"/>
              <w:jc w:val="both"/>
            </w:pPr>
            <w:r>
              <w:rPr>
                <w:rFonts w:ascii="Tahoma" w:hAnsi="Tahoma" w:eastAsia="Tahoma"/>
                <w:b/>
              </w:rPr>
              <w:t>vii. Sinusoidal Steady-State and Frequency-Domain Analysis</w:t>
            </w:r>
          </w:p>
          <w:p>
            <w:pPr>
              <w:spacing w:after="0"/>
              <w:jc w:val="both"/>
            </w:pPr>
            <w:r>
              <w:rPr>
                <w:rFonts w:ascii="Tahoma" w:hAnsi="Tahoma" w:eastAsia="Tahoma"/>
              </w:rPr>
              <w:t>Sinusoidal sources; amplitude, phase, frequency, angular frequency, peak-to-peak and RMS values; phasors and complex-number review; impedance and admittance of R, L and C elements; Kirchhoff’s laws in the frequency domain; nodal and mesh analysis of AC circuits; transfer functions; frequency response; series and parallel resonance; bandwidth and quality factor.</w:t>
            </w:r>
          </w:p>
          <w:p>
            <w:pPr>
              <w:spacing w:after="0"/>
              <w:jc w:val="both"/>
            </w:pPr>
            <w:r>
              <w:rPr>
                <w:rFonts w:ascii="Tahoma" w:hAnsi="Tahoma" w:eastAsia="Tahoma"/>
              </w:rPr>
              <w:t>Under this topic, students will be able to:</w:t>
            </w:r>
          </w:p>
          <w:p>
            <w:pPr>
              <w:spacing w:after="0"/>
              <w:jc w:val="both"/>
            </w:pPr>
            <w:r>
              <w:rPr>
                <w:rFonts w:ascii="Tahoma" w:hAnsi="Tahoma" w:eastAsia="Tahoma"/>
              </w:rPr>
              <w:t>- Convert sinusoidal time-domain quantities into phasor form and back into time-domain form.</w:t>
            </w:r>
          </w:p>
          <w:p>
            <w:pPr>
              <w:spacing w:after="0"/>
              <w:jc w:val="both"/>
            </w:pPr>
            <w:r>
              <w:rPr>
                <w:rFonts w:ascii="Tahoma" w:hAnsi="Tahoma" w:eastAsia="Tahoma"/>
              </w:rPr>
              <w:t>- Apply complex impedance and admittance to analyse AC circuits in the frequency domain.</w:t>
            </w:r>
          </w:p>
          <w:p>
            <w:pPr>
              <w:spacing w:after="0"/>
              <w:jc w:val="both"/>
            </w:pPr>
            <w:r>
              <w:rPr>
                <w:rFonts w:ascii="Tahoma" w:hAnsi="Tahoma" w:eastAsia="Tahoma"/>
              </w:rPr>
              <w:t>- Use nodal, mesh and equivalent-circuit methods for sinusoidal steady-state analysis.</w:t>
            </w:r>
          </w:p>
          <w:p>
            <w:pPr>
              <w:spacing w:after="0"/>
              <w:jc w:val="both"/>
            </w:pPr>
            <w:r>
              <w:rPr>
                <w:rFonts w:ascii="Tahoma" w:hAnsi="Tahoma" w:eastAsia="Tahoma"/>
              </w:rPr>
              <w:t>- Analyse resonance, bandwidth, quality factor and frequency response for first- and second-order networks.</w:t>
            </w:r>
          </w:p>
          <w:p>
            <w:pPr>
              <w:spacing w:after="0"/>
              <w:jc w:val="both"/>
            </w:pPr>
            <w:r>
              <w:rPr>
                <w:rFonts w:ascii="Tahoma" w:hAnsi="Tahoma" w:eastAsia="Tahoma"/>
              </w:rPr>
            </w:r>
          </w:p>
          <w:p>
            <w:pPr>
              <w:spacing w:after="0"/>
              <w:jc w:val="both"/>
            </w:pPr>
            <w:r>
              <w:rPr>
                <w:rFonts w:ascii="Tahoma" w:hAnsi="Tahoma" w:eastAsia="Tahoma"/>
                <w:b/>
              </w:rPr>
              <w:t>viii. AC Power, Power Factor and Introductory Three-Phase Concepts</w:t>
            </w:r>
          </w:p>
          <w:p>
            <w:pPr>
              <w:spacing w:after="0"/>
              <w:jc w:val="both"/>
            </w:pPr>
            <w:r>
              <w:rPr>
                <w:rFonts w:ascii="Tahoma" w:hAnsi="Tahoma" w:eastAsia="Tahoma"/>
              </w:rPr>
              <w:t>Instantaneous, average, reactive, apparent and complex power; RMS values; power factor; power-factor correction using capacitors and inductors; maximum average power transfer; conservation of real and reactive power; introductory balanced three-phase concepts and their relevance to electrical machines, power electronics and energy systems.</w:t>
            </w:r>
          </w:p>
          <w:p>
            <w:pPr>
              <w:spacing w:after="0"/>
              <w:jc w:val="both"/>
            </w:pPr>
            <w:r>
              <w:rPr>
                <w:rFonts w:ascii="Tahoma" w:hAnsi="Tahoma" w:eastAsia="Tahoma"/>
              </w:rPr>
              <w:t>Under this topic, students will be able to:</w:t>
            </w:r>
          </w:p>
          <w:p>
            <w:pPr>
              <w:spacing w:after="0"/>
              <w:jc w:val="both"/>
            </w:pPr>
            <w:r>
              <w:rPr>
                <w:rFonts w:ascii="Tahoma" w:hAnsi="Tahoma" w:eastAsia="Tahoma"/>
              </w:rPr>
              <w:t>- Compute instantaneous, average, reactive, apparent and complex power in sinusoidal steady-state circuits.</w:t>
            </w:r>
          </w:p>
          <w:p>
            <w:pPr>
              <w:spacing w:after="0"/>
              <w:jc w:val="both"/>
            </w:pPr>
            <w:r>
              <w:rPr>
                <w:rFonts w:ascii="Tahoma" w:hAnsi="Tahoma" w:eastAsia="Tahoma"/>
              </w:rPr>
              <w:t>- Determine power factor and specify simple power-factor-correction requirements.</w:t>
            </w:r>
          </w:p>
          <w:p>
            <w:pPr>
              <w:spacing w:after="0"/>
              <w:jc w:val="both"/>
            </w:pPr>
            <w:r>
              <w:rPr>
                <w:rFonts w:ascii="Tahoma" w:hAnsi="Tahoma" w:eastAsia="Tahoma"/>
              </w:rPr>
              <w:t>- Apply maximum average power transfer concepts to AC networks.</w:t>
            </w:r>
          </w:p>
          <w:p>
            <w:pPr>
              <w:spacing w:after="0"/>
              <w:jc w:val="both"/>
            </w:pPr>
            <w:r>
              <w:rPr>
                <w:rFonts w:ascii="Tahoma" w:hAnsi="Tahoma" w:eastAsia="Tahoma"/>
              </w:rPr>
              <w:t>- Explain the basic structure and significance of balanced three-phase systems for engineering applications.</w:t>
            </w:r>
          </w:p>
          <w:p>
            <w:pPr>
              <w:spacing w:after="0"/>
              <w:jc w:val="both"/>
            </w:pPr>
            <w:r>
              <w:rPr>
                <w:rFonts w:ascii="Tahoma" w:hAnsi="Tahoma" w:eastAsia="Tahoma"/>
              </w:rPr>
            </w:r>
          </w:p>
        </w:tc>
      </w:tr>
      <w:tr w:rsidR="00A03A1B" w:rsidRPr="008D6BEA" w14:paraId="7017660B" w14:textId="77777777" w:rsidTr="001D0E2B">
        <w:tc>
          <w:tcPr>
            <w:tcW w:w="9242" w:type="dxa"/>
            <w:gridSpan w:val="5"/>
          </w:tcPr>
          <w:p w14:paraId="4035EED0" w14:textId="1D59F45E" w:rsidR="00154DD9" w:rsidRPr="008D6BEA" w:rsidRDefault="00A03A1B" w:rsidP="000C3DE5">
            <w:pPr>
              <w:spacing w:after="0"/>
              <w:jc w:val="center"/>
              <w:rPr>
                <w:rFonts w:ascii="Tahoma" w:hAnsi="Tahoma" w:cs="Tahoma"/>
                <w:b/>
              </w:rPr>
            </w:pPr>
            <w:r w:rsidRPr="008D6BEA">
              <w:rPr>
                <w:rFonts w:ascii="Tahoma" w:hAnsi="Tahoma" w:cs="Tahoma"/>
                <w:b/>
              </w:rPr>
              <w:lastRenderedPageBreak/>
              <w:t xml:space="preserve">COURSE </w:t>
            </w:r>
            <w:r w:rsidR="006D6E77" w:rsidRPr="008D6BEA">
              <w:rPr>
                <w:rFonts w:ascii="Tahoma" w:hAnsi="Tahoma" w:cs="Tahoma"/>
                <w:b/>
              </w:rPr>
              <w:t xml:space="preserve">EXIT </w:t>
            </w:r>
            <w:r w:rsidRPr="008D6BEA">
              <w:rPr>
                <w:rFonts w:ascii="Tahoma" w:hAnsi="Tahoma" w:cs="Tahoma"/>
                <w:b/>
              </w:rPr>
              <w:t>LEARNING OUTCOMES</w:t>
            </w:r>
            <w:r w:rsidR="006D6E77" w:rsidRPr="008D6BEA">
              <w:rPr>
                <w:rFonts w:ascii="Tahoma" w:hAnsi="Tahoma" w:cs="Tahoma"/>
                <w:b/>
              </w:rPr>
              <w:t xml:space="preserve"> (ELOs)</w:t>
            </w:r>
          </w:p>
        </w:tc>
      </w:tr>
      <w:tr w:rsidR="00A6673D" w:rsidRPr="008D6BEA" w14:paraId="079CF7FF" w14:textId="77777777" w:rsidTr="00495656">
        <w:trPr>
          <w:trHeight w:val="8070"/>
        </w:trPr>
        <w:tc>
          <w:tcPr>
            <w:tcW w:w="9242" w:type="dxa"/>
            <w:gridSpan w:val="5"/>
          </w:tcPr>
          <w:p w14:paraId="43DFDD37" w14:textId="77777777" w:rsidR="001870D0" w:rsidRDefault="001870D0" w:rsidP="008D174C">
            <w:pPr>
              <w:spacing w:after="0"/>
              <w:rPr>
                <w:rFonts w:ascii="Tahoma" w:hAnsi="Tahoma" w:cs="Tahoma"/>
              </w:rPr>
            </w:pPr>
          </w:p>
          <w:tbl>
            <w:tblPr>
              <w:tblStyle w:val="TableGrid"/>
              <w:tblW w:w="0" w:type="auto"/>
              <w:tblLayout w:type="fixed"/>
              <w:tblLook w:val="04A0" w:firstRow="1" w:lastRow="0" w:firstColumn="1" w:lastColumn="0" w:noHBand="0" w:noVBand="1"/>
            </w:tblPr>
            <w:tblGrid>
              <w:gridCol w:w="735"/>
              <w:gridCol w:w="5528"/>
              <w:gridCol w:w="2753"/>
            </w:tblGrid>
            <w:tr w:rsidR="001870D0" w14:paraId="11D04AA7" w14:textId="77777777" w:rsidTr="00005B84">
              <w:tc>
                <w:tcPr>
                  <w:tcW w:w="6263" w:type="dxa"/>
                  <w:gridSpan w:val="2"/>
                </w:tcPr>
                <w:p>
                  <w:pPr>
                    <w:spacing w:after="0"/>
                  </w:pPr>
                  <w:r>
                    <w:rPr>
                      <w:rFonts w:ascii="Tahoma" w:hAnsi="Tahoma" w:eastAsia="Tahoma"/>
                      <w:b/>
                    </w:rPr>
                    <w:t>Hard/Subject-Specific Skills:</w:t>
                    <w:br/>
                    <w:t>After the course completion students will be able to:</w:t>
                  </w:r>
                </w:p>
              </w:tc>
              <w:tc>
                <w:tcPr>
                  <w:tcW w:w="2753" w:type="dxa"/>
                </w:tcPr>
                <w:p>
                  <w:pPr>
                    <w:spacing w:after="0"/>
                  </w:pPr>
                  <w:r>
                    <w:rPr>
                      <w:rFonts w:ascii="Tahoma" w:hAnsi="Tahoma" w:eastAsia="Tahoma"/>
                      <w:b/>
                    </w:rPr>
                    <w:t>Aligned Programme’s Subject-Specific Competencies</w:t>
                  </w:r>
                </w:p>
              </w:tc>
            </w:tr>
            <w:tr w:rsidR="001870D0" w14:paraId="397DD96E" w14:textId="77777777" w:rsidTr="00005B84">
              <w:tc>
                <w:tcPr>
                  <w:tcW w:w="735" w:type="dxa"/>
                </w:tcPr>
                <w:p>
                  <w:pPr>
                    <w:spacing w:after="0"/>
                  </w:pPr>
                  <w:r>
                    <w:rPr>
                      <w:rFonts w:ascii="Tahoma" w:hAnsi="Tahoma" w:eastAsia="Tahoma"/>
                      <w:b/>
                    </w:rPr>
                    <w:t>#H1</w:t>
                  </w:r>
                </w:p>
              </w:tc>
              <w:tc>
                <w:tcPr>
                  <w:tcW w:w="5528" w:type="dxa"/>
                </w:tcPr>
                <w:p>
                  <w:pPr>
                    <w:spacing w:after="0"/>
                  </w:pPr>
                  <w:r>
                    <w:rPr>
                      <w:rFonts w:ascii="Tahoma" w:hAnsi="Tahoma" w:eastAsia="Tahoma"/>
                      <w:b w:val="0"/>
                    </w:rPr>
                    <w:t>Model and analyse fundamental electrical circuits by applying circuit variables, passive sign convention, Ohm’s Law, Kirchhoff’s Laws and power-conservation principles to DC networks.</w:t>
                  </w:r>
                </w:p>
              </w:tc>
              <w:tc>
                <w:tcPr>
                  <w:tcW w:w="2753" w:type="dxa"/>
                </w:tcPr>
                <w:p>
                  <w:pPr>
                    <w:spacing w:after="0"/>
                  </w:pPr>
                  <w:r>
                    <w:rPr>
                      <w:rFonts w:ascii="Tahoma" w:hAnsi="Tahoma" w:eastAsia="Tahoma"/>
                      <w:b w:val="0"/>
                    </w:rPr>
                    <w:t>Design, Measurement and Test Procedures for Electronics Equipment (SSC-4)</w:t>
                  </w:r>
                </w:p>
              </w:tc>
            </w:tr>
            <w:tr w:rsidR="001870D0" w14:paraId="2D632DDD" w14:textId="77777777" w:rsidTr="00005B84">
              <w:tc>
                <w:tcPr>
                  <w:tcW w:w="735" w:type="dxa"/>
                </w:tcPr>
                <w:p>
                  <w:pPr>
                    <w:spacing w:after="0"/>
                  </w:pPr>
                  <w:r>
                    <w:rPr>
                      <w:rFonts w:ascii="Tahoma" w:hAnsi="Tahoma" w:eastAsia="Tahoma"/>
                      <w:b/>
                    </w:rPr>
                    <w:t>#H2</w:t>
                  </w:r>
                </w:p>
              </w:tc>
              <w:tc>
                <w:tcPr>
                  <w:tcW w:w="5528" w:type="dxa"/>
                </w:tcPr>
                <w:p>
                  <w:pPr>
                    <w:spacing w:after="0"/>
                  </w:pPr>
                  <w:r>
                    <w:rPr>
                      <w:rFonts w:ascii="Tahoma" w:hAnsi="Tahoma" w:eastAsia="Tahoma"/>
                      <w:b w:val="0"/>
                    </w:rPr>
                    <w:t>Apply systematic circuit-analysis techniques, including nodal analysis, mesh analysis, matrix formulation, superposition, source transformations, Thevenin/Norton equivalents and maximum power transfer.</w:t>
                  </w:r>
                </w:p>
              </w:tc>
              <w:tc>
                <w:tcPr>
                  <w:tcW w:w="2753" w:type="dxa"/>
                </w:tcPr>
                <w:p>
                  <w:pPr>
                    <w:spacing w:after="0"/>
                  </w:pPr>
                  <w:r>
                    <w:rPr>
                      <w:rFonts w:ascii="Tahoma" w:hAnsi="Tahoma" w:eastAsia="Tahoma"/>
                      <w:b w:val="0"/>
                    </w:rPr>
                    <w:t>Mathematical Modelling, Data Analysis and Optimization (SSC-13)</w:t>
                  </w:r>
                </w:p>
              </w:tc>
            </w:tr>
            <w:tr w:rsidR="001870D0" w14:paraId="00DE0369" w14:textId="77777777" w:rsidTr="00005B84">
              <w:tc>
                <w:tcPr>
                  <w:tcW w:w="735" w:type="dxa"/>
                </w:tcPr>
                <w:p>
                  <w:pPr>
                    <w:spacing w:after="0"/>
                  </w:pPr>
                  <w:r>
                    <w:rPr>
                      <w:rFonts w:ascii="Tahoma" w:hAnsi="Tahoma" w:eastAsia="Tahoma"/>
                      <w:b/>
                    </w:rPr>
                    <w:t>#H3</w:t>
                  </w:r>
                </w:p>
              </w:tc>
              <w:tc>
                <w:tcPr>
                  <w:tcW w:w="5528" w:type="dxa"/>
                </w:tcPr>
                <w:p>
                  <w:pPr>
                    <w:spacing w:after="0"/>
                  </w:pPr>
                  <w:r>
                    <w:rPr>
                      <w:rFonts w:ascii="Tahoma" w:hAnsi="Tahoma" w:eastAsia="Tahoma"/>
                      <w:b w:val="0"/>
                    </w:rPr>
                    <w:t>Analyse linear operational-amplifier circuits and dynamic RC, RL and RLC circuits, including natural, step and pulse responses, time constants and second-order damping behaviour.</w:t>
                  </w:r>
                </w:p>
              </w:tc>
              <w:tc>
                <w:tcPr>
                  <w:tcW w:w="2753" w:type="dxa"/>
                </w:tcPr>
                <w:p>
                  <w:pPr>
                    <w:spacing w:after="0"/>
                  </w:pPr>
                  <w:r>
                    <w:rPr>
                      <w:rFonts w:ascii="Tahoma" w:hAnsi="Tahoma" w:eastAsia="Tahoma"/>
                      <w:b w:val="0"/>
                    </w:rPr>
                    <w:t>Digital Circuit Design, Simulation and Characterization (SSC-1)</w:t>
                  </w:r>
                </w:p>
              </w:tc>
            </w:tr>
            <w:tr w:rsidR="001870D0" w14:paraId="5E852E3B" w14:textId="77777777" w:rsidTr="00005B84">
              <w:tc>
                <w:tcPr>
                  <w:tcW w:w="735" w:type="dxa"/>
                </w:tcPr>
                <w:p>
                  <w:pPr>
                    <w:spacing w:after="0"/>
                  </w:pPr>
                  <w:r>
                    <w:rPr>
                      <w:rFonts w:ascii="Tahoma" w:hAnsi="Tahoma" w:eastAsia="Tahoma"/>
                      <w:b/>
                    </w:rPr>
                    <w:t>#H4</w:t>
                  </w:r>
                </w:p>
              </w:tc>
              <w:tc>
                <w:tcPr>
                  <w:tcW w:w="5528" w:type="dxa"/>
                </w:tcPr>
                <w:p>
                  <w:pPr>
                    <w:spacing w:after="0"/>
                  </w:pPr>
                  <w:r>
                    <w:rPr>
                      <w:rFonts w:ascii="Tahoma" w:hAnsi="Tahoma" w:eastAsia="Tahoma"/>
                      <w:b w:val="0"/>
                    </w:rPr>
                    <w:t>Analyse sinusoidal steady-state and frequency-domain circuits using phasors, complex impedance, transfer functions, resonance, bandwidth, quality factor and AC power concepts.</w:t>
                  </w:r>
                </w:p>
              </w:tc>
              <w:tc>
                <w:tcPr>
                  <w:tcW w:w="2753" w:type="dxa"/>
                </w:tcPr>
                <w:p>
                  <w:pPr>
                    <w:spacing w:after="0"/>
                  </w:pPr>
                  <w:r>
                    <w:rPr>
                      <w:rFonts w:ascii="Tahoma" w:hAnsi="Tahoma" w:eastAsia="Tahoma"/>
                      <w:b w:val="0"/>
                    </w:rPr>
                    <w:t>Mathematical Modelling, Data Analysis and Optimization (SSC-13)</w:t>
                  </w:r>
                </w:p>
              </w:tc>
            </w:tr>
            <w:tr w:rsidR="0000217B" w14:paraId="4BCA5D69" w14:textId="77777777" w:rsidTr="00005B84">
              <w:tc>
                <w:tcPr>
                  <w:tcW w:w="735" w:type="dxa"/>
                </w:tcPr>
                <w:p>
                  <w:pPr>
                    <w:spacing w:after="0"/>
                  </w:pPr>
                  <w:r>
                    <w:rPr>
                      <w:rFonts w:ascii="Tahoma" w:hAnsi="Tahoma" w:eastAsia="Tahoma"/>
                      <w:b/>
                    </w:rPr>
                    <w:t>#H5</w:t>
                  </w:r>
                </w:p>
              </w:tc>
              <w:tc>
                <w:tcPr>
                  <w:tcW w:w="5528" w:type="dxa"/>
                </w:tcPr>
                <w:p>
                  <w:pPr>
                    <w:spacing w:after="0"/>
                  </w:pPr>
                  <w:r>
                    <w:rPr>
                      <w:rFonts w:ascii="Tahoma" w:hAnsi="Tahoma" w:eastAsia="Tahoma"/>
                      <w:b w:val="0"/>
                    </w:rPr>
                    <w:t>Use laboratory measurement and circuit-simulation tools to design, test, validate and interpret electrical circuit behaviour, including the differences between ideal models and practical components.</w:t>
                  </w:r>
                </w:p>
              </w:tc>
              <w:tc>
                <w:tcPr>
                  <w:tcW w:w="2753" w:type="dxa"/>
                </w:tcPr>
                <w:p>
                  <w:pPr>
                    <w:spacing w:after="0"/>
                  </w:pPr>
                  <w:r>
                    <w:rPr>
                      <w:rFonts w:ascii="Tahoma" w:hAnsi="Tahoma" w:eastAsia="Tahoma"/>
                      <w:b w:val="0"/>
                    </w:rPr>
                    <w:t>Design, Measurement and Test Procedures for Electronics Equipment (SSC-4)</w:t>
                  </w:r>
                </w:p>
              </w:tc>
            </w:tr>
          </w:tbl>
          <w:p w14:paraId="318F14B6" w14:textId="77777777" w:rsidR="003F2E86" w:rsidRDefault="003F2E86" w:rsidP="00154DD9">
            <w:pPr>
              <w:spacing w:after="0"/>
              <w:rPr>
                <w:rFonts w:ascii="Tahoma" w:hAnsi="Tahoma" w:cs="Tahoma"/>
              </w:rPr>
            </w:pPr>
          </w:p>
          <w:p w14:paraId="4FBEB3CF" w14:textId="77777777" w:rsidR="00195A71" w:rsidRDefault="00195A71" w:rsidP="00154DD9">
            <w:pPr>
              <w:spacing w:after="0"/>
              <w:rPr>
                <w:rFonts w:ascii="Tahoma" w:hAnsi="Tahoma" w:cs="Tahoma"/>
              </w:rPr>
            </w:pPr>
          </w:p>
          <w:p w14:paraId="73ABC043" w14:textId="77777777" w:rsidR="00195A71" w:rsidRPr="008D6BEA" w:rsidRDefault="00195A71" w:rsidP="00154DD9">
            <w:pPr>
              <w:spacing w:after="0"/>
              <w:rPr>
                <w:rFonts w:ascii="Tahoma" w:hAnsi="Tahoma" w:cs="Tahoma"/>
              </w:rPr>
            </w:pPr>
          </w:p>
          <w:tbl>
            <w:tblPr>
              <w:tblW w:w="8956" w:type="dxa"/>
              <w:tblLayout w:type="fixed"/>
              <w:tblLook w:val="04A0" w:firstRow="1" w:lastRow="0" w:firstColumn="1" w:lastColumn="0" w:noHBand="0" w:noVBand="1"/>
            </w:tblPr>
            <w:tblGrid>
              <w:gridCol w:w="736"/>
              <w:gridCol w:w="5385"/>
              <w:gridCol w:w="2835"/>
            </w:tblGrid>
            <w:tr w:rsidR="005C7BC5" w:rsidRPr="008D6BEA" w14:paraId="66242DE7" w14:textId="77777777" w:rsidTr="00E23AD2">
              <w:trPr>
                <w:trHeight w:val="365"/>
              </w:trPr>
              <w:tc>
                <w:tcPr>
                  <w:tcW w:w="6121" w:type="dxa"/>
                  <w:gridSpan w:val="2"/>
                  <w:tcBorders>
                    <w:top w:val="single" w:sz="4" w:space="0" w:color="auto"/>
                    <w:left w:val="single" w:sz="4" w:space="0" w:color="auto"/>
                    <w:bottom w:val="single" w:sz="4" w:space="0" w:color="auto"/>
                    <w:right w:val="single" w:sz="4" w:space="0" w:color="auto"/>
                  </w:tcBorders>
                  <w:shd w:val="clear" w:color="auto" w:fill="auto"/>
                  <w:noWrap/>
                </w:tcPr>
                <w:p>
                  <w:pPr>
                    <w:spacing w:after="0"/>
                  </w:pPr>
                  <w:r>
                    <w:rPr>
                      <w:rFonts w:ascii="Tahoma" w:hAnsi="Tahoma" w:eastAsia="Tahoma"/>
                      <w:b/>
                    </w:rPr>
                    <w:t>Soft/Generic/Transferable Skills:</w:t>
                    <w:br/>
                    <w:t>After the course completion students will be able to:</w:t>
                  </w:r>
                </w:p>
              </w:tc>
              <w:tc>
                <w:tcPr>
                  <w:tcW w:w="2835" w:type="dxa"/>
                  <w:tcBorders>
                    <w:top w:val="single" w:sz="4" w:space="0" w:color="auto"/>
                    <w:left w:val="nil"/>
                    <w:bottom w:val="single" w:sz="4" w:space="0" w:color="auto"/>
                    <w:right w:val="single" w:sz="4" w:space="0" w:color="auto"/>
                  </w:tcBorders>
                </w:tcPr>
                <w:p>
                  <w:pPr>
                    <w:spacing w:after="0"/>
                  </w:pPr>
                  <w:r>
                    <w:rPr>
                      <w:rFonts w:ascii="Tahoma" w:hAnsi="Tahoma" w:eastAsia="Tahoma"/>
                      <w:b/>
                    </w:rPr>
                    <w:t>Aligned Programme’s Generic Competencies</w:t>
                  </w:r>
                </w:p>
              </w:tc>
            </w:tr>
            <w:tr w:rsidR="005C7BC5" w:rsidRPr="008D6BEA" w14:paraId="7E8D58FE" w14:textId="6C1B6667" w:rsidTr="00E23AD2">
              <w:trPr>
                <w:trHeight w:val="365"/>
              </w:trPr>
              <w:tc>
                <w:tcPr>
                  <w:tcW w:w="736" w:type="dxa"/>
                  <w:tcBorders>
                    <w:top w:val="single" w:sz="4" w:space="0" w:color="auto"/>
                    <w:left w:val="single" w:sz="4" w:space="0" w:color="auto"/>
                    <w:bottom w:val="single" w:sz="4" w:space="0" w:color="auto"/>
                    <w:right w:val="single" w:sz="4" w:space="0" w:color="auto"/>
                  </w:tcBorders>
                  <w:shd w:val="clear" w:color="auto" w:fill="auto"/>
                  <w:noWrap/>
                  <w:hideMark/>
                </w:tcPr>
                <w:p>
                  <w:pPr>
                    <w:spacing w:after="0"/>
                  </w:pPr>
                  <w:r>
                    <w:rPr>
                      <w:rFonts w:ascii="Tahoma" w:hAnsi="Tahoma" w:eastAsia="Tahoma"/>
                      <w:b/>
                    </w:rPr>
                    <w:t>#S1</w:t>
                  </w:r>
                </w:p>
              </w:tc>
              <w:tc>
                <w:tcPr>
                  <w:tcW w:w="5385" w:type="dxa"/>
                  <w:tcBorders>
                    <w:top w:val="single" w:sz="4" w:space="0" w:color="auto"/>
                    <w:left w:val="nil"/>
                    <w:bottom w:val="single" w:sz="4" w:space="0" w:color="auto"/>
                    <w:right w:val="single" w:sz="4" w:space="0" w:color="auto"/>
                  </w:tcBorders>
                  <w:shd w:val="clear" w:color="auto" w:fill="auto"/>
                  <w:hideMark/>
                </w:tcPr>
                <w:p>
                  <w:pPr>
                    <w:spacing w:after="0"/>
                  </w:pPr>
                  <w:r>
                    <w:rPr>
                      <w:rFonts w:ascii="Tahoma" w:hAnsi="Tahoma" w:eastAsia="Tahoma"/>
                      <w:b w:val="0"/>
                    </w:rPr>
                    <w:t>Apply critical thinking and structured engineering problem-solving to formulate circuit problems, evaluate alternative solution methods and justify technical conclusions.</w:t>
                  </w:r>
                </w:p>
              </w:tc>
              <w:tc>
                <w:tcPr>
                  <w:tcW w:w="2835" w:type="dxa"/>
                  <w:tcBorders>
                    <w:top w:val="single" w:sz="4" w:space="0" w:color="auto"/>
                    <w:left w:val="nil"/>
                    <w:bottom w:val="single" w:sz="4" w:space="0" w:color="auto"/>
                    <w:right w:val="single" w:sz="4" w:space="0" w:color="auto"/>
                  </w:tcBorders>
                </w:tcPr>
                <w:p>
                  <w:pPr>
                    <w:spacing w:after="0"/>
                  </w:pPr>
                  <w:r>
                    <w:rPr>
                      <w:rFonts w:ascii="Tahoma" w:hAnsi="Tahoma" w:eastAsia="Tahoma"/>
                      <w:b w:val="0"/>
                    </w:rPr>
                    <w:t>Systems Thinking and Critical Thinking (GC-5)</w:t>
                    <w:br/>
                    <w:t>Problem Solving, Solution Seeking and Creativity (GC-6)</w:t>
                  </w:r>
                </w:p>
              </w:tc>
            </w:tr>
            <w:tr w:rsidR="005C7BC5" w:rsidRPr="00665615" w14:paraId="4D460C34" w14:textId="62A46FDB" w:rsidTr="00E23AD2">
              <w:trPr>
                <w:trHeight w:val="413"/>
              </w:trPr>
              <w:tc>
                <w:tcPr>
                  <w:tcW w:w="736" w:type="dxa"/>
                  <w:tcBorders>
                    <w:top w:val="nil"/>
                    <w:left w:val="single" w:sz="4" w:space="0" w:color="auto"/>
                    <w:bottom w:val="single" w:sz="4" w:space="0" w:color="auto"/>
                    <w:right w:val="single" w:sz="4" w:space="0" w:color="auto"/>
                  </w:tcBorders>
                  <w:shd w:val="clear" w:color="auto" w:fill="auto"/>
                  <w:noWrap/>
                  <w:hideMark/>
                </w:tcPr>
                <w:p>
                  <w:pPr>
                    <w:spacing w:after="0"/>
                  </w:pPr>
                  <w:r>
                    <w:rPr>
                      <w:rFonts w:ascii="Tahoma" w:hAnsi="Tahoma" w:eastAsia="Tahoma"/>
                      <w:b/>
                    </w:rPr>
                    <w:t>#S2</w:t>
                  </w:r>
                </w:p>
              </w:tc>
              <w:tc>
                <w:tcPr>
                  <w:tcW w:w="5385" w:type="dxa"/>
                  <w:tcBorders>
                    <w:top w:val="nil"/>
                    <w:left w:val="nil"/>
                    <w:bottom w:val="single" w:sz="4" w:space="0" w:color="auto"/>
                    <w:right w:val="single" w:sz="4" w:space="0" w:color="auto"/>
                  </w:tcBorders>
                  <w:shd w:val="clear" w:color="auto" w:fill="auto"/>
                  <w:hideMark/>
                </w:tcPr>
                <w:p>
                  <w:pPr>
                    <w:spacing w:after="0"/>
                  </w:pPr>
                  <w:r>
                    <w:rPr>
                      <w:rFonts w:ascii="Tahoma" w:hAnsi="Tahoma" w:eastAsia="Tahoma"/>
                      <w:b w:val="0"/>
                    </w:rPr>
                    <w:t>Communicate circuit-analysis solutions, laboratory findings and simulation results clearly through calculations, schematics, graphs, technical reports and oral explanations.</w:t>
                  </w:r>
                </w:p>
              </w:tc>
              <w:tc>
                <w:tcPr>
                  <w:tcW w:w="2835" w:type="dxa"/>
                  <w:tcBorders>
                    <w:top w:val="nil"/>
                    <w:left w:val="nil"/>
                    <w:bottom w:val="single" w:sz="4" w:space="0" w:color="auto"/>
                    <w:right w:val="single" w:sz="4" w:space="0" w:color="auto"/>
                  </w:tcBorders>
                </w:tcPr>
                <w:p>
                  <w:pPr>
                    <w:spacing w:after="0"/>
                  </w:pPr>
                  <w:r>
                    <w:rPr>
                      <w:rFonts w:ascii="Tahoma" w:hAnsi="Tahoma" w:eastAsia="Tahoma"/>
                      <w:b w:val="0"/>
                    </w:rPr>
                    <w:t>Communication and Professional Writing (GC-3)</w:t>
                  </w:r>
                </w:p>
              </w:tc>
            </w:tr>
            <w:tr w:rsidR="005C7BC5" w:rsidRPr="00D96CAA" w14:paraId="43B98274" w14:textId="6D205558" w:rsidTr="00E23AD2">
              <w:trPr>
                <w:trHeight w:val="321"/>
              </w:trPr>
              <w:tc>
                <w:tcPr>
                  <w:tcW w:w="736" w:type="dxa"/>
                  <w:tcBorders>
                    <w:top w:val="nil"/>
                    <w:left w:val="single" w:sz="4" w:space="0" w:color="auto"/>
                    <w:bottom w:val="single" w:sz="4" w:space="0" w:color="auto"/>
                    <w:right w:val="single" w:sz="4" w:space="0" w:color="auto"/>
                  </w:tcBorders>
                  <w:shd w:val="clear" w:color="auto" w:fill="auto"/>
                  <w:noWrap/>
                  <w:hideMark/>
                </w:tcPr>
                <w:p>
                  <w:pPr>
                    <w:spacing w:after="0"/>
                  </w:pPr>
                  <w:r>
                    <w:rPr>
                      <w:rFonts w:ascii="Tahoma" w:hAnsi="Tahoma" w:eastAsia="Tahoma"/>
                      <w:b/>
                    </w:rPr>
                    <w:t>#S3</w:t>
                  </w:r>
                </w:p>
              </w:tc>
              <w:tc>
                <w:tcPr>
                  <w:tcW w:w="5385" w:type="dxa"/>
                  <w:tcBorders>
                    <w:top w:val="nil"/>
                    <w:left w:val="nil"/>
                    <w:bottom w:val="single" w:sz="4" w:space="0" w:color="auto"/>
                    <w:right w:val="single" w:sz="4" w:space="0" w:color="auto"/>
                  </w:tcBorders>
                  <w:shd w:val="clear" w:color="auto" w:fill="auto"/>
                  <w:hideMark/>
                </w:tcPr>
                <w:p>
                  <w:pPr>
                    <w:spacing w:after="0"/>
                  </w:pPr>
                  <w:r>
                    <w:rPr>
                      <w:rFonts w:ascii="Tahoma" w:hAnsi="Tahoma" w:eastAsia="Tahoma"/>
                      <w:b w:val="0"/>
                    </w:rPr>
                    <w:t>Use modern engineering tools and self-directed learning to model, simulate, analyse and verify circuit behaviour and to interpret numerical and experimental data.</w:t>
                  </w:r>
                </w:p>
              </w:tc>
              <w:tc>
                <w:tcPr>
                  <w:tcW w:w="2835" w:type="dxa"/>
                  <w:tcBorders>
                    <w:top w:val="nil"/>
                    <w:left w:val="nil"/>
                    <w:bottom w:val="single" w:sz="4" w:space="0" w:color="auto"/>
                    <w:right w:val="single" w:sz="4" w:space="0" w:color="auto"/>
                  </w:tcBorders>
                </w:tcPr>
                <w:p>
                  <w:pPr>
                    <w:spacing w:after="0"/>
                  </w:pPr>
                  <w:r>
                    <w:rPr>
                      <w:rFonts w:ascii="Tahoma" w:hAnsi="Tahoma" w:eastAsia="Tahoma"/>
                      <w:b w:val="0"/>
                    </w:rPr>
                    <w:t>Upskilling and Lifelong Learning (GC-8)</w:t>
                    <w:br/>
                    <w:t>Engineering Design (GC-12)</w:t>
                  </w:r>
                </w:p>
              </w:tc>
            </w:tr>
            <w:tr w:rsidR="005C7BC5" w:rsidRPr="008D6BEA" w14:paraId="68E03BA5" w14:textId="4C2E7583" w:rsidTr="00E23AD2">
              <w:trPr>
                <w:trHeight w:val="367"/>
              </w:trPr>
              <w:tc>
                <w:tcPr>
                  <w:tcW w:w="736" w:type="dxa"/>
                  <w:tcBorders>
                    <w:top w:val="nil"/>
                    <w:left w:val="single" w:sz="4" w:space="0" w:color="auto"/>
                    <w:bottom w:val="single" w:sz="4" w:space="0" w:color="auto"/>
                    <w:right w:val="single" w:sz="4" w:space="0" w:color="auto"/>
                  </w:tcBorders>
                  <w:shd w:val="clear" w:color="auto" w:fill="auto"/>
                  <w:hideMark/>
                </w:tcPr>
                <w:p>
                  <w:pPr>
                    <w:spacing w:after="0"/>
                  </w:pPr>
                  <w:r>
                    <w:rPr>
                      <w:rFonts w:ascii="Tahoma" w:hAnsi="Tahoma" w:eastAsia="Tahoma"/>
                      <w:b/>
                    </w:rPr>
                    <w:t>#S4</w:t>
                  </w:r>
                </w:p>
              </w:tc>
              <w:tc>
                <w:tcPr>
                  <w:tcW w:w="5385" w:type="dxa"/>
                  <w:tcBorders>
                    <w:top w:val="nil"/>
                    <w:left w:val="nil"/>
                    <w:bottom w:val="single" w:sz="4" w:space="0" w:color="auto"/>
                    <w:right w:val="single" w:sz="4" w:space="0" w:color="auto"/>
                  </w:tcBorders>
                  <w:shd w:val="clear" w:color="auto" w:fill="auto"/>
                  <w:hideMark/>
                </w:tcPr>
                <w:p>
                  <w:pPr>
                    <w:spacing w:after="0"/>
                  </w:pPr>
                  <w:r>
                    <w:rPr>
                      <w:rFonts w:ascii="Tahoma" w:hAnsi="Tahoma" w:eastAsia="Tahoma"/>
                      <w:b w:val="0"/>
                    </w:rPr>
                    <w:t>Work effectively in tutorial and laboratory teams, sharing tasks responsibly and demonstrating disciplined laboratory practice and basic project-management habits.</w:t>
                  </w:r>
                </w:p>
              </w:tc>
              <w:tc>
                <w:tcPr>
                  <w:tcW w:w="2835" w:type="dxa"/>
                  <w:tcBorders>
                    <w:top w:val="nil"/>
                    <w:left w:val="nil"/>
                    <w:bottom w:val="single" w:sz="4" w:space="0" w:color="auto"/>
                    <w:right w:val="single" w:sz="4" w:space="0" w:color="auto"/>
                  </w:tcBorders>
                </w:tcPr>
                <w:p>
                  <w:pPr>
                    <w:spacing w:after="0"/>
                  </w:pPr>
                  <w:r>
                    <w:rPr>
                      <w:rFonts w:ascii="Tahoma" w:hAnsi="Tahoma" w:eastAsia="Tahoma"/>
                      <w:b w:val="0"/>
                    </w:rPr>
                    <w:t>Teamwork (Collaboration) and Leadership (GC-2)</w:t>
                    <w:br/>
                    <w:t>Engineering Project Management (GC-4)</w:t>
                  </w:r>
                </w:p>
              </w:tc>
            </w:tr>
            <w:tr w:rsidR="005C7BC5" w:rsidRPr="008D6BEA" w14:paraId="49FF8B63" w14:textId="2E82CB18" w:rsidTr="00E23AD2">
              <w:trPr>
                <w:trHeight w:val="361"/>
              </w:trPr>
              <w:tc>
                <w:tcPr>
                  <w:tcW w:w="736" w:type="dxa"/>
                  <w:tcBorders>
                    <w:top w:val="nil"/>
                    <w:left w:val="single" w:sz="4" w:space="0" w:color="auto"/>
                    <w:bottom w:val="single" w:sz="4" w:space="0" w:color="auto"/>
                    <w:right w:val="single" w:sz="4" w:space="0" w:color="auto"/>
                  </w:tcBorders>
                  <w:shd w:val="clear" w:color="auto" w:fill="auto"/>
                  <w:hideMark/>
                </w:tcPr>
                <w:p>
                  <w:pPr>
                    <w:spacing w:after="0"/>
                  </w:pPr>
                  <w:r>
                    <w:rPr>
                      <w:rFonts w:ascii="Tahoma" w:hAnsi="Tahoma" w:eastAsia="Tahoma"/>
                      <w:b/>
                    </w:rPr>
                    <w:t>#S5</w:t>
                  </w:r>
                </w:p>
              </w:tc>
              <w:tc>
                <w:tcPr>
                  <w:tcW w:w="5385" w:type="dxa"/>
                  <w:tcBorders>
                    <w:top w:val="nil"/>
                    <w:left w:val="nil"/>
                    <w:bottom w:val="single" w:sz="4" w:space="0" w:color="auto"/>
                    <w:right w:val="single" w:sz="4" w:space="0" w:color="auto"/>
                  </w:tcBorders>
                  <w:shd w:val="clear" w:color="auto" w:fill="auto"/>
                </w:tcPr>
                <w:p>
                  <w:pPr>
                    <w:spacing w:after="0"/>
                  </w:pPr>
                  <w:r>
                    <w:rPr>
                      <w:rFonts w:ascii="Tahoma" w:hAnsi="Tahoma" w:eastAsia="Tahoma"/>
                      <w:b w:val="0"/>
                    </w:rPr>
                    <w:t>Observe ethical academic practice and electrical laboratory safety while recognising the relevance of circuit analysis to sustainable, reliable and safe engineering systems.</w:t>
                  </w:r>
                </w:p>
              </w:tc>
              <w:tc>
                <w:tcPr>
                  <w:tcW w:w="2835" w:type="dxa"/>
                  <w:tcBorders>
                    <w:top w:val="nil"/>
                    <w:left w:val="nil"/>
                    <w:bottom w:val="single" w:sz="4" w:space="0" w:color="auto"/>
                    <w:right w:val="single" w:sz="4" w:space="0" w:color="auto"/>
                  </w:tcBorders>
                </w:tcPr>
                <w:p>
                  <w:pPr>
                    <w:spacing w:after="0"/>
                  </w:pPr>
                  <w:r>
                    <w:rPr>
                      <w:rFonts w:ascii="Tahoma" w:hAnsi="Tahoma" w:eastAsia="Tahoma"/>
                      <w:b w:val="0"/>
                    </w:rPr>
                    <w:t>Professionalism and Ethics (GC-7)</w:t>
                    <w:br/>
                    <w:t>Safety, Health, Environmental and Quality (GC-10)</w:t>
                  </w:r>
                </w:p>
              </w:tc>
            </w:tr>
          </w:tbl>
          <w:p w14:paraId="140E6748" w14:textId="77777777" w:rsidR="00C2537C" w:rsidRPr="008D6BEA" w:rsidRDefault="00C2537C" w:rsidP="008D174C">
            <w:pPr>
              <w:spacing w:after="0"/>
              <w:rPr>
                <w:rFonts w:ascii="Tahoma" w:hAnsi="Tahoma" w:cs="Tahoma"/>
              </w:rPr>
            </w:pPr>
          </w:p>
        </w:tc>
      </w:tr>
      <w:tr w:rsidR="002A7647" w:rsidRPr="008D6BEA" w14:paraId="310799A8" w14:textId="77777777" w:rsidTr="00655FAD">
        <w:trPr>
          <w:trHeight w:val="424"/>
        </w:trPr>
        <w:tc>
          <w:tcPr>
            <w:tcW w:w="9242" w:type="dxa"/>
            <w:gridSpan w:val="5"/>
          </w:tcPr>
          <w:p w14:paraId="2BE2A603" w14:textId="760827DE" w:rsidR="002A7647" w:rsidRPr="008D6BEA" w:rsidRDefault="00951257" w:rsidP="002A7647">
            <w:pPr>
              <w:tabs>
                <w:tab w:val="left" w:pos="2143"/>
              </w:tabs>
              <w:spacing w:after="0"/>
              <w:jc w:val="center"/>
              <w:rPr>
                <w:rFonts w:ascii="Tahoma" w:hAnsi="Tahoma" w:cs="Tahoma"/>
                <w:b/>
              </w:rPr>
            </w:pPr>
            <w:r>
              <w:rPr>
                <w:rFonts w:ascii="Tahoma" w:hAnsi="Tahoma" w:cs="Tahoma"/>
                <w:b/>
              </w:rPr>
              <w:lastRenderedPageBreak/>
              <w:t xml:space="preserve">COURSE </w:t>
            </w:r>
            <w:r w:rsidR="00154DD9" w:rsidRPr="008D6BEA">
              <w:rPr>
                <w:rFonts w:ascii="Tahoma" w:hAnsi="Tahoma" w:cs="Tahoma"/>
                <w:b/>
              </w:rPr>
              <w:t>TEACHING AND LEARNING ACTIVITIES</w:t>
            </w:r>
          </w:p>
        </w:tc>
      </w:tr>
      <w:tr w:rsidR="00D75CC6" w:rsidRPr="008D6BEA" w14:paraId="5E75DECD" w14:textId="77777777" w:rsidTr="001D0E2B">
        <w:tc>
          <w:tcPr>
            <w:tcW w:w="9242" w:type="dxa"/>
            <w:gridSpan w:val="5"/>
          </w:tcPr>
          <w:p w14:paraId="5D13DF99" w14:textId="77777777" w:rsidR="0015154F" w:rsidRPr="008D6BEA" w:rsidRDefault="0015154F" w:rsidP="004347D8">
            <w:pPr>
              <w:tabs>
                <w:tab w:val="left" w:pos="2143"/>
              </w:tabs>
              <w:spacing w:after="0"/>
              <w:rPr>
                <w:rFonts w:ascii="Tahoma" w:hAnsi="Tahoma" w:cs="Tahoma"/>
              </w:rPr>
            </w:pPr>
          </w:p>
        </w:tc>
      </w:tr>
      <w:tr w:rsidR="00154DD9" w:rsidRPr="008D6BEA" w14:paraId="572994A9" w14:textId="77777777" w:rsidTr="005E20FC">
        <w:tc>
          <w:tcPr>
            <w:tcW w:w="9242" w:type="dxa"/>
            <w:gridSpan w:val="5"/>
          </w:tcPr>
          <w:tbl>
            <w:tblPr>
              <w:tblW w:w="8956" w:type="dxa"/>
              <w:tblLayout w:type="fixed"/>
              <w:tblLook w:val="04A0" w:firstRow="1" w:lastRow="0" w:firstColumn="1" w:lastColumn="0" w:noHBand="0" w:noVBand="1"/>
            </w:tblPr>
            <w:tblGrid>
              <w:gridCol w:w="2438"/>
              <w:gridCol w:w="4394"/>
              <w:gridCol w:w="2124"/>
            </w:tblGrid>
            <w:tr w:rsidR="00473CA1" w:rsidRPr="008D6BEA" w14:paraId="33DE5FEE" w14:textId="77777777" w:rsidTr="005D2B61">
              <w:trPr>
                <w:trHeight w:val="572"/>
              </w:trPr>
              <w:tc>
                <w:tcPr>
                  <w:tcW w:w="6832" w:type="dxa"/>
                  <w:gridSpan w:val="2"/>
                  <w:tcBorders>
                    <w:top w:val="single" w:sz="4" w:space="0" w:color="auto"/>
                    <w:left w:val="single" w:sz="4" w:space="0" w:color="auto"/>
                    <w:bottom w:val="single" w:sz="4" w:space="0" w:color="auto"/>
                    <w:right w:val="single" w:sz="4" w:space="0" w:color="auto"/>
                  </w:tcBorders>
                  <w:shd w:val="clear" w:color="FDEED3" w:fill="FFFFFF"/>
                </w:tcPr>
                <w:p>
                  <w:pPr>
                    <w:spacing w:after="0"/>
                  </w:pPr>
                  <w:r>
                    <w:rPr>
                      <w:rFonts w:ascii="Tahoma" w:hAnsi="Tahoma" w:eastAsia="Tahoma"/>
                      <w:b/>
                    </w:rPr>
                    <w:t>Course Teaching and Learning Activities</w:t>
                    <w:br/>
                    <w:t>Students will learn the above hard and soft skills by:</w:t>
                  </w:r>
                </w:p>
              </w:tc>
              <w:tc>
                <w:tcPr>
                  <w:tcW w:w="2124" w:type="dxa"/>
                  <w:tcBorders>
                    <w:top w:val="single" w:sz="4" w:space="0" w:color="auto"/>
                    <w:left w:val="single" w:sz="4" w:space="0" w:color="auto"/>
                    <w:bottom w:val="single" w:sz="4" w:space="0" w:color="auto"/>
                    <w:right w:val="single" w:sz="4" w:space="0" w:color="auto"/>
                  </w:tcBorders>
                  <w:shd w:val="clear" w:color="FDEED3" w:fill="FFFFFF"/>
                </w:tcPr>
                <w:p>
                  <w:pPr>
                    <w:spacing w:after="0"/>
                  </w:pPr>
                  <w:r>
                    <w:rPr>
                      <w:rFonts w:ascii="Tahoma" w:hAnsi="Tahoma" w:eastAsia="Tahoma"/>
                      <w:b/>
                    </w:rPr>
                    <w:t>Aligned Course Learning Outcomes</w:t>
                  </w:r>
                </w:p>
              </w:tc>
            </w:tr>
            <w:tr w:rsidR="00473CA1" w:rsidRPr="008D6BEA" w14:paraId="4426B9EE" w14:textId="33A51CB0" w:rsidTr="005D2B61">
              <w:trPr>
                <w:trHeight w:val="572"/>
              </w:trPr>
              <w:tc>
                <w:tcPr>
                  <w:tcW w:w="2438" w:type="dxa"/>
                  <w:tcBorders>
                    <w:top w:val="single" w:sz="4" w:space="0" w:color="auto"/>
                    <w:left w:val="single" w:sz="4" w:space="0" w:color="auto"/>
                    <w:bottom w:val="single" w:sz="4" w:space="0" w:color="auto"/>
                    <w:right w:val="single" w:sz="4" w:space="0" w:color="auto"/>
                  </w:tcBorders>
                  <w:shd w:val="clear" w:color="FDEED3" w:fill="FFFFFF"/>
                </w:tcPr>
                <w:p>
                  <w:pPr>
                    <w:spacing w:after="0"/>
                  </w:pPr>
                  <w:r>
                    <w:rPr>
                      <w:rFonts w:ascii="Tahoma" w:hAnsi="Tahoma" w:eastAsia="Tahoma"/>
                      <w:b/>
                    </w:rPr>
                    <w:t>1. Interactive Lectures and Worked Examples</w:t>
                  </w:r>
                </w:p>
              </w:tc>
              <w:tc>
                <w:tcPr>
                  <w:tcW w:w="4394" w:type="dxa"/>
                  <w:tcBorders>
                    <w:top w:val="single" w:sz="4" w:space="0" w:color="auto"/>
                    <w:left w:val="single" w:sz="4" w:space="0" w:color="auto"/>
                    <w:bottom w:val="single" w:sz="4" w:space="0" w:color="auto"/>
                    <w:right w:val="single" w:sz="4" w:space="0" w:color="auto"/>
                  </w:tcBorders>
                  <w:shd w:val="clear" w:color="FDEED3" w:fill="FFFFFF"/>
                  <w:hideMark/>
                </w:tcPr>
                <w:p>
                  <w:pPr>
                    <w:spacing w:after="0"/>
                  </w:pPr>
                  <w:r>
                    <w:rPr>
                      <w:rFonts w:ascii="Tahoma" w:hAnsi="Tahoma" w:eastAsia="Tahoma"/>
                      <w:b w:val="0"/>
                    </w:rPr>
                    <w:t>Students participate through questioning, short quizzes and step-by-step worked examples covering DC, transient and AC circuit analysis.</w:t>
                  </w:r>
                </w:p>
              </w:tc>
              <w:tc>
                <w:tcPr>
                  <w:tcW w:w="2124" w:type="dxa"/>
                  <w:tcBorders>
                    <w:top w:val="single" w:sz="4" w:space="0" w:color="auto"/>
                    <w:left w:val="single" w:sz="4" w:space="0" w:color="auto"/>
                    <w:bottom w:val="single" w:sz="4" w:space="0" w:color="auto"/>
                    <w:right w:val="single" w:sz="4" w:space="0" w:color="auto"/>
                  </w:tcBorders>
                  <w:shd w:val="clear" w:color="FDEED3" w:fill="FFFFFF"/>
                </w:tcPr>
                <w:p>
                  <w:pPr>
                    <w:spacing w:after="0"/>
                  </w:pPr>
                  <w:r>
                    <w:rPr>
                      <w:rFonts w:ascii="Tahoma" w:hAnsi="Tahoma" w:eastAsia="Tahoma"/>
                      <w:b w:val="0"/>
                    </w:rPr>
                    <w:t>H1 to H5; S1</w:t>
                  </w:r>
                </w:p>
              </w:tc>
            </w:tr>
            <w:tr w:rsidR="00473CA1" w:rsidRPr="008D6BEA" w14:paraId="5157B91B" w14:textId="226B86BE" w:rsidTr="005D2B61">
              <w:trPr>
                <w:trHeight w:val="437"/>
              </w:trPr>
              <w:tc>
                <w:tcPr>
                  <w:tcW w:w="2438" w:type="dxa"/>
                  <w:tcBorders>
                    <w:top w:val="nil"/>
                    <w:left w:val="single" w:sz="4" w:space="0" w:color="000000"/>
                    <w:bottom w:val="single" w:sz="4" w:space="0" w:color="000000"/>
                    <w:right w:val="single" w:sz="4" w:space="0" w:color="000000"/>
                  </w:tcBorders>
                  <w:shd w:val="clear" w:color="CDEDDF" w:fill="FFFFFF"/>
                </w:tcPr>
                <w:p>
                  <w:pPr>
                    <w:spacing w:after="0"/>
                  </w:pPr>
                  <w:r>
                    <w:rPr>
                      <w:rFonts w:ascii="Tahoma" w:hAnsi="Tahoma" w:eastAsia="Tahoma"/>
                      <w:b/>
                    </w:rPr>
                    <w:t>2. Problem-Solving Tutorials and In-Class Exercises</w:t>
                  </w:r>
                </w:p>
              </w:tc>
              <w:tc>
                <w:tcPr>
                  <w:tcW w:w="4394" w:type="dxa"/>
                  <w:tcBorders>
                    <w:top w:val="nil"/>
                    <w:left w:val="single" w:sz="4" w:space="0" w:color="000000"/>
                    <w:bottom w:val="single" w:sz="4" w:space="0" w:color="000000"/>
                    <w:right w:val="single" w:sz="4" w:space="0" w:color="000000"/>
                  </w:tcBorders>
                  <w:shd w:val="clear" w:color="CDEDDF" w:fill="FFFFFF"/>
                  <w:hideMark/>
                </w:tcPr>
                <w:p>
                  <w:pPr>
                    <w:spacing w:after="0"/>
                  </w:pPr>
                  <w:r>
                    <w:rPr>
                      <w:rFonts w:ascii="Tahoma" w:hAnsi="Tahoma" w:eastAsia="Tahoma"/>
                      <w:b w:val="0"/>
                    </w:rPr>
                    <w:t>Students solve progressively challenging circuit problems individually and in groups, compare solution strategies, and receive feedback on mathematical formulation and engineering interpretation.</w:t>
                  </w:r>
                </w:p>
              </w:tc>
              <w:tc>
                <w:tcPr>
                  <w:tcW w:w="2124" w:type="dxa"/>
                  <w:tcBorders>
                    <w:top w:val="nil"/>
                    <w:left w:val="single" w:sz="4" w:space="0" w:color="000000"/>
                    <w:bottom w:val="single" w:sz="4" w:space="0" w:color="000000"/>
                    <w:right w:val="single" w:sz="4" w:space="0" w:color="000000"/>
                  </w:tcBorders>
                  <w:shd w:val="clear" w:color="CDEDDF" w:fill="FFFFFF"/>
                </w:tcPr>
                <w:p>
                  <w:pPr>
                    <w:spacing w:after="0"/>
                  </w:pPr>
                  <w:r>
                    <w:rPr>
                      <w:rFonts w:ascii="Tahoma" w:hAnsi="Tahoma" w:eastAsia="Tahoma"/>
                      <w:b w:val="0"/>
                    </w:rPr>
                    <w:t>H1 to H4; S1, S2, S4</w:t>
                  </w:r>
                </w:p>
              </w:tc>
            </w:tr>
            <w:tr w:rsidR="00473CA1" w:rsidRPr="008D6BEA" w14:paraId="1D400703" w14:textId="78F426CA" w:rsidTr="005D2B61">
              <w:trPr>
                <w:trHeight w:val="685"/>
              </w:trPr>
              <w:tc>
                <w:tcPr>
                  <w:tcW w:w="2438" w:type="dxa"/>
                  <w:tcBorders>
                    <w:top w:val="nil"/>
                    <w:left w:val="single" w:sz="4" w:space="0" w:color="000000"/>
                    <w:bottom w:val="single" w:sz="4" w:space="0" w:color="000000"/>
                    <w:right w:val="single" w:sz="4" w:space="0" w:color="000000"/>
                  </w:tcBorders>
                  <w:shd w:val="clear" w:color="CDEDDF" w:fill="FFFFFF"/>
                </w:tcPr>
                <w:p>
                  <w:pPr>
                    <w:spacing w:after="0"/>
                  </w:pPr>
                  <w:r>
                    <w:rPr>
                      <w:rFonts w:ascii="Tahoma" w:hAnsi="Tahoma" w:eastAsia="Tahoma"/>
                      <w:b/>
                    </w:rPr>
                    <w:t>3. Circuit Simulation Laboratories</w:t>
                  </w:r>
                </w:p>
              </w:tc>
              <w:tc>
                <w:tcPr>
                  <w:tcW w:w="4394" w:type="dxa"/>
                  <w:tcBorders>
                    <w:top w:val="nil"/>
                    <w:left w:val="single" w:sz="4" w:space="0" w:color="000000"/>
                    <w:bottom w:val="single" w:sz="4" w:space="0" w:color="000000"/>
                    <w:right w:val="single" w:sz="4" w:space="0" w:color="000000"/>
                  </w:tcBorders>
                  <w:shd w:val="clear" w:color="CDEDDF" w:fill="FFFFFF"/>
                </w:tcPr>
                <w:p>
                  <w:pPr>
                    <w:spacing w:after="0"/>
                  </w:pPr>
                  <w:r>
                    <w:rPr>
                      <w:rFonts w:ascii="Tahoma" w:hAnsi="Tahoma" w:eastAsia="Tahoma"/>
                      <w:b w:val="0"/>
                    </w:rPr>
                    <w:t>Students use software such as MATLAB, Simulink, PSpice, Multisim, Proteus, LTspice or equivalent to model, analyse and verify circuit behaviour before or after hardware testing.</w:t>
                  </w:r>
                </w:p>
              </w:tc>
              <w:tc>
                <w:tcPr>
                  <w:tcW w:w="2124" w:type="dxa"/>
                  <w:tcBorders>
                    <w:top w:val="nil"/>
                    <w:left w:val="single" w:sz="4" w:space="0" w:color="000000"/>
                    <w:bottom w:val="single" w:sz="4" w:space="0" w:color="000000"/>
                    <w:right w:val="single" w:sz="4" w:space="0" w:color="000000"/>
                  </w:tcBorders>
                  <w:shd w:val="clear" w:color="CDEDDF" w:fill="FFFFFF"/>
                </w:tcPr>
                <w:p>
                  <w:pPr>
                    <w:spacing w:after="0"/>
                  </w:pPr>
                  <w:r>
                    <w:rPr>
                      <w:rFonts w:ascii="Tahoma" w:hAnsi="Tahoma" w:eastAsia="Tahoma"/>
                      <w:b w:val="0"/>
                    </w:rPr>
                    <w:t>H1 to H5; S1, S3</w:t>
                  </w:r>
                </w:p>
              </w:tc>
            </w:tr>
            <w:tr w:rsidR="00473CA1" w:rsidRPr="008D6BEA" w14:paraId="57909E43" w14:textId="752D1204" w:rsidTr="005D2B61">
              <w:trPr>
                <w:trHeight w:val="425"/>
              </w:trPr>
              <w:tc>
                <w:tcPr>
                  <w:tcW w:w="2438" w:type="dxa"/>
                  <w:tcBorders>
                    <w:top w:val="nil"/>
                    <w:left w:val="single" w:sz="4" w:space="0" w:color="000000"/>
                    <w:bottom w:val="single" w:sz="4" w:space="0" w:color="000000"/>
                    <w:right w:val="single" w:sz="4" w:space="0" w:color="000000"/>
                  </w:tcBorders>
                  <w:shd w:val="clear" w:color="CDEDDF" w:fill="FFFFFF"/>
                </w:tcPr>
                <w:p>
                  <w:pPr>
                    <w:spacing w:after="0"/>
                  </w:pPr>
                  <w:r>
                    <w:rPr>
                      <w:rFonts w:ascii="Tahoma" w:hAnsi="Tahoma" w:eastAsia="Tahoma"/>
                      <w:b/>
                    </w:rPr>
                    <w:t>4. Hardware-Based Laboratory Experiments</w:t>
                  </w:r>
                </w:p>
              </w:tc>
              <w:tc>
                <w:tcPr>
                  <w:tcW w:w="4394" w:type="dxa"/>
                  <w:tcBorders>
                    <w:top w:val="nil"/>
                    <w:left w:val="single" w:sz="4" w:space="0" w:color="000000"/>
                    <w:bottom w:val="single" w:sz="4" w:space="0" w:color="000000"/>
                    <w:right w:val="single" w:sz="4" w:space="0" w:color="000000"/>
                  </w:tcBorders>
                  <w:shd w:val="clear" w:color="CDEDDF" w:fill="FFFFFF"/>
                  <w:hideMark/>
                </w:tcPr>
                <w:p>
                  <w:pPr>
                    <w:spacing w:after="0"/>
                  </w:pPr>
                  <w:r>
                    <w:rPr>
                      <w:rFonts w:ascii="Tahoma" w:hAnsi="Tahoma" w:eastAsia="Tahoma"/>
                      <w:b w:val="0"/>
                    </w:rPr>
                    <w:t>Students conduct laboratory experiments using breadboards, DC/AC power supplies, oscilloscopes, function generators, multimeters and component kits; they maintain laboratory records and submit technical reports.</w:t>
                  </w:r>
                </w:p>
              </w:tc>
              <w:tc>
                <w:tcPr>
                  <w:tcW w:w="2124" w:type="dxa"/>
                  <w:tcBorders>
                    <w:top w:val="nil"/>
                    <w:left w:val="single" w:sz="4" w:space="0" w:color="000000"/>
                    <w:bottom w:val="single" w:sz="4" w:space="0" w:color="000000"/>
                    <w:right w:val="single" w:sz="4" w:space="0" w:color="000000"/>
                  </w:tcBorders>
                  <w:shd w:val="clear" w:color="CDEDDF" w:fill="FFFFFF"/>
                </w:tcPr>
                <w:p>
                  <w:pPr>
                    <w:spacing w:after="0"/>
                  </w:pPr>
                  <w:r>
                    <w:rPr>
                      <w:rFonts w:ascii="Tahoma" w:hAnsi="Tahoma" w:eastAsia="Tahoma"/>
                      <w:b w:val="0"/>
                    </w:rPr>
                    <w:t>H1 to H5; S2 to S5</w:t>
                  </w:r>
                </w:p>
              </w:tc>
            </w:tr>
          </w:tbl>
          <w:p w14:paraId="400D3EA8" w14:textId="05CAC985" w:rsidR="000C3DE5" w:rsidRPr="008D6BEA" w:rsidRDefault="000C3DE5" w:rsidP="008D174C">
            <w:pPr>
              <w:spacing w:after="0"/>
              <w:rPr>
                <w:rFonts w:ascii="Tahoma" w:hAnsi="Tahoma" w:cs="Tahoma"/>
              </w:rPr>
            </w:pPr>
          </w:p>
        </w:tc>
      </w:tr>
      <w:tr w:rsidR="000D28A7" w:rsidRPr="008D6BEA" w14:paraId="3470CF98" w14:textId="77777777" w:rsidTr="001D0E2B">
        <w:tc>
          <w:tcPr>
            <w:tcW w:w="9242" w:type="dxa"/>
            <w:gridSpan w:val="5"/>
          </w:tcPr>
          <w:p w14:paraId="219FE55E" w14:textId="77777777" w:rsidR="00BF0CC4" w:rsidRDefault="00BF0CC4" w:rsidP="000D28A7">
            <w:pPr>
              <w:spacing w:after="0"/>
              <w:jc w:val="center"/>
              <w:rPr>
                <w:rFonts w:ascii="Tahoma" w:hAnsi="Tahoma" w:cs="Tahoma"/>
                <w:b/>
              </w:rPr>
            </w:pPr>
          </w:p>
          <w:p w14:paraId="71390B3B" w14:textId="5AA5B1B9" w:rsidR="000D28A7" w:rsidRPr="008D6BEA" w:rsidRDefault="000D28A7" w:rsidP="000D28A7">
            <w:pPr>
              <w:spacing w:after="0"/>
              <w:jc w:val="center"/>
              <w:rPr>
                <w:rFonts w:ascii="Tahoma" w:hAnsi="Tahoma" w:cs="Tahoma"/>
                <w:b/>
              </w:rPr>
            </w:pPr>
            <w:r w:rsidRPr="008D6BEA">
              <w:rPr>
                <w:rFonts w:ascii="Tahoma" w:hAnsi="Tahoma" w:cs="Tahoma"/>
                <w:b/>
              </w:rPr>
              <w:t>COURSE ASSESSMENT METHODS</w:t>
            </w:r>
          </w:p>
        </w:tc>
      </w:tr>
      <w:tr w:rsidR="00154DD9" w:rsidRPr="008D6BEA" w14:paraId="58EC5A4A" w14:textId="77777777" w:rsidTr="003233FD">
        <w:trPr>
          <w:trHeight w:val="54"/>
        </w:trPr>
        <w:tc>
          <w:tcPr>
            <w:tcW w:w="9242" w:type="dxa"/>
            <w:gridSpan w:val="5"/>
          </w:tcPr>
          <w:p w14:paraId="48AABB9D" w14:textId="77777777" w:rsidR="0015154F" w:rsidRPr="008D6BEA" w:rsidRDefault="0015154F" w:rsidP="001D12AF">
            <w:pPr>
              <w:spacing w:after="0"/>
              <w:rPr>
                <w:rFonts w:ascii="Tahoma" w:hAnsi="Tahoma" w:cs="Tahoma"/>
              </w:rPr>
            </w:pPr>
          </w:p>
        </w:tc>
      </w:tr>
      <w:tr w:rsidR="00154DD9" w:rsidRPr="008D6BEA" w14:paraId="783D1CA6" w14:textId="77777777" w:rsidTr="003233FD">
        <w:trPr>
          <w:trHeight w:val="4541"/>
        </w:trPr>
        <w:tc>
          <w:tcPr>
            <w:tcW w:w="9242" w:type="dxa"/>
            <w:gridSpan w:val="5"/>
          </w:tcPr>
          <w:tbl>
            <w:tblPr>
              <w:tblW w:w="8956" w:type="dxa"/>
              <w:tblLayout w:type="fixed"/>
              <w:tblLook w:val="04A0" w:firstRow="1" w:lastRow="0" w:firstColumn="1" w:lastColumn="0" w:noHBand="0" w:noVBand="1"/>
            </w:tblPr>
            <w:tblGrid>
              <w:gridCol w:w="1727"/>
              <w:gridCol w:w="4394"/>
              <w:gridCol w:w="1136"/>
              <w:gridCol w:w="1699"/>
            </w:tblGrid>
            <w:tr w:rsidR="00FC6062" w:rsidRPr="008D6BEA" w14:paraId="51415729" w14:textId="7E49686E" w:rsidTr="001328A9">
              <w:trPr>
                <w:trHeight w:val="860"/>
              </w:trPr>
              <w:tc>
                <w:tcPr>
                  <w:tcW w:w="6121" w:type="dxa"/>
                  <w:gridSpan w:val="2"/>
                  <w:tcBorders>
                    <w:top w:val="nil"/>
                    <w:left w:val="single" w:sz="4" w:space="0" w:color="000000"/>
                    <w:bottom w:val="single" w:sz="4" w:space="0" w:color="000000"/>
                    <w:right w:val="single" w:sz="4" w:space="0" w:color="000000"/>
                  </w:tcBorders>
                  <w:shd w:val="clear" w:color="auto" w:fill="auto"/>
                  <w:hideMark/>
                </w:tcPr>
                <w:p>
                  <w:pPr>
                    <w:spacing w:after="0"/>
                  </w:pPr>
                  <w:r>
                    <w:rPr>
                      <w:rFonts w:ascii="Tahoma" w:hAnsi="Tahoma" w:eastAsia="Tahoma"/>
                      <w:b/>
                    </w:rPr>
                    <w:t>Assessment Method</w:t>
                    <w:br/>
                    <w:t>The student will demonstrate achievement of the Exit Learning Outcomes (ELO’s) by:</w:t>
                  </w:r>
                </w:p>
              </w:tc>
              <w:tc>
                <w:tcPr>
                  <w:tcW w:w="1136" w:type="dxa"/>
                  <w:tcBorders>
                    <w:top w:val="nil"/>
                    <w:left w:val="nil"/>
                    <w:bottom w:val="single" w:sz="4" w:space="0" w:color="000000"/>
                    <w:right w:val="single" w:sz="4" w:space="0" w:color="000000"/>
                  </w:tcBorders>
                </w:tcPr>
                <w:p>
                  <w:pPr>
                    <w:spacing w:after="0"/>
                  </w:pPr>
                  <w:r>
                    <w:rPr>
                      <w:rFonts w:ascii="Tahoma" w:hAnsi="Tahoma" w:eastAsia="Tahoma"/>
                      <w:b/>
                    </w:rPr>
                    <w:t>Weight (%)</w:t>
                  </w:r>
                </w:p>
              </w:tc>
              <w:tc>
                <w:tcPr>
                  <w:tcW w:w="1699" w:type="dxa"/>
                  <w:tcBorders>
                    <w:top w:val="nil"/>
                    <w:left w:val="nil"/>
                    <w:bottom w:val="single" w:sz="4" w:space="0" w:color="000000"/>
                    <w:right w:val="single" w:sz="4" w:space="0" w:color="000000"/>
                  </w:tcBorders>
                </w:tcPr>
                <w:p>
                  <w:pPr>
                    <w:spacing w:after="0"/>
                  </w:pPr>
                  <w:r>
                    <w:rPr>
                      <w:rFonts w:ascii="Tahoma" w:hAnsi="Tahoma" w:eastAsia="Tahoma"/>
                      <w:b/>
                    </w:rPr>
                    <w:t>Aligned Course Learning Outcomes</w:t>
                  </w:r>
                </w:p>
              </w:tc>
            </w:tr>
            <w:tr w:rsidR="00541763" w:rsidRPr="008D6BEA" w14:paraId="1DB7947C" w14:textId="479BA56B" w:rsidTr="001328A9">
              <w:trPr>
                <w:trHeight w:val="694"/>
              </w:trPr>
              <w:tc>
                <w:tcPr>
                  <w:tcW w:w="1727" w:type="dxa"/>
                  <w:tcBorders>
                    <w:top w:val="nil"/>
                    <w:left w:val="single" w:sz="4" w:space="0" w:color="000000"/>
                    <w:bottom w:val="single" w:sz="4" w:space="0" w:color="000000"/>
                    <w:right w:val="single" w:sz="4" w:space="0" w:color="000000"/>
                  </w:tcBorders>
                  <w:shd w:val="clear" w:color="auto" w:fill="auto"/>
                  <w:hideMark/>
                </w:tcPr>
                <w:p>
                  <w:pPr>
                    <w:spacing w:after="0"/>
                  </w:pPr>
                  <w:r>
                    <w:rPr>
                      <w:rFonts w:ascii="Tahoma" w:hAnsi="Tahoma" w:eastAsia="Tahoma"/>
                      <w:b/>
                    </w:rPr>
                    <w:t>Laboratory Experiments / Simulations – Reports</w:t>
                  </w:r>
                </w:p>
              </w:tc>
              <w:tc>
                <w:tcPr>
                  <w:tcW w:w="4394" w:type="dxa"/>
                  <w:tcBorders>
                    <w:top w:val="nil"/>
                    <w:left w:val="nil"/>
                    <w:bottom w:val="single" w:sz="4" w:space="0" w:color="000000"/>
                    <w:right w:val="single" w:sz="4" w:space="0" w:color="000000"/>
                  </w:tcBorders>
                  <w:shd w:val="clear" w:color="auto" w:fill="auto"/>
                  <w:hideMark/>
                </w:tcPr>
                <w:p>
                  <w:pPr>
                    <w:spacing w:after="0"/>
                  </w:pPr>
                  <w:r>
                    <w:rPr>
                      <w:rFonts w:ascii="Tahoma" w:hAnsi="Tahoma" w:eastAsia="Tahoma"/>
                      <w:b w:val="0"/>
                    </w:rPr>
                    <w:t>A minimum of four (4) laboratory/simulation activities covering resistive circuits, network theorems, op-amp circuits, transient response and AC/frequency-domain analysis. Reports assess measurement accuracy, simulation verification, interpretation and professional documentation.</w:t>
                  </w:r>
                </w:p>
              </w:tc>
              <w:tc>
                <w:tcPr>
                  <w:tcW w:w="1136" w:type="dxa"/>
                  <w:tcBorders>
                    <w:top w:val="nil"/>
                    <w:left w:val="nil"/>
                    <w:bottom w:val="single" w:sz="4" w:space="0" w:color="000000"/>
                    <w:right w:val="single" w:sz="4" w:space="0" w:color="000000"/>
                  </w:tcBorders>
                </w:tcPr>
                <w:p>
                  <w:pPr>
                    <w:spacing w:after="0"/>
                  </w:pPr>
                  <w:r>
                    <w:rPr>
                      <w:rFonts w:ascii="Tahoma" w:hAnsi="Tahoma" w:eastAsia="Tahoma"/>
                      <w:b w:val="0"/>
                    </w:rPr>
                    <w:t>20</w:t>
                  </w:r>
                </w:p>
              </w:tc>
              <w:tc>
                <w:tcPr>
                  <w:tcW w:w="1699" w:type="dxa"/>
                  <w:tcBorders>
                    <w:top w:val="nil"/>
                    <w:left w:val="nil"/>
                    <w:bottom w:val="single" w:sz="4" w:space="0" w:color="000000"/>
                    <w:right w:val="single" w:sz="4" w:space="0" w:color="000000"/>
                  </w:tcBorders>
                </w:tcPr>
                <w:p>
                  <w:pPr>
                    <w:spacing w:after="0"/>
                  </w:pPr>
                  <w:r>
                    <w:rPr>
                      <w:rFonts w:ascii="Tahoma" w:hAnsi="Tahoma" w:eastAsia="Tahoma"/>
                      <w:b w:val="0"/>
                    </w:rPr>
                    <w:t>H1 to H5; S2 to S5</w:t>
                  </w:r>
                </w:p>
              </w:tc>
            </w:tr>
            <w:tr w:rsidR="00541763" w:rsidRPr="008D6BEA" w14:paraId="2D9DA099" w14:textId="7DAD4277" w:rsidTr="001328A9">
              <w:trPr>
                <w:trHeight w:val="476"/>
              </w:trPr>
              <w:tc>
                <w:tcPr>
                  <w:tcW w:w="1727" w:type="dxa"/>
                  <w:tcBorders>
                    <w:top w:val="nil"/>
                    <w:left w:val="single" w:sz="4" w:space="0" w:color="000000"/>
                    <w:bottom w:val="single" w:sz="4" w:space="0" w:color="000000"/>
                    <w:right w:val="single" w:sz="4" w:space="0" w:color="000000"/>
                  </w:tcBorders>
                  <w:shd w:val="clear" w:color="auto" w:fill="auto"/>
                  <w:hideMark/>
                </w:tcPr>
                <w:p>
                  <w:pPr>
                    <w:spacing w:after="0"/>
                  </w:pPr>
                  <w:r>
                    <w:rPr>
                      <w:rFonts w:ascii="Tahoma" w:hAnsi="Tahoma" w:eastAsia="Tahoma"/>
                      <w:b/>
                    </w:rPr>
                    <w:t>Assignments, Quizzes and Invigilated Tests</w:t>
                  </w:r>
                </w:p>
              </w:tc>
              <w:tc>
                <w:tcPr>
                  <w:tcW w:w="4394" w:type="dxa"/>
                  <w:tcBorders>
                    <w:top w:val="nil"/>
                    <w:left w:val="nil"/>
                    <w:bottom w:val="single" w:sz="4" w:space="0" w:color="000000"/>
                    <w:right w:val="single" w:sz="4" w:space="0" w:color="000000"/>
                  </w:tcBorders>
                  <w:shd w:val="clear" w:color="auto" w:fill="auto"/>
                  <w:hideMark/>
                </w:tcPr>
                <w:p>
                  <w:pPr>
                    <w:spacing w:after="0"/>
                  </w:pPr>
                  <w:r>
                    <w:rPr>
                      <w:rFonts w:ascii="Tahoma" w:hAnsi="Tahoma" w:eastAsia="Tahoma"/>
                      <w:b w:val="0"/>
                    </w:rPr>
                    <w:t>Regular problem-solving assignments, short quizzes or in-class exercises (10%), plus two invigilated tests of approximately two hours each (20%) administered after completion of related topic groups.</w:t>
                  </w:r>
                </w:p>
              </w:tc>
              <w:tc>
                <w:tcPr>
                  <w:tcW w:w="1136" w:type="dxa"/>
                  <w:tcBorders>
                    <w:top w:val="nil"/>
                    <w:left w:val="nil"/>
                    <w:bottom w:val="single" w:sz="4" w:space="0" w:color="000000"/>
                    <w:right w:val="single" w:sz="4" w:space="0" w:color="000000"/>
                  </w:tcBorders>
                </w:tcPr>
                <w:p>
                  <w:pPr>
                    <w:spacing w:after="0"/>
                  </w:pPr>
                  <w:r>
                    <w:rPr>
                      <w:rFonts w:ascii="Tahoma" w:hAnsi="Tahoma" w:eastAsia="Tahoma"/>
                      <w:b w:val="0"/>
                    </w:rPr>
                    <w:t>30</w:t>
                  </w:r>
                </w:p>
              </w:tc>
              <w:tc>
                <w:tcPr>
                  <w:tcW w:w="1699" w:type="dxa"/>
                  <w:tcBorders>
                    <w:top w:val="nil"/>
                    <w:left w:val="nil"/>
                    <w:bottom w:val="single" w:sz="4" w:space="0" w:color="000000"/>
                    <w:right w:val="single" w:sz="4" w:space="0" w:color="000000"/>
                  </w:tcBorders>
                </w:tcPr>
                <w:p>
                  <w:pPr>
                    <w:spacing w:after="0"/>
                  </w:pPr>
                  <w:r>
                    <w:rPr>
                      <w:rFonts w:ascii="Tahoma" w:hAnsi="Tahoma" w:eastAsia="Tahoma"/>
                      <w:b w:val="0"/>
                    </w:rPr>
                    <w:t>H1 to H5; S1 to S4</w:t>
                  </w:r>
                </w:p>
              </w:tc>
            </w:tr>
            <w:tr w:rsidR="00541763" w:rsidRPr="008D6BEA" w14:paraId="77BC3574" w14:textId="5A9B2A8F" w:rsidTr="001328A9">
              <w:trPr>
                <w:trHeight w:val="402"/>
              </w:trPr>
              <w:tc>
                <w:tcPr>
                  <w:tcW w:w="1727" w:type="dxa"/>
                  <w:tcBorders>
                    <w:top w:val="nil"/>
                    <w:left w:val="single" w:sz="4" w:space="0" w:color="000000"/>
                    <w:bottom w:val="single" w:sz="4" w:space="0" w:color="000000"/>
                    <w:right w:val="single" w:sz="4" w:space="0" w:color="000000"/>
                  </w:tcBorders>
                  <w:shd w:val="clear" w:color="auto" w:fill="auto"/>
                  <w:hideMark/>
                </w:tcPr>
                <w:p>
                  <w:pPr>
                    <w:spacing w:after="0"/>
                  </w:pPr>
                  <w:r>
                    <w:rPr>
                      <w:rFonts w:ascii="Tahoma" w:hAnsi="Tahoma" w:eastAsia="Tahoma"/>
                      <w:b/>
                    </w:rPr>
                    <w:t>Final Examination</w:t>
                  </w:r>
                </w:p>
              </w:tc>
              <w:tc>
                <w:tcPr>
                  <w:tcW w:w="4394" w:type="dxa"/>
                  <w:tcBorders>
                    <w:top w:val="nil"/>
                    <w:left w:val="nil"/>
                    <w:bottom w:val="single" w:sz="4" w:space="0" w:color="000000"/>
                    <w:right w:val="single" w:sz="4" w:space="0" w:color="000000"/>
                  </w:tcBorders>
                  <w:shd w:val="clear" w:color="auto" w:fill="auto"/>
                  <w:hideMark/>
                </w:tcPr>
                <w:p>
                  <w:pPr>
                    <w:spacing w:after="0"/>
                  </w:pPr>
                  <w:r>
                    <w:rPr>
                      <w:rFonts w:ascii="Tahoma" w:hAnsi="Tahoma" w:eastAsia="Tahoma"/>
                      <w:b w:val="0"/>
                    </w:rPr>
                    <w:t>A three-hour final written examination covering the full course content, with emphasis on systematic problem formulation, quantitative circuit analysis, engineering interpretation and integration of DC, transient and AC concepts.</w:t>
                  </w:r>
                </w:p>
              </w:tc>
              <w:tc>
                <w:tcPr>
                  <w:tcW w:w="1136" w:type="dxa"/>
                  <w:tcBorders>
                    <w:top w:val="nil"/>
                    <w:left w:val="nil"/>
                    <w:bottom w:val="single" w:sz="4" w:space="0" w:color="000000"/>
                    <w:right w:val="single" w:sz="4" w:space="0" w:color="000000"/>
                  </w:tcBorders>
                </w:tcPr>
                <w:p>
                  <w:pPr>
                    <w:spacing w:after="0"/>
                  </w:pPr>
                  <w:r>
                    <w:rPr>
                      <w:rFonts w:ascii="Tahoma" w:hAnsi="Tahoma" w:eastAsia="Tahoma"/>
                      <w:b w:val="0"/>
                    </w:rPr>
                    <w:t>50</w:t>
                  </w:r>
                </w:p>
              </w:tc>
              <w:tc>
                <w:tcPr>
                  <w:tcW w:w="1699" w:type="dxa"/>
                  <w:tcBorders>
                    <w:top w:val="nil"/>
                    <w:left w:val="nil"/>
                    <w:bottom w:val="single" w:sz="4" w:space="0" w:color="000000"/>
                    <w:right w:val="single" w:sz="4" w:space="0" w:color="000000"/>
                  </w:tcBorders>
                </w:tcPr>
                <w:p>
                  <w:pPr>
                    <w:spacing w:after="0"/>
                  </w:pPr>
                  <w:r>
                    <w:rPr>
                      <w:rFonts w:ascii="Tahoma" w:hAnsi="Tahoma" w:eastAsia="Tahoma"/>
                      <w:b w:val="0"/>
                    </w:rPr>
                    <w:t>H1 to H5; S1 to S5</w:t>
                  </w:r>
                </w:p>
              </w:tc>
            </w:tr>
          </w:tbl>
          <w:p w14:paraId="0A5BA106" w14:textId="77777777" w:rsidR="0025513D" w:rsidRPr="008D6BEA" w:rsidRDefault="0025513D" w:rsidP="000D28A7">
            <w:pPr>
              <w:spacing w:after="0"/>
              <w:rPr>
                <w:rFonts w:ascii="Tahoma" w:hAnsi="Tahoma" w:cs="Tahoma"/>
                <w:b/>
              </w:rPr>
            </w:pPr>
          </w:p>
        </w:tc>
      </w:tr>
      <w:tr w:rsidR="005628DD" w:rsidRPr="008D6BEA" w14:paraId="7CDE762E" w14:textId="77777777" w:rsidTr="001D0E2B">
        <w:tc>
          <w:tcPr>
            <w:tcW w:w="9242" w:type="dxa"/>
            <w:gridSpan w:val="5"/>
            <w:shd w:val="clear" w:color="auto" w:fill="C4BC96" w:themeFill="background2" w:themeFillShade="BF"/>
          </w:tcPr>
          <w:p w14:paraId="5B80F25B" w14:textId="77777777" w:rsidR="005628DD" w:rsidRPr="008D6BEA" w:rsidRDefault="005628DD" w:rsidP="008D174C">
            <w:pPr>
              <w:spacing w:after="0"/>
              <w:rPr>
                <w:rFonts w:ascii="Tahoma" w:hAnsi="Tahoma" w:cs="Tahoma"/>
              </w:rPr>
            </w:pPr>
          </w:p>
        </w:tc>
      </w:tr>
      <w:tr w:rsidR="005628DD" w:rsidRPr="008D6BEA" w14:paraId="3621874E" w14:textId="77777777" w:rsidTr="001D0E2B">
        <w:tc>
          <w:tcPr>
            <w:tcW w:w="9242" w:type="dxa"/>
            <w:gridSpan w:val="5"/>
          </w:tcPr>
          <w:p w14:paraId="7D68BCD7" w14:textId="2F5E55B4" w:rsidR="005628DD" w:rsidRPr="008D6BEA" w:rsidRDefault="005628DD" w:rsidP="005628DD">
            <w:pPr>
              <w:spacing w:after="0"/>
              <w:jc w:val="center"/>
              <w:rPr>
                <w:rFonts w:ascii="Tahoma" w:hAnsi="Tahoma" w:cs="Tahoma"/>
                <w:b/>
              </w:rPr>
            </w:pPr>
            <w:r w:rsidRPr="008D6BEA">
              <w:rPr>
                <w:rFonts w:ascii="Tahoma" w:hAnsi="Tahoma" w:cs="Tahoma"/>
                <w:b/>
              </w:rPr>
              <w:t>ESSENTIAL READINGS: (Journals, textbooks, website addresses, etc</w:t>
            </w:r>
            <w:r w:rsidR="00BC65EB">
              <w:rPr>
                <w:rFonts w:ascii="Tahoma" w:hAnsi="Tahoma" w:cs="Tahoma"/>
                <w:b/>
              </w:rPr>
              <w:t>.</w:t>
            </w:r>
            <w:r w:rsidRPr="008D6BEA">
              <w:rPr>
                <w:rFonts w:ascii="Tahoma" w:hAnsi="Tahoma" w:cs="Tahoma"/>
                <w:b/>
              </w:rPr>
              <w:t>)</w:t>
            </w:r>
          </w:p>
        </w:tc>
      </w:tr>
      <w:tr w:rsidR="005628DD" w:rsidRPr="008D6BEA" w14:paraId="5225E8B8" w14:textId="77777777" w:rsidTr="001D0E2B">
        <w:tc>
          <w:tcPr>
            <w:tcW w:w="9242" w:type="dxa"/>
            <w:gridSpan w:val="5"/>
          </w:tcPr>
          <w:p>
            <w:pPr>
              <w:spacing w:after="0"/>
            </w:pPr>
            <w:r>
              <w:rPr>
                <w:rFonts w:ascii="Tahoma" w:hAnsi="Tahoma" w:eastAsia="Tahoma"/>
                <w:b/>
              </w:rPr>
              <w:t>Textbooks:</w:t>
            </w:r>
          </w:p>
          <w:p>
            <w:pPr>
              <w:spacing w:after="0"/>
            </w:pPr>
            <w:r>
              <w:rPr>
                <w:rFonts w:ascii="Tahoma" w:hAnsi="Tahoma" w:eastAsia="Tahoma"/>
              </w:rPr>
              <w:t>1. C.K. Alexander and M.N.O. Sadiku, Fundamentals of Electric Circuits, 7th ed., McGraw-Hill, 2020.</w:t>
            </w:r>
          </w:p>
          <w:p>
            <w:pPr>
              <w:spacing w:after="0"/>
            </w:pPr>
            <w:r>
              <w:rPr>
                <w:rFonts w:ascii="Tahoma" w:hAnsi="Tahoma" w:eastAsia="Tahoma"/>
              </w:rPr>
              <w:t>2. J.D. Irwin and R.M. Nelms, Basic Engineering Circuit Analysis, John Wiley &amp; Sons.</w:t>
            </w:r>
          </w:p>
          <w:p>
            <w:pPr>
              <w:spacing w:after="0"/>
            </w:pPr>
            <w:r>
              <w:rPr>
                <w:rFonts w:ascii="Tahoma" w:hAnsi="Tahoma" w:eastAsia="Tahoma"/>
              </w:rPr>
              <w:t>3. J.W. Nilsson and S.A. Riedel, Electric Circuits, Pearson.</w:t>
            </w:r>
          </w:p>
          <w:p>
            <w:pPr>
              <w:spacing w:after="0"/>
            </w:pPr>
            <w:r>
              <w:rPr>
                <w:rFonts w:ascii="Tahoma" w:hAnsi="Tahoma" w:eastAsia="Tahoma"/>
              </w:rPr>
              <w:t>4. W.H. Hayt, J.E. Kemmerly and S.M. Durbin, Engineering Circuit Analysis, McGraw-Hill.</w:t>
            </w:r>
          </w:p>
          <w:p>
            <w:pPr>
              <w:spacing w:after="0"/>
            </w:pPr>
            <w:r>
              <w:rPr>
                <w:rFonts w:ascii="Tahoma" w:hAnsi="Tahoma" w:eastAsia="Tahoma"/>
              </w:rPr>
              <w:t>5. J. O’Malley, Schaum’s Outline of Basic Circuit Analysis, McGraw-Hill.</w:t>
            </w:r>
          </w:p>
          <w:p>
            <w:pPr>
              <w:spacing w:after="0"/>
            </w:pPr>
            <w:r>
              <w:rPr>
                <w:rFonts w:ascii="Tahoma" w:hAnsi="Tahoma" w:eastAsia="Tahoma"/>
              </w:rPr>
            </w:r>
          </w:p>
          <w:p>
            <w:pPr>
              <w:spacing w:after="0"/>
            </w:pPr>
            <w:r>
              <w:rPr>
                <w:rFonts w:ascii="Tahoma" w:hAnsi="Tahoma" w:eastAsia="Tahoma"/>
                <w:b/>
              </w:rPr>
              <w:t>Additional resources:</w:t>
            </w:r>
          </w:p>
          <w:p>
            <w:pPr>
              <w:spacing w:after="0"/>
            </w:pPr>
            <w:r>
              <w:rPr>
                <w:rFonts w:ascii="Tahoma" w:hAnsi="Tahoma" w:eastAsia="Tahoma"/>
              </w:rPr>
              <w:t>Course lecture notes, tutorial problem sheets, laboratory manuals, manufacturer datasheets, SPICE/MATLAB/Simulink/Multisim/Proteus/LTspice documentation, and current technical papers or application notes will be supplied where necessary.</w:t>
            </w:r>
          </w:p>
        </w:tc>
      </w:tr>
      <w:tr w:rsidR="005628DD" w:rsidRPr="008D6BEA" w14:paraId="0B42AAF7" w14:textId="77777777" w:rsidTr="001D0E2B">
        <w:tc>
          <w:tcPr>
            <w:tcW w:w="9242" w:type="dxa"/>
            <w:gridSpan w:val="5"/>
          </w:tcPr>
          <w:p w14:paraId="135DA9AA" w14:textId="77777777" w:rsidR="005628DD" w:rsidRPr="008D6BEA" w:rsidRDefault="00763FBC" w:rsidP="008837E6">
            <w:pPr>
              <w:spacing w:after="0"/>
              <w:jc w:val="center"/>
              <w:rPr>
                <w:rFonts w:ascii="Tahoma" w:hAnsi="Tahoma" w:cs="Tahoma"/>
                <w:b/>
              </w:rPr>
            </w:pPr>
            <w:r w:rsidRPr="008D6BEA">
              <w:rPr>
                <w:rFonts w:ascii="Tahoma" w:hAnsi="Tahoma" w:cs="Tahoma"/>
                <w:b/>
              </w:rPr>
              <w:t>MEANS/PROCESSES FOR STUDENT FEEDBACK ON COURSE</w:t>
            </w:r>
          </w:p>
        </w:tc>
      </w:tr>
      <w:tr w:rsidR="00763FBC" w:rsidRPr="008D6BEA" w14:paraId="288C59B0" w14:textId="77777777" w:rsidTr="001D0E2B">
        <w:tc>
          <w:tcPr>
            <w:tcW w:w="9242" w:type="dxa"/>
            <w:gridSpan w:val="5"/>
          </w:tcPr>
          <w:p>
            <w:pPr>
              <w:spacing w:after="0"/>
              <w:jc w:val="both"/>
            </w:pPr>
            <w:r>
              <w:rPr>
                <w:rFonts w:ascii="Tahoma" w:hAnsi="Tahoma" w:eastAsia="Tahoma"/>
                <w:b w:val="0"/>
              </w:rPr>
              <w:t>Anonymous feedback/evaluation is collected at the end of the semester using appropriate student feedback forms. Students may also provide formative feedback during lectures, tutorials and laboratory sessions so that teaching pace, tutorial support and laboratory preparation can be adjusted where necessary.</w:t>
            </w:r>
          </w:p>
        </w:tc>
      </w:tr>
      <w:tr w:rsidR="00763FBC" w:rsidRPr="008D6BEA" w14:paraId="21FBA5AE" w14:textId="77777777" w:rsidTr="001D0E2B">
        <w:tc>
          <w:tcPr>
            <w:tcW w:w="9242" w:type="dxa"/>
            <w:gridSpan w:val="5"/>
          </w:tcPr>
          <w:p w14:paraId="2B597574" w14:textId="77777777" w:rsidR="00763FBC" w:rsidRPr="008D6BEA" w:rsidRDefault="00763FBC" w:rsidP="008837E6">
            <w:pPr>
              <w:spacing w:after="0"/>
              <w:jc w:val="center"/>
              <w:rPr>
                <w:rFonts w:ascii="Tahoma" w:hAnsi="Tahoma" w:cs="Tahoma"/>
                <w:b/>
              </w:rPr>
            </w:pPr>
            <w:r w:rsidRPr="008D6BEA">
              <w:rPr>
                <w:rFonts w:ascii="Tahoma" w:hAnsi="Tahoma" w:cs="Tahoma"/>
                <w:b/>
              </w:rPr>
              <w:t>COURSE POLICY (including plagiarism, academic honesty, attendance, etc</w:t>
            </w:r>
            <w:r w:rsidR="00F33884" w:rsidRPr="008D6BEA">
              <w:rPr>
                <w:rFonts w:ascii="Tahoma" w:hAnsi="Tahoma" w:cs="Tahoma"/>
                <w:b/>
              </w:rPr>
              <w:t>.</w:t>
            </w:r>
            <w:r w:rsidRPr="008D6BEA">
              <w:rPr>
                <w:rFonts w:ascii="Tahoma" w:hAnsi="Tahoma" w:cs="Tahoma"/>
                <w:b/>
              </w:rPr>
              <w:t>)</w:t>
            </w:r>
          </w:p>
        </w:tc>
      </w:tr>
      <w:tr w:rsidR="00763FBC" w:rsidRPr="008D6BEA" w14:paraId="535D100F" w14:textId="77777777" w:rsidTr="001D0E2B">
        <w:tc>
          <w:tcPr>
            <w:tcW w:w="9242" w:type="dxa"/>
            <w:gridSpan w:val="5"/>
          </w:tcPr>
          <w:p>
            <w:pPr>
              <w:spacing w:after="0"/>
              <w:jc w:val="both"/>
            </w:pPr>
            <w:r>
              <w:rPr>
                <w:rFonts w:ascii="Tahoma" w:hAnsi="Tahoma" w:eastAsia="Tahoma"/>
              </w:rPr>
              <w:t>Unless otherwise stated, the normal course administration policies and rules of the Faculty of Science and Technology apply. For the policy, see http://www.nul.ls/technology/regulations/</w:t>
            </w:r>
          </w:p>
          <w:p>
            <w:pPr>
              <w:spacing w:after="0"/>
              <w:jc w:val="both"/>
            </w:pPr>
            <w:r>
              <w:rPr>
                <w:rFonts w:ascii="Tahoma" w:hAnsi="Tahoma" w:eastAsia="Tahoma"/>
              </w:rPr>
              <w:t>The University Regulations on academic misconduct will be strictly enforced. Students may discuss approaches to problems, but all submitted assignments, laboratory reports and simulation files must represent their own work unless group submission has been explicitly authorised. Plagiarism, copying laboratory reports, falsifying data, unauthorised collaboration and cheating in tests or examinations constitute academic misconduct.</w:t>
            </w:r>
          </w:p>
          <w:p>
            <w:pPr>
              <w:spacing w:after="0"/>
              <w:jc w:val="both"/>
            </w:pPr>
            <w:r>
              <w:rPr>
                <w:rFonts w:ascii="Tahoma" w:hAnsi="Tahoma" w:eastAsia="Tahoma"/>
              </w:rPr>
              <w:t>Attendance and active participation in lectures, tutorials and laboratory sessions are expected. Laboratory attendance, safety compliance and submission of laboratory reports are compulsory for successful completion of the practical component. Late assignments or laboratory reports may be penalised or rejected unless a valid reason is approved in accordance with University and Faculty rules.</w:t>
            </w:r>
          </w:p>
          <w:p>
            <w:pPr>
              <w:spacing w:after="0"/>
              <w:jc w:val="both"/>
            </w:pPr>
            <w:r>
              <w:rPr>
                <w:rFonts w:ascii="Tahoma" w:hAnsi="Tahoma" w:eastAsia="Tahoma"/>
              </w:rPr>
              <w:t>General health and safety information can be obtained from http://www.nul.ls/health-and-safety. Students must observe electrical laboratory safety rules when using power supplies, signal generators, oscilloscopes, multimeters and breadboarded circuits.</w:t>
            </w:r>
          </w:p>
        </w:tc>
      </w:tr>
      <w:tr w:rsidR="00763FBC" w:rsidRPr="008D6BEA" w14:paraId="48CF0F2A" w14:textId="77777777" w:rsidTr="001D0E2B">
        <w:tc>
          <w:tcPr>
            <w:tcW w:w="9242" w:type="dxa"/>
            <w:gridSpan w:val="5"/>
          </w:tcPr>
          <w:p w14:paraId="343DFAE6" w14:textId="77777777" w:rsidR="00763FBC" w:rsidRPr="008D6BEA" w:rsidRDefault="00763FBC" w:rsidP="00763FBC">
            <w:pPr>
              <w:spacing w:after="0"/>
              <w:jc w:val="center"/>
              <w:rPr>
                <w:rFonts w:ascii="Tahoma" w:hAnsi="Tahoma" w:cs="Tahoma"/>
                <w:b/>
              </w:rPr>
            </w:pPr>
            <w:r w:rsidRPr="008D6BEA">
              <w:rPr>
                <w:rFonts w:ascii="Tahoma" w:hAnsi="Tahoma" w:cs="Tahoma"/>
                <w:b/>
              </w:rPr>
              <w:t>ADDITIONAL COURSE INFORMATION</w:t>
            </w:r>
          </w:p>
        </w:tc>
      </w:tr>
      <w:tr w:rsidR="00763FBC" w:rsidRPr="008D6BEA" w14:paraId="0C260D10" w14:textId="77777777" w:rsidTr="001D0E2B">
        <w:tc>
          <w:tcPr>
            <w:tcW w:w="9242" w:type="dxa"/>
            <w:gridSpan w:val="5"/>
          </w:tcPr>
          <w:p>
            <w:pPr>
              <w:spacing w:after="0"/>
              <w:jc w:val="both"/>
            </w:pPr>
            <w:r>
              <w:rPr>
                <w:rFonts w:ascii="Tahoma" w:hAnsi="Tahoma" w:eastAsia="Tahoma"/>
              </w:rPr>
              <w:t>Students are advised to have a scientific calculator and, where possible, access to a laptop capable of running circuit-simulation software such as LTspice, Multisim, Proteus, MATLAB/Simulink, PSpice or equivalent. Students should maintain a dedicated engineering notebook for laboratory preparation, measured results, circuit sketches and reflection on discrepancies between theoretical, simulated and measured circuit behaviour.</w:t>
            </w:r>
          </w:p>
          <w:p>
            <w:pPr>
              <w:spacing w:after="0"/>
              <w:jc w:val="both"/>
            </w:pPr>
            <w:r>
              <w:rPr>
                <w:rFonts w:ascii="Tahoma" w:hAnsi="Tahoma" w:eastAsia="Tahoma"/>
              </w:rPr>
              <w:t>The Course Facilitator is available for consultations by appointment. Questions, requests for appointment and other course-related communication may be emailed to the Course Facilitator at bm.taele@nul.ls.</w:t>
            </w:r>
          </w:p>
        </w:tc>
      </w:tr>
      <w:tr w:rsidR="008837E6" w:rsidRPr="008D6BEA" w14:paraId="02E8655E" w14:textId="77777777" w:rsidTr="001D0E2B">
        <w:tc>
          <w:tcPr>
            <w:tcW w:w="9242" w:type="dxa"/>
            <w:gridSpan w:val="5"/>
          </w:tcPr>
          <w:p w14:paraId="2ACFD9EF" w14:textId="77777777" w:rsidR="008837E6" w:rsidRPr="008D6BEA" w:rsidRDefault="008837E6" w:rsidP="008837E6">
            <w:pPr>
              <w:spacing w:after="0"/>
              <w:jc w:val="center"/>
              <w:rPr>
                <w:rFonts w:ascii="Tahoma" w:hAnsi="Tahoma" w:cs="Tahoma"/>
                <w:b/>
              </w:rPr>
            </w:pPr>
            <w:r w:rsidRPr="008D6BEA">
              <w:rPr>
                <w:rFonts w:ascii="Tahoma" w:hAnsi="Tahoma" w:cs="Tahoma"/>
                <w:b/>
              </w:rPr>
              <w:lastRenderedPageBreak/>
              <w:t>ACADEMIC COUNCIL APPROVAL</w:t>
            </w:r>
          </w:p>
        </w:tc>
      </w:tr>
      <w:tr w:rsidR="008837E6" w:rsidRPr="008D6BEA" w14:paraId="23EC1BBB" w14:textId="77777777" w:rsidTr="001D0E2B">
        <w:tc>
          <w:tcPr>
            <w:tcW w:w="9242" w:type="dxa"/>
            <w:gridSpan w:val="5"/>
          </w:tcPr>
          <w:p w14:paraId="28857BD3" w14:textId="77777777" w:rsidR="008837E6" w:rsidRPr="008D6BEA" w:rsidRDefault="008837E6" w:rsidP="008837E6">
            <w:pPr>
              <w:spacing w:after="0"/>
              <w:rPr>
                <w:rFonts w:ascii="Tahoma" w:hAnsi="Tahoma" w:cs="Tahoma"/>
              </w:rPr>
            </w:pPr>
            <w:r w:rsidRPr="008D6BEA">
              <w:rPr>
                <w:rFonts w:ascii="Tahoma" w:hAnsi="Tahoma" w:cs="Tahoma"/>
              </w:rPr>
              <w:t>Signature:                                                                                Date:</w:t>
            </w:r>
          </w:p>
        </w:tc>
      </w:tr>
    </w:tbl>
    <w:p w14:paraId="33F0A9C1" w14:textId="77777777" w:rsidR="00FD0DDE" w:rsidRPr="008D6BEA" w:rsidRDefault="00FD0DDE" w:rsidP="00B343E1">
      <w:pPr>
        <w:rPr>
          <w:rFonts w:ascii="Tahoma" w:hAnsi="Tahoma" w:cs="Tahoma"/>
        </w:rPr>
      </w:pPr>
    </w:p>
    <w:sectPr w:rsidR="00FD0DDE" w:rsidRPr="008D6BEA" w:rsidSect="008C1340">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445AA" w14:textId="77777777" w:rsidR="00737E8B" w:rsidRDefault="00737E8B" w:rsidP="00A03A1B">
      <w:pPr>
        <w:spacing w:after="0" w:line="240" w:lineRule="auto"/>
      </w:pPr>
      <w:r>
        <w:separator/>
      </w:r>
    </w:p>
  </w:endnote>
  <w:endnote w:type="continuationSeparator" w:id="0">
    <w:p w14:paraId="1CB28221" w14:textId="77777777" w:rsidR="00737E8B" w:rsidRDefault="00737E8B" w:rsidP="00A03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MR10">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0413016"/>
      <w:docPartObj>
        <w:docPartGallery w:val="Page Numbers (Bottom of Page)"/>
        <w:docPartUnique/>
      </w:docPartObj>
    </w:sdtPr>
    <w:sdtEndPr>
      <w:rPr>
        <w:noProof/>
      </w:rPr>
    </w:sdtEndPr>
    <w:sdtContent>
      <w:p w14:paraId="23B8EEC4" w14:textId="3BFCBD15" w:rsidR="000013CB" w:rsidRDefault="000013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F5F0BF" w14:textId="77777777" w:rsidR="000013CB" w:rsidRDefault="000013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0EF71" w14:textId="77777777" w:rsidR="00737E8B" w:rsidRDefault="00737E8B" w:rsidP="00A03A1B">
      <w:pPr>
        <w:spacing w:after="0" w:line="240" w:lineRule="auto"/>
      </w:pPr>
      <w:r>
        <w:separator/>
      </w:r>
    </w:p>
  </w:footnote>
  <w:footnote w:type="continuationSeparator" w:id="0">
    <w:p w14:paraId="384AA9F3" w14:textId="77777777" w:rsidR="00737E8B" w:rsidRDefault="00737E8B" w:rsidP="00A03A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53628"/>
    <w:multiLevelType w:val="hybridMultilevel"/>
    <w:tmpl w:val="C89EE10C"/>
    <w:lvl w:ilvl="0" w:tplc="5978DDCE">
      <w:start w:val="1"/>
      <w:numFmt w:val="lowerRoman"/>
      <w:lvlText w:val="%1."/>
      <w:lvlJc w:val="left"/>
      <w:pPr>
        <w:ind w:left="0" w:hanging="72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05605593"/>
    <w:multiLevelType w:val="hybridMultilevel"/>
    <w:tmpl w:val="2A4E5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8D2964"/>
    <w:multiLevelType w:val="hybridMultilevel"/>
    <w:tmpl w:val="1214E4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C06B5E"/>
    <w:multiLevelType w:val="hybridMultilevel"/>
    <w:tmpl w:val="7442618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A33338A"/>
    <w:multiLevelType w:val="hybridMultilevel"/>
    <w:tmpl w:val="F934CD0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27B62C6"/>
    <w:multiLevelType w:val="multilevel"/>
    <w:tmpl w:val="226A7D64"/>
    <w:lvl w:ilvl="0">
      <w:start w:val="1"/>
      <w:numFmt w:val="decimal"/>
      <w:lvlText w:val="%1"/>
      <w:lvlJc w:val="left"/>
      <w:pPr>
        <w:tabs>
          <w:tab w:val="num" w:pos="360"/>
        </w:tabs>
        <w:ind w:left="360" w:hanging="360"/>
      </w:pPr>
      <w:rPr>
        <w:rFonts w:hint="default"/>
      </w:rPr>
    </w:lvl>
    <w:lvl w:ilvl="1">
      <w:start w:val="1"/>
      <w:numFmt w:val="decimal"/>
      <w:lvlRestart w:val="0"/>
      <w:pStyle w:val="Heading2"/>
      <w:lvlText w:val="2.%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3CE71A42"/>
    <w:multiLevelType w:val="hybridMultilevel"/>
    <w:tmpl w:val="2A4E5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4CC76AD"/>
    <w:multiLevelType w:val="hybridMultilevel"/>
    <w:tmpl w:val="C7A22C02"/>
    <w:lvl w:ilvl="0" w:tplc="5784E4EA">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52292BB4"/>
    <w:multiLevelType w:val="hybridMultilevel"/>
    <w:tmpl w:val="97E83BAE"/>
    <w:lvl w:ilvl="0" w:tplc="1642684A">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4D0EAA"/>
    <w:multiLevelType w:val="hybridMultilevel"/>
    <w:tmpl w:val="579A1764"/>
    <w:lvl w:ilvl="0" w:tplc="ADE4B246">
      <w:start w:val="1"/>
      <w:numFmt w:val="decimal"/>
      <w:lvlText w:val="%1."/>
      <w:lvlJc w:val="left"/>
      <w:pPr>
        <w:ind w:left="360" w:hanging="360"/>
      </w:pPr>
      <w:rPr>
        <w:rFonts w:hint="default"/>
        <w:b w:val="0"/>
        <w:bCs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55C47615"/>
    <w:multiLevelType w:val="hybridMultilevel"/>
    <w:tmpl w:val="8C7AB642"/>
    <w:lvl w:ilvl="0" w:tplc="5784E4EA">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7A818AB"/>
    <w:multiLevelType w:val="hybridMultilevel"/>
    <w:tmpl w:val="66F431A6"/>
    <w:lvl w:ilvl="0" w:tplc="38FC90E6">
      <w:numFmt w:val="bullet"/>
      <w:lvlText w:val="-"/>
      <w:lvlJc w:val="left"/>
      <w:pPr>
        <w:ind w:left="360" w:hanging="360"/>
      </w:pPr>
      <w:rPr>
        <w:rFonts w:ascii="Bookman Old Style" w:eastAsia="SimSun" w:hAnsi="Bookman Old Style" w:cs="CMR10"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8BC78BB"/>
    <w:multiLevelType w:val="hybridMultilevel"/>
    <w:tmpl w:val="6598FD10"/>
    <w:lvl w:ilvl="0" w:tplc="9F5AC3E4">
      <w:start w:val="1"/>
      <w:numFmt w:val="lowerRoman"/>
      <w:lvlText w:val="%1."/>
      <w:lvlJc w:val="left"/>
      <w:pPr>
        <w:ind w:left="1080" w:hanging="720"/>
      </w:pPr>
      <w:rPr>
        <w:rFonts w:hint="default"/>
      </w:rPr>
    </w:lvl>
    <w:lvl w:ilvl="1" w:tplc="1AB26314">
      <w:start w:val="1"/>
      <w:numFmt w:val="decimal"/>
      <w:lvlText w:val="%2."/>
      <w:lvlJc w:val="left"/>
      <w:pPr>
        <w:ind w:left="3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A709D1"/>
    <w:multiLevelType w:val="hybridMultilevel"/>
    <w:tmpl w:val="6A107762"/>
    <w:lvl w:ilvl="0" w:tplc="46D23B9C">
      <w:start w:val="1"/>
      <w:numFmt w:val="bullet"/>
      <w:lvlText w:val="•"/>
      <w:lvlJc w:val="left"/>
      <w:pPr>
        <w:tabs>
          <w:tab w:val="num" w:pos="720"/>
        </w:tabs>
        <w:ind w:left="720" w:hanging="360"/>
      </w:pPr>
      <w:rPr>
        <w:rFonts w:ascii="Arial" w:hAnsi="Arial" w:hint="default"/>
      </w:rPr>
    </w:lvl>
    <w:lvl w:ilvl="1" w:tplc="5E5442AA">
      <w:numFmt w:val="bullet"/>
      <w:lvlText w:val="–"/>
      <w:lvlJc w:val="left"/>
      <w:pPr>
        <w:tabs>
          <w:tab w:val="num" w:pos="1440"/>
        </w:tabs>
        <w:ind w:left="1440" w:hanging="360"/>
      </w:pPr>
      <w:rPr>
        <w:rFonts w:ascii="Arial" w:hAnsi="Arial" w:hint="default"/>
      </w:rPr>
    </w:lvl>
    <w:lvl w:ilvl="2" w:tplc="E5B6F780" w:tentative="1">
      <w:start w:val="1"/>
      <w:numFmt w:val="bullet"/>
      <w:lvlText w:val="•"/>
      <w:lvlJc w:val="left"/>
      <w:pPr>
        <w:tabs>
          <w:tab w:val="num" w:pos="2160"/>
        </w:tabs>
        <w:ind w:left="2160" w:hanging="360"/>
      </w:pPr>
      <w:rPr>
        <w:rFonts w:ascii="Arial" w:hAnsi="Arial" w:hint="default"/>
      </w:rPr>
    </w:lvl>
    <w:lvl w:ilvl="3" w:tplc="B678BF60" w:tentative="1">
      <w:start w:val="1"/>
      <w:numFmt w:val="bullet"/>
      <w:lvlText w:val="•"/>
      <w:lvlJc w:val="left"/>
      <w:pPr>
        <w:tabs>
          <w:tab w:val="num" w:pos="2880"/>
        </w:tabs>
        <w:ind w:left="2880" w:hanging="360"/>
      </w:pPr>
      <w:rPr>
        <w:rFonts w:ascii="Arial" w:hAnsi="Arial" w:hint="default"/>
      </w:rPr>
    </w:lvl>
    <w:lvl w:ilvl="4" w:tplc="416C4B06" w:tentative="1">
      <w:start w:val="1"/>
      <w:numFmt w:val="bullet"/>
      <w:lvlText w:val="•"/>
      <w:lvlJc w:val="left"/>
      <w:pPr>
        <w:tabs>
          <w:tab w:val="num" w:pos="3600"/>
        </w:tabs>
        <w:ind w:left="3600" w:hanging="360"/>
      </w:pPr>
      <w:rPr>
        <w:rFonts w:ascii="Arial" w:hAnsi="Arial" w:hint="default"/>
      </w:rPr>
    </w:lvl>
    <w:lvl w:ilvl="5" w:tplc="B9A8114C" w:tentative="1">
      <w:start w:val="1"/>
      <w:numFmt w:val="bullet"/>
      <w:lvlText w:val="•"/>
      <w:lvlJc w:val="left"/>
      <w:pPr>
        <w:tabs>
          <w:tab w:val="num" w:pos="4320"/>
        </w:tabs>
        <w:ind w:left="4320" w:hanging="360"/>
      </w:pPr>
      <w:rPr>
        <w:rFonts w:ascii="Arial" w:hAnsi="Arial" w:hint="default"/>
      </w:rPr>
    </w:lvl>
    <w:lvl w:ilvl="6" w:tplc="D906505E" w:tentative="1">
      <w:start w:val="1"/>
      <w:numFmt w:val="bullet"/>
      <w:lvlText w:val="•"/>
      <w:lvlJc w:val="left"/>
      <w:pPr>
        <w:tabs>
          <w:tab w:val="num" w:pos="5040"/>
        </w:tabs>
        <w:ind w:left="5040" w:hanging="360"/>
      </w:pPr>
      <w:rPr>
        <w:rFonts w:ascii="Arial" w:hAnsi="Arial" w:hint="default"/>
      </w:rPr>
    </w:lvl>
    <w:lvl w:ilvl="7" w:tplc="9EAA780E" w:tentative="1">
      <w:start w:val="1"/>
      <w:numFmt w:val="bullet"/>
      <w:lvlText w:val="•"/>
      <w:lvlJc w:val="left"/>
      <w:pPr>
        <w:tabs>
          <w:tab w:val="num" w:pos="5760"/>
        </w:tabs>
        <w:ind w:left="5760" w:hanging="360"/>
      </w:pPr>
      <w:rPr>
        <w:rFonts w:ascii="Arial" w:hAnsi="Arial" w:hint="default"/>
      </w:rPr>
    </w:lvl>
    <w:lvl w:ilvl="8" w:tplc="57C8E9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C7833EF"/>
    <w:multiLevelType w:val="hybridMultilevel"/>
    <w:tmpl w:val="BE34766A"/>
    <w:lvl w:ilvl="0" w:tplc="366C310A">
      <w:start w:val="5"/>
      <w:numFmt w:val="bullet"/>
      <w:lvlText w:val="-"/>
      <w:lvlJc w:val="left"/>
      <w:pPr>
        <w:ind w:left="360" w:hanging="360"/>
      </w:pPr>
      <w:rPr>
        <w:rFonts w:ascii="Calibri" w:eastAsiaTheme="minorHAnsi"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20B046F"/>
    <w:multiLevelType w:val="hybridMultilevel"/>
    <w:tmpl w:val="EED27D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8EF72EE"/>
    <w:multiLevelType w:val="hybridMultilevel"/>
    <w:tmpl w:val="6358AA64"/>
    <w:lvl w:ilvl="0" w:tplc="FFFFFFFF">
      <w:start w:val="1"/>
      <w:numFmt w:val="lowerRoman"/>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A1C71C8"/>
    <w:multiLevelType w:val="hybridMultilevel"/>
    <w:tmpl w:val="7D582FC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6FC40FEF"/>
    <w:multiLevelType w:val="hybridMultilevel"/>
    <w:tmpl w:val="2F10C6F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76B24B66"/>
    <w:multiLevelType w:val="hybridMultilevel"/>
    <w:tmpl w:val="2A4E5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70D7553"/>
    <w:multiLevelType w:val="hybridMultilevel"/>
    <w:tmpl w:val="C2B67AE2"/>
    <w:lvl w:ilvl="0" w:tplc="DF6AA00A">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7E7954"/>
    <w:multiLevelType w:val="hybridMultilevel"/>
    <w:tmpl w:val="E87ED5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33802320">
    <w:abstractNumId w:val="10"/>
  </w:num>
  <w:num w:numId="2" w16cid:durableId="1509247903">
    <w:abstractNumId w:val="3"/>
  </w:num>
  <w:num w:numId="3" w16cid:durableId="487787337">
    <w:abstractNumId w:val="21"/>
  </w:num>
  <w:num w:numId="4" w16cid:durableId="2109304706">
    <w:abstractNumId w:val="17"/>
  </w:num>
  <w:num w:numId="5" w16cid:durableId="1472565">
    <w:abstractNumId w:val="18"/>
  </w:num>
  <w:num w:numId="6" w16cid:durableId="1389768621">
    <w:abstractNumId w:val="7"/>
  </w:num>
  <w:num w:numId="7" w16cid:durableId="1993682287">
    <w:abstractNumId w:val="4"/>
  </w:num>
  <w:num w:numId="8" w16cid:durableId="2029064220">
    <w:abstractNumId w:val="8"/>
  </w:num>
  <w:num w:numId="9" w16cid:durableId="1679960025">
    <w:abstractNumId w:val="5"/>
  </w:num>
  <w:num w:numId="10" w16cid:durableId="424882023">
    <w:abstractNumId w:val="20"/>
  </w:num>
  <w:num w:numId="11" w16cid:durableId="1015427765">
    <w:abstractNumId w:val="0"/>
  </w:num>
  <w:num w:numId="12" w16cid:durableId="1206065786">
    <w:abstractNumId w:val="12"/>
  </w:num>
  <w:num w:numId="13" w16cid:durableId="938567411">
    <w:abstractNumId w:val="15"/>
  </w:num>
  <w:num w:numId="14" w16cid:durableId="1948416899">
    <w:abstractNumId w:val="14"/>
  </w:num>
  <w:num w:numId="15" w16cid:durableId="2055733901">
    <w:abstractNumId w:val="1"/>
  </w:num>
  <w:num w:numId="16" w16cid:durableId="1391882709">
    <w:abstractNumId w:val="19"/>
  </w:num>
  <w:num w:numId="17" w16cid:durableId="354578458">
    <w:abstractNumId w:val="6"/>
  </w:num>
  <w:num w:numId="18" w16cid:durableId="1801066707">
    <w:abstractNumId w:val="2"/>
  </w:num>
  <w:num w:numId="19" w16cid:durableId="1931815189">
    <w:abstractNumId w:val="16"/>
  </w:num>
  <w:num w:numId="20" w16cid:durableId="1444767227">
    <w:abstractNumId w:val="11"/>
  </w:num>
  <w:num w:numId="21" w16cid:durableId="264775660">
    <w:abstractNumId w:val="13"/>
  </w:num>
  <w:num w:numId="22" w16cid:durableId="5810664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yMLG0sDAyNDMxMjBS0lEKTi0uzszPAykwrAUA35Em6SwAAAA="/>
  </w:docVars>
  <w:rsids>
    <w:rsidRoot w:val="00FD0DDE"/>
    <w:rsid w:val="000010F2"/>
    <w:rsid w:val="000013CB"/>
    <w:rsid w:val="0000217B"/>
    <w:rsid w:val="000030DF"/>
    <w:rsid w:val="00004D91"/>
    <w:rsid w:val="00005B84"/>
    <w:rsid w:val="000070F8"/>
    <w:rsid w:val="00014C34"/>
    <w:rsid w:val="00036C66"/>
    <w:rsid w:val="000409C5"/>
    <w:rsid w:val="00046E3F"/>
    <w:rsid w:val="00052DED"/>
    <w:rsid w:val="000543F5"/>
    <w:rsid w:val="000573FD"/>
    <w:rsid w:val="000577CA"/>
    <w:rsid w:val="00060A80"/>
    <w:rsid w:val="0006289F"/>
    <w:rsid w:val="00070434"/>
    <w:rsid w:val="0007241D"/>
    <w:rsid w:val="0009733B"/>
    <w:rsid w:val="000A7EFC"/>
    <w:rsid w:val="000B00F9"/>
    <w:rsid w:val="000C3DE5"/>
    <w:rsid w:val="000D28A7"/>
    <w:rsid w:val="000E6322"/>
    <w:rsid w:val="000F30F9"/>
    <w:rsid w:val="00100F3B"/>
    <w:rsid w:val="001018D9"/>
    <w:rsid w:val="0010282E"/>
    <w:rsid w:val="00106991"/>
    <w:rsid w:val="001167F3"/>
    <w:rsid w:val="001328A9"/>
    <w:rsid w:val="00137602"/>
    <w:rsid w:val="0015154F"/>
    <w:rsid w:val="0015236D"/>
    <w:rsid w:val="00154DD9"/>
    <w:rsid w:val="00165EB7"/>
    <w:rsid w:val="00166038"/>
    <w:rsid w:val="00170BF8"/>
    <w:rsid w:val="00171161"/>
    <w:rsid w:val="00171A5E"/>
    <w:rsid w:val="00176760"/>
    <w:rsid w:val="0018039A"/>
    <w:rsid w:val="00181947"/>
    <w:rsid w:val="00182761"/>
    <w:rsid w:val="001870D0"/>
    <w:rsid w:val="001876C3"/>
    <w:rsid w:val="0019077C"/>
    <w:rsid w:val="00195A71"/>
    <w:rsid w:val="00196CF7"/>
    <w:rsid w:val="001A6964"/>
    <w:rsid w:val="001B6BC9"/>
    <w:rsid w:val="001C7FCE"/>
    <w:rsid w:val="001D0E2B"/>
    <w:rsid w:val="001D12AF"/>
    <w:rsid w:val="001E48D0"/>
    <w:rsid w:val="00201E7A"/>
    <w:rsid w:val="0021063D"/>
    <w:rsid w:val="00214E63"/>
    <w:rsid w:val="00215193"/>
    <w:rsid w:val="00217B8B"/>
    <w:rsid w:val="00232442"/>
    <w:rsid w:val="00235B65"/>
    <w:rsid w:val="0024332A"/>
    <w:rsid w:val="00244501"/>
    <w:rsid w:val="00253171"/>
    <w:rsid w:val="0025513D"/>
    <w:rsid w:val="002631F2"/>
    <w:rsid w:val="00265507"/>
    <w:rsid w:val="0026634A"/>
    <w:rsid w:val="00274B53"/>
    <w:rsid w:val="002754F0"/>
    <w:rsid w:val="00276831"/>
    <w:rsid w:val="00281786"/>
    <w:rsid w:val="00284017"/>
    <w:rsid w:val="00287350"/>
    <w:rsid w:val="00294688"/>
    <w:rsid w:val="002A21AC"/>
    <w:rsid w:val="002A7647"/>
    <w:rsid w:val="002B0F6F"/>
    <w:rsid w:val="002B2892"/>
    <w:rsid w:val="002B457F"/>
    <w:rsid w:val="002C3BE6"/>
    <w:rsid w:val="002C4C0F"/>
    <w:rsid w:val="002C6203"/>
    <w:rsid w:val="003001A4"/>
    <w:rsid w:val="00303B62"/>
    <w:rsid w:val="0030510F"/>
    <w:rsid w:val="0030641F"/>
    <w:rsid w:val="003233FD"/>
    <w:rsid w:val="0033218E"/>
    <w:rsid w:val="003334BF"/>
    <w:rsid w:val="00334669"/>
    <w:rsid w:val="00347F8E"/>
    <w:rsid w:val="003663BF"/>
    <w:rsid w:val="00370B8C"/>
    <w:rsid w:val="0037222D"/>
    <w:rsid w:val="003818D5"/>
    <w:rsid w:val="0039529C"/>
    <w:rsid w:val="00396F5F"/>
    <w:rsid w:val="003A09B2"/>
    <w:rsid w:val="003C5289"/>
    <w:rsid w:val="003E0283"/>
    <w:rsid w:val="003E5A18"/>
    <w:rsid w:val="003E7BD3"/>
    <w:rsid w:val="003F2E86"/>
    <w:rsid w:val="003F6C13"/>
    <w:rsid w:val="00427CB5"/>
    <w:rsid w:val="004311A5"/>
    <w:rsid w:val="00452205"/>
    <w:rsid w:val="004737A5"/>
    <w:rsid w:val="00473CA1"/>
    <w:rsid w:val="00474F27"/>
    <w:rsid w:val="00480B39"/>
    <w:rsid w:val="004854E3"/>
    <w:rsid w:val="00486FFF"/>
    <w:rsid w:val="004930CA"/>
    <w:rsid w:val="00493898"/>
    <w:rsid w:val="00495656"/>
    <w:rsid w:val="004A0719"/>
    <w:rsid w:val="004B6D4E"/>
    <w:rsid w:val="004E5894"/>
    <w:rsid w:val="0050355E"/>
    <w:rsid w:val="005058DB"/>
    <w:rsid w:val="00514627"/>
    <w:rsid w:val="00520924"/>
    <w:rsid w:val="005260F8"/>
    <w:rsid w:val="00541763"/>
    <w:rsid w:val="00544664"/>
    <w:rsid w:val="00545716"/>
    <w:rsid w:val="00550847"/>
    <w:rsid w:val="00560642"/>
    <w:rsid w:val="005628DD"/>
    <w:rsid w:val="005713EC"/>
    <w:rsid w:val="0057628D"/>
    <w:rsid w:val="0058515B"/>
    <w:rsid w:val="005A0463"/>
    <w:rsid w:val="005A0C55"/>
    <w:rsid w:val="005B71FC"/>
    <w:rsid w:val="005C47F7"/>
    <w:rsid w:val="005C67D0"/>
    <w:rsid w:val="005C7BC5"/>
    <w:rsid w:val="005D2B61"/>
    <w:rsid w:val="005D7989"/>
    <w:rsid w:val="005E1F6E"/>
    <w:rsid w:val="005F3F20"/>
    <w:rsid w:val="005F4906"/>
    <w:rsid w:val="005F667A"/>
    <w:rsid w:val="00626F03"/>
    <w:rsid w:val="00655FAD"/>
    <w:rsid w:val="00665615"/>
    <w:rsid w:val="00665F7A"/>
    <w:rsid w:val="0068147E"/>
    <w:rsid w:val="006975B6"/>
    <w:rsid w:val="006A161F"/>
    <w:rsid w:val="006A5687"/>
    <w:rsid w:val="006A6F9B"/>
    <w:rsid w:val="006B232E"/>
    <w:rsid w:val="006C750B"/>
    <w:rsid w:val="006C7DCC"/>
    <w:rsid w:val="006D0A42"/>
    <w:rsid w:val="006D2EAD"/>
    <w:rsid w:val="006D50CC"/>
    <w:rsid w:val="006D534F"/>
    <w:rsid w:val="006D6E77"/>
    <w:rsid w:val="006D761B"/>
    <w:rsid w:val="006E7C95"/>
    <w:rsid w:val="007065C4"/>
    <w:rsid w:val="00737E8B"/>
    <w:rsid w:val="007411E1"/>
    <w:rsid w:val="00744174"/>
    <w:rsid w:val="00747340"/>
    <w:rsid w:val="00750711"/>
    <w:rsid w:val="00753C5D"/>
    <w:rsid w:val="00754884"/>
    <w:rsid w:val="00763FBC"/>
    <w:rsid w:val="00767C7E"/>
    <w:rsid w:val="0078070F"/>
    <w:rsid w:val="0078184A"/>
    <w:rsid w:val="007860A8"/>
    <w:rsid w:val="007867FC"/>
    <w:rsid w:val="00787593"/>
    <w:rsid w:val="00793C7A"/>
    <w:rsid w:val="00796EFB"/>
    <w:rsid w:val="007973CF"/>
    <w:rsid w:val="007A6AE7"/>
    <w:rsid w:val="007C0120"/>
    <w:rsid w:val="007D3D61"/>
    <w:rsid w:val="007D4710"/>
    <w:rsid w:val="007E184C"/>
    <w:rsid w:val="007E2D6A"/>
    <w:rsid w:val="007E49BE"/>
    <w:rsid w:val="007F6BAD"/>
    <w:rsid w:val="008232C2"/>
    <w:rsid w:val="00824672"/>
    <w:rsid w:val="00835265"/>
    <w:rsid w:val="00835DC2"/>
    <w:rsid w:val="008465AD"/>
    <w:rsid w:val="00865BC0"/>
    <w:rsid w:val="008837E6"/>
    <w:rsid w:val="008847D2"/>
    <w:rsid w:val="008B24DF"/>
    <w:rsid w:val="008B25A4"/>
    <w:rsid w:val="008C1340"/>
    <w:rsid w:val="008D174C"/>
    <w:rsid w:val="008D6BEA"/>
    <w:rsid w:val="008F0A0C"/>
    <w:rsid w:val="008F1C43"/>
    <w:rsid w:val="008F5F0F"/>
    <w:rsid w:val="008F6177"/>
    <w:rsid w:val="00910016"/>
    <w:rsid w:val="0092460F"/>
    <w:rsid w:val="00933529"/>
    <w:rsid w:val="00937BDD"/>
    <w:rsid w:val="00950ACD"/>
    <w:rsid w:val="00950DA8"/>
    <w:rsid w:val="00951257"/>
    <w:rsid w:val="0096657B"/>
    <w:rsid w:val="00967E8E"/>
    <w:rsid w:val="009771FF"/>
    <w:rsid w:val="009831C0"/>
    <w:rsid w:val="009835D8"/>
    <w:rsid w:val="009835EF"/>
    <w:rsid w:val="00983B55"/>
    <w:rsid w:val="009841FF"/>
    <w:rsid w:val="00987364"/>
    <w:rsid w:val="009879CE"/>
    <w:rsid w:val="0099114C"/>
    <w:rsid w:val="009956E2"/>
    <w:rsid w:val="009A0CDB"/>
    <w:rsid w:val="009B1499"/>
    <w:rsid w:val="009B2E05"/>
    <w:rsid w:val="009B6C39"/>
    <w:rsid w:val="009D3C81"/>
    <w:rsid w:val="009D62B6"/>
    <w:rsid w:val="009E551D"/>
    <w:rsid w:val="009F0ACB"/>
    <w:rsid w:val="009F4739"/>
    <w:rsid w:val="009F6C77"/>
    <w:rsid w:val="00A01F4E"/>
    <w:rsid w:val="00A03A1B"/>
    <w:rsid w:val="00A05812"/>
    <w:rsid w:val="00A202DD"/>
    <w:rsid w:val="00A25F48"/>
    <w:rsid w:val="00A404D4"/>
    <w:rsid w:val="00A44E70"/>
    <w:rsid w:val="00A47E07"/>
    <w:rsid w:val="00A5155A"/>
    <w:rsid w:val="00A559C4"/>
    <w:rsid w:val="00A6673D"/>
    <w:rsid w:val="00A66A29"/>
    <w:rsid w:val="00A672C8"/>
    <w:rsid w:val="00A848EC"/>
    <w:rsid w:val="00A929AD"/>
    <w:rsid w:val="00A95072"/>
    <w:rsid w:val="00AB727C"/>
    <w:rsid w:val="00AB7C93"/>
    <w:rsid w:val="00AC0399"/>
    <w:rsid w:val="00AD454C"/>
    <w:rsid w:val="00AD7900"/>
    <w:rsid w:val="00B03BBC"/>
    <w:rsid w:val="00B0517B"/>
    <w:rsid w:val="00B10B89"/>
    <w:rsid w:val="00B15FC5"/>
    <w:rsid w:val="00B22DCB"/>
    <w:rsid w:val="00B230CC"/>
    <w:rsid w:val="00B310E2"/>
    <w:rsid w:val="00B343E1"/>
    <w:rsid w:val="00B5492A"/>
    <w:rsid w:val="00B55B09"/>
    <w:rsid w:val="00B6456F"/>
    <w:rsid w:val="00B65FE5"/>
    <w:rsid w:val="00B71276"/>
    <w:rsid w:val="00B73AC6"/>
    <w:rsid w:val="00B951C3"/>
    <w:rsid w:val="00BA6E20"/>
    <w:rsid w:val="00BB76B4"/>
    <w:rsid w:val="00BC3BCF"/>
    <w:rsid w:val="00BC596D"/>
    <w:rsid w:val="00BC6023"/>
    <w:rsid w:val="00BC65EB"/>
    <w:rsid w:val="00BC7D78"/>
    <w:rsid w:val="00BE11F5"/>
    <w:rsid w:val="00BE7AA5"/>
    <w:rsid w:val="00BF091C"/>
    <w:rsid w:val="00BF0CC4"/>
    <w:rsid w:val="00C2537C"/>
    <w:rsid w:val="00C33E50"/>
    <w:rsid w:val="00C3414D"/>
    <w:rsid w:val="00C34BA8"/>
    <w:rsid w:val="00C456B3"/>
    <w:rsid w:val="00C50084"/>
    <w:rsid w:val="00C516E8"/>
    <w:rsid w:val="00C6415E"/>
    <w:rsid w:val="00C74290"/>
    <w:rsid w:val="00C87024"/>
    <w:rsid w:val="00C871F8"/>
    <w:rsid w:val="00C90FB7"/>
    <w:rsid w:val="00C94394"/>
    <w:rsid w:val="00C94B8C"/>
    <w:rsid w:val="00CA1482"/>
    <w:rsid w:val="00CA161C"/>
    <w:rsid w:val="00CB43BA"/>
    <w:rsid w:val="00CD24D9"/>
    <w:rsid w:val="00CD2D57"/>
    <w:rsid w:val="00CD77BE"/>
    <w:rsid w:val="00CE2F46"/>
    <w:rsid w:val="00CE7C96"/>
    <w:rsid w:val="00CF18E2"/>
    <w:rsid w:val="00D04EAD"/>
    <w:rsid w:val="00D07C94"/>
    <w:rsid w:val="00D1604A"/>
    <w:rsid w:val="00D17132"/>
    <w:rsid w:val="00D2354E"/>
    <w:rsid w:val="00D245E4"/>
    <w:rsid w:val="00D32DDD"/>
    <w:rsid w:val="00D4506A"/>
    <w:rsid w:val="00D52AA8"/>
    <w:rsid w:val="00D62AB1"/>
    <w:rsid w:val="00D62CC3"/>
    <w:rsid w:val="00D71EF7"/>
    <w:rsid w:val="00D75014"/>
    <w:rsid w:val="00D75CC6"/>
    <w:rsid w:val="00D80601"/>
    <w:rsid w:val="00D82120"/>
    <w:rsid w:val="00D84E9A"/>
    <w:rsid w:val="00D86B0F"/>
    <w:rsid w:val="00D96CAA"/>
    <w:rsid w:val="00DA0094"/>
    <w:rsid w:val="00DA75B7"/>
    <w:rsid w:val="00DB5385"/>
    <w:rsid w:val="00DC6AA4"/>
    <w:rsid w:val="00DD2736"/>
    <w:rsid w:val="00DD44F3"/>
    <w:rsid w:val="00DE6EA0"/>
    <w:rsid w:val="00DF3094"/>
    <w:rsid w:val="00E11AFA"/>
    <w:rsid w:val="00E23AD2"/>
    <w:rsid w:val="00E2431A"/>
    <w:rsid w:val="00E263D2"/>
    <w:rsid w:val="00E2721D"/>
    <w:rsid w:val="00E2790D"/>
    <w:rsid w:val="00E27A71"/>
    <w:rsid w:val="00E300EE"/>
    <w:rsid w:val="00E316BC"/>
    <w:rsid w:val="00E32F1C"/>
    <w:rsid w:val="00E35AF6"/>
    <w:rsid w:val="00E43C6C"/>
    <w:rsid w:val="00E54636"/>
    <w:rsid w:val="00E549BD"/>
    <w:rsid w:val="00E61CB1"/>
    <w:rsid w:val="00E66210"/>
    <w:rsid w:val="00E67017"/>
    <w:rsid w:val="00E81E19"/>
    <w:rsid w:val="00E942B4"/>
    <w:rsid w:val="00E95AE6"/>
    <w:rsid w:val="00EA1D93"/>
    <w:rsid w:val="00EB6E05"/>
    <w:rsid w:val="00EB7675"/>
    <w:rsid w:val="00EC1E0C"/>
    <w:rsid w:val="00ED1159"/>
    <w:rsid w:val="00ED5D90"/>
    <w:rsid w:val="00EE2269"/>
    <w:rsid w:val="00EF4677"/>
    <w:rsid w:val="00EF55EE"/>
    <w:rsid w:val="00F014CB"/>
    <w:rsid w:val="00F02A10"/>
    <w:rsid w:val="00F15010"/>
    <w:rsid w:val="00F159C8"/>
    <w:rsid w:val="00F16D6C"/>
    <w:rsid w:val="00F2313B"/>
    <w:rsid w:val="00F24F6B"/>
    <w:rsid w:val="00F30DE6"/>
    <w:rsid w:val="00F33884"/>
    <w:rsid w:val="00F4268A"/>
    <w:rsid w:val="00F46361"/>
    <w:rsid w:val="00F51C03"/>
    <w:rsid w:val="00F538B3"/>
    <w:rsid w:val="00F53C63"/>
    <w:rsid w:val="00F63EAE"/>
    <w:rsid w:val="00F76D78"/>
    <w:rsid w:val="00F82279"/>
    <w:rsid w:val="00FA722E"/>
    <w:rsid w:val="00FB62DE"/>
    <w:rsid w:val="00FC4D1C"/>
    <w:rsid w:val="00FC6062"/>
    <w:rsid w:val="00FD0DDE"/>
    <w:rsid w:val="00FD2F94"/>
    <w:rsid w:val="00FE390C"/>
    <w:rsid w:val="00FF4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DD5B"/>
  <w15:docId w15:val="{C623A85C-2DBF-4F97-9837-DACA9CAA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9835EF"/>
    <w:pPr>
      <w:keepNext/>
      <w:numPr>
        <w:ilvl w:val="1"/>
        <w:numId w:val="9"/>
      </w:numPr>
      <w:spacing w:before="240" w:after="60" w:line="240" w:lineRule="auto"/>
      <w:outlineLvl w:val="1"/>
    </w:pPr>
    <w:rPr>
      <w:rFonts w:ascii="Arial" w:eastAsia="Times New Roman" w:hAnsi="Arial" w:cs="Arial"/>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0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2F46"/>
    <w:pPr>
      <w:ind w:left="720"/>
      <w:contextualSpacing/>
    </w:pPr>
  </w:style>
  <w:style w:type="paragraph" w:styleId="Header">
    <w:name w:val="header"/>
    <w:basedOn w:val="Normal"/>
    <w:link w:val="HeaderChar"/>
    <w:uiPriority w:val="99"/>
    <w:unhideWhenUsed/>
    <w:rsid w:val="00A03A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3A1B"/>
  </w:style>
  <w:style w:type="paragraph" w:styleId="Footer">
    <w:name w:val="footer"/>
    <w:basedOn w:val="Normal"/>
    <w:link w:val="FooterChar"/>
    <w:uiPriority w:val="99"/>
    <w:unhideWhenUsed/>
    <w:rsid w:val="00A03A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3A1B"/>
  </w:style>
  <w:style w:type="character" w:styleId="Hyperlink">
    <w:name w:val="Hyperlink"/>
    <w:basedOn w:val="DefaultParagraphFont"/>
    <w:uiPriority w:val="99"/>
    <w:unhideWhenUsed/>
    <w:rsid w:val="00763FBC"/>
    <w:rPr>
      <w:color w:val="0000FF" w:themeColor="hyperlink"/>
      <w:u w:val="single"/>
    </w:rPr>
  </w:style>
  <w:style w:type="character" w:customStyle="1" w:styleId="Heading2Char">
    <w:name w:val="Heading 2 Char"/>
    <w:basedOn w:val="DefaultParagraphFont"/>
    <w:link w:val="Heading2"/>
    <w:rsid w:val="009835EF"/>
    <w:rPr>
      <w:rFonts w:ascii="Arial" w:eastAsia="Times New Roman" w:hAnsi="Arial" w:cs="Arial"/>
      <w:b/>
      <w:bCs/>
      <w:i/>
      <w:iCs/>
      <w:sz w:val="28"/>
      <w:szCs w:val="28"/>
      <w:lang w:val="en-US"/>
    </w:rPr>
  </w:style>
  <w:style w:type="paragraph" w:customStyle="1" w:styleId="Default">
    <w:name w:val="Default"/>
    <w:rsid w:val="00281786"/>
    <w:pPr>
      <w:autoSpaceDE w:val="0"/>
      <w:autoSpaceDN w:val="0"/>
      <w:adjustRightInd w:val="0"/>
      <w:spacing w:after="0" w:line="240" w:lineRule="auto"/>
    </w:pPr>
    <w:rPr>
      <w:rFonts w:ascii="Verdana" w:eastAsia="Times New Roman" w:hAnsi="Verdana" w:cs="Verdana"/>
      <w:color w:val="000000"/>
      <w:sz w:val="24"/>
      <w:szCs w:val="24"/>
      <w:lang w:val="en-GB" w:eastAsia="en-GB"/>
    </w:rPr>
  </w:style>
  <w:style w:type="paragraph" w:styleId="BodyText">
    <w:name w:val="Body Text"/>
    <w:basedOn w:val="Normal"/>
    <w:link w:val="BodyTextChar"/>
    <w:rsid w:val="006C750B"/>
    <w:pPr>
      <w:spacing w:after="0" w:line="240" w:lineRule="auto"/>
      <w:jc w:val="both"/>
    </w:pPr>
    <w:rPr>
      <w:rFonts w:ascii="Arial" w:eastAsia="Times New Roman" w:hAnsi="Arial" w:cs="Times New Roman"/>
      <w:snapToGrid w:val="0"/>
      <w:sz w:val="24"/>
      <w:szCs w:val="20"/>
    </w:rPr>
  </w:style>
  <w:style w:type="character" w:customStyle="1" w:styleId="BodyTextChar">
    <w:name w:val="Body Text Char"/>
    <w:basedOn w:val="DefaultParagraphFont"/>
    <w:link w:val="BodyText"/>
    <w:rsid w:val="006C750B"/>
    <w:rPr>
      <w:rFonts w:ascii="Arial" w:eastAsia="Times New Roman" w:hAnsi="Arial" w:cs="Times New Roman"/>
      <w:snapToGrid w:val="0"/>
      <w:sz w:val="24"/>
      <w:szCs w:val="20"/>
      <w:lang w:val="en-US"/>
    </w:rPr>
  </w:style>
  <w:style w:type="paragraph" w:styleId="NormalWeb">
    <w:name w:val="Normal (Web)"/>
    <w:basedOn w:val="Normal"/>
    <w:unhideWhenUsed/>
    <w:rsid w:val="009771FF"/>
    <w:pPr>
      <w:spacing w:before="100" w:beforeAutospacing="1" w:after="100" w:afterAutospacing="1" w:line="240" w:lineRule="auto"/>
    </w:pPr>
    <w:rPr>
      <w:rFonts w:ascii="Bookman Old Style" w:eastAsia="Times New Roman" w:hAnsi="Bookman Old Style" w:cs="Times New Roman"/>
      <w:sz w:val="24"/>
      <w:szCs w:val="24"/>
    </w:rPr>
  </w:style>
  <w:style w:type="character" w:customStyle="1" w:styleId="normaltextrun">
    <w:name w:val="normaltextrun"/>
    <w:basedOn w:val="DefaultParagraphFont"/>
    <w:rsid w:val="0007241D"/>
  </w:style>
  <w:style w:type="character" w:customStyle="1" w:styleId="st">
    <w:name w:val="st"/>
    <w:basedOn w:val="DefaultParagraphFont"/>
    <w:rsid w:val="00BC3BCF"/>
  </w:style>
  <w:style w:type="character" w:customStyle="1" w:styleId="ng-binding">
    <w:name w:val="ng-binding"/>
    <w:basedOn w:val="DefaultParagraphFont"/>
    <w:rsid w:val="00287350"/>
  </w:style>
  <w:style w:type="paragraph" w:styleId="BalloonText">
    <w:name w:val="Balloon Text"/>
    <w:basedOn w:val="Normal"/>
    <w:link w:val="BalloonTextChar"/>
    <w:uiPriority w:val="99"/>
    <w:semiHidden/>
    <w:unhideWhenUsed/>
    <w:rsid w:val="006E7C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7C95"/>
    <w:rPr>
      <w:rFonts w:ascii="Segoe UI" w:hAnsi="Segoe UI" w:cs="Segoe UI"/>
      <w:sz w:val="18"/>
      <w:szCs w:val="18"/>
    </w:rPr>
  </w:style>
  <w:style w:type="character" w:styleId="FollowedHyperlink">
    <w:name w:val="FollowedHyperlink"/>
    <w:basedOn w:val="DefaultParagraphFont"/>
    <w:uiPriority w:val="99"/>
    <w:semiHidden/>
    <w:unhideWhenUsed/>
    <w:rsid w:val="00F33884"/>
    <w:rPr>
      <w:color w:val="800080" w:themeColor="followedHyperlink"/>
      <w:u w:val="single"/>
    </w:rPr>
  </w:style>
  <w:style w:type="character" w:styleId="UnresolvedMention">
    <w:name w:val="Unresolved Mention"/>
    <w:basedOn w:val="DefaultParagraphFont"/>
    <w:uiPriority w:val="99"/>
    <w:semiHidden/>
    <w:unhideWhenUsed/>
    <w:rsid w:val="008D6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40645">
      <w:bodyDiv w:val="1"/>
      <w:marLeft w:val="0"/>
      <w:marRight w:val="0"/>
      <w:marTop w:val="0"/>
      <w:marBottom w:val="0"/>
      <w:divBdr>
        <w:top w:val="none" w:sz="0" w:space="0" w:color="auto"/>
        <w:left w:val="none" w:sz="0" w:space="0" w:color="auto"/>
        <w:bottom w:val="none" w:sz="0" w:space="0" w:color="auto"/>
        <w:right w:val="none" w:sz="0" w:space="0" w:color="auto"/>
      </w:divBdr>
    </w:div>
    <w:div w:id="153034685">
      <w:bodyDiv w:val="1"/>
      <w:marLeft w:val="0"/>
      <w:marRight w:val="0"/>
      <w:marTop w:val="0"/>
      <w:marBottom w:val="0"/>
      <w:divBdr>
        <w:top w:val="none" w:sz="0" w:space="0" w:color="auto"/>
        <w:left w:val="none" w:sz="0" w:space="0" w:color="auto"/>
        <w:bottom w:val="none" w:sz="0" w:space="0" w:color="auto"/>
        <w:right w:val="none" w:sz="0" w:space="0" w:color="auto"/>
      </w:divBdr>
      <w:divsChild>
        <w:div w:id="1631549654">
          <w:marLeft w:val="547"/>
          <w:marRight w:val="0"/>
          <w:marTop w:val="96"/>
          <w:marBottom w:val="0"/>
          <w:divBdr>
            <w:top w:val="none" w:sz="0" w:space="0" w:color="auto"/>
            <w:left w:val="none" w:sz="0" w:space="0" w:color="auto"/>
            <w:bottom w:val="none" w:sz="0" w:space="0" w:color="auto"/>
            <w:right w:val="none" w:sz="0" w:space="0" w:color="auto"/>
          </w:divBdr>
        </w:div>
        <w:div w:id="27995828">
          <w:marLeft w:val="1166"/>
          <w:marRight w:val="0"/>
          <w:marTop w:val="86"/>
          <w:marBottom w:val="0"/>
          <w:divBdr>
            <w:top w:val="none" w:sz="0" w:space="0" w:color="auto"/>
            <w:left w:val="none" w:sz="0" w:space="0" w:color="auto"/>
            <w:bottom w:val="none" w:sz="0" w:space="0" w:color="auto"/>
            <w:right w:val="none" w:sz="0" w:space="0" w:color="auto"/>
          </w:divBdr>
        </w:div>
        <w:div w:id="176237312">
          <w:marLeft w:val="1166"/>
          <w:marRight w:val="0"/>
          <w:marTop w:val="86"/>
          <w:marBottom w:val="0"/>
          <w:divBdr>
            <w:top w:val="none" w:sz="0" w:space="0" w:color="auto"/>
            <w:left w:val="none" w:sz="0" w:space="0" w:color="auto"/>
            <w:bottom w:val="none" w:sz="0" w:space="0" w:color="auto"/>
            <w:right w:val="none" w:sz="0" w:space="0" w:color="auto"/>
          </w:divBdr>
        </w:div>
        <w:div w:id="1453599147">
          <w:marLeft w:val="547"/>
          <w:marRight w:val="0"/>
          <w:marTop w:val="96"/>
          <w:marBottom w:val="0"/>
          <w:divBdr>
            <w:top w:val="none" w:sz="0" w:space="0" w:color="auto"/>
            <w:left w:val="none" w:sz="0" w:space="0" w:color="auto"/>
            <w:bottom w:val="none" w:sz="0" w:space="0" w:color="auto"/>
            <w:right w:val="none" w:sz="0" w:space="0" w:color="auto"/>
          </w:divBdr>
        </w:div>
        <w:div w:id="1968395003">
          <w:marLeft w:val="1166"/>
          <w:marRight w:val="0"/>
          <w:marTop w:val="86"/>
          <w:marBottom w:val="0"/>
          <w:divBdr>
            <w:top w:val="none" w:sz="0" w:space="0" w:color="auto"/>
            <w:left w:val="none" w:sz="0" w:space="0" w:color="auto"/>
            <w:bottom w:val="none" w:sz="0" w:space="0" w:color="auto"/>
            <w:right w:val="none" w:sz="0" w:space="0" w:color="auto"/>
          </w:divBdr>
        </w:div>
        <w:div w:id="835730858">
          <w:marLeft w:val="1166"/>
          <w:marRight w:val="0"/>
          <w:marTop w:val="86"/>
          <w:marBottom w:val="0"/>
          <w:divBdr>
            <w:top w:val="none" w:sz="0" w:space="0" w:color="auto"/>
            <w:left w:val="none" w:sz="0" w:space="0" w:color="auto"/>
            <w:bottom w:val="none" w:sz="0" w:space="0" w:color="auto"/>
            <w:right w:val="none" w:sz="0" w:space="0" w:color="auto"/>
          </w:divBdr>
        </w:div>
        <w:div w:id="521675947">
          <w:marLeft w:val="1166"/>
          <w:marRight w:val="0"/>
          <w:marTop w:val="86"/>
          <w:marBottom w:val="0"/>
          <w:divBdr>
            <w:top w:val="none" w:sz="0" w:space="0" w:color="auto"/>
            <w:left w:val="none" w:sz="0" w:space="0" w:color="auto"/>
            <w:bottom w:val="none" w:sz="0" w:space="0" w:color="auto"/>
            <w:right w:val="none" w:sz="0" w:space="0" w:color="auto"/>
          </w:divBdr>
        </w:div>
        <w:div w:id="638875152">
          <w:marLeft w:val="1166"/>
          <w:marRight w:val="0"/>
          <w:marTop w:val="86"/>
          <w:marBottom w:val="0"/>
          <w:divBdr>
            <w:top w:val="none" w:sz="0" w:space="0" w:color="auto"/>
            <w:left w:val="none" w:sz="0" w:space="0" w:color="auto"/>
            <w:bottom w:val="none" w:sz="0" w:space="0" w:color="auto"/>
            <w:right w:val="none" w:sz="0" w:space="0" w:color="auto"/>
          </w:divBdr>
        </w:div>
        <w:div w:id="2105109725">
          <w:marLeft w:val="547"/>
          <w:marRight w:val="0"/>
          <w:marTop w:val="96"/>
          <w:marBottom w:val="0"/>
          <w:divBdr>
            <w:top w:val="none" w:sz="0" w:space="0" w:color="auto"/>
            <w:left w:val="none" w:sz="0" w:space="0" w:color="auto"/>
            <w:bottom w:val="none" w:sz="0" w:space="0" w:color="auto"/>
            <w:right w:val="none" w:sz="0" w:space="0" w:color="auto"/>
          </w:divBdr>
        </w:div>
        <w:div w:id="29693164">
          <w:marLeft w:val="1166"/>
          <w:marRight w:val="0"/>
          <w:marTop w:val="86"/>
          <w:marBottom w:val="0"/>
          <w:divBdr>
            <w:top w:val="none" w:sz="0" w:space="0" w:color="auto"/>
            <w:left w:val="none" w:sz="0" w:space="0" w:color="auto"/>
            <w:bottom w:val="none" w:sz="0" w:space="0" w:color="auto"/>
            <w:right w:val="none" w:sz="0" w:space="0" w:color="auto"/>
          </w:divBdr>
        </w:div>
        <w:div w:id="1624649068">
          <w:marLeft w:val="1166"/>
          <w:marRight w:val="0"/>
          <w:marTop w:val="86"/>
          <w:marBottom w:val="0"/>
          <w:divBdr>
            <w:top w:val="none" w:sz="0" w:space="0" w:color="auto"/>
            <w:left w:val="none" w:sz="0" w:space="0" w:color="auto"/>
            <w:bottom w:val="none" w:sz="0" w:space="0" w:color="auto"/>
            <w:right w:val="none" w:sz="0" w:space="0" w:color="auto"/>
          </w:divBdr>
        </w:div>
        <w:div w:id="1681010411">
          <w:marLeft w:val="1166"/>
          <w:marRight w:val="0"/>
          <w:marTop w:val="86"/>
          <w:marBottom w:val="0"/>
          <w:divBdr>
            <w:top w:val="none" w:sz="0" w:space="0" w:color="auto"/>
            <w:left w:val="none" w:sz="0" w:space="0" w:color="auto"/>
            <w:bottom w:val="none" w:sz="0" w:space="0" w:color="auto"/>
            <w:right w:val="none" w:sz="0" w:space="0" w:color="auto"/>
          </w:divBdr>
        </w:div>
        <w:div w:id="1321691773">
          <w:marLeft w:val="1166"/>
          <w:marRight w:val="0"/>
          <w:marTop w:val="86"/>
          <w:marBottom w:val="0"/>
          <w:divBdr>
            <w:top w:val="none" w:sz="0" w:space="0" w:color="auto"/>
            <w:left w:val="none" w:sz="0" w:space="0" w:color="auto"/>
            <w:bottom w:val="none" w:sz="0" w:space="0" w:color="auto"/>
            <w:right w:val="none" w:sz="0" w:space="0" w:color="auto"/>
          </w:divBdr>
        </w:div>
        <w:div w:id="625966386">
          <w:marLeft w:val="547"/>
          <w:marRight w:val="0"/>
          <w:marTop w:val="96"/>
          <w:marBottom w:val="0"/>
          <w:divBdr>
            <w:top w:val="none" w:sz="0" w:space="0" w:color="auto"/>
            <w:left w:val="none" w:sz="0" w:space="0" w:color="auto"/>
            <w:bottom w:val="none" w:sz="0" w:space="0" w:color="auto"/>
            <w:right w:val="none" w:sz="0" w:space="0" w:color="auto"/>
          </w:divBdr>
        </w:div>
      </w:divsChild>
    </w:div>
    <w:div w:id="850878235">
      <w:bodyDiv w:val="1"/>
      <w:marLeft w:val="0"/>
      <w:marRight w:val="0"/>
      <w:marTop w:val="0"/>
      <w:marBottom w:val="0"/>
      <w:divBdr>
        <w:top w:val="none" w:sz="0" w:space="0" w:color="auto"/>
        <w:left w:val="none" w:sz="0" w:space="0" w:color="auto"/>
        <w:bottom w:val="none" w:sz="0" w:space="0" w:color="auto"/>
        <w:right w:val="none" w:sz="0" w:space="0" w:color="auto"/>
      </w:divBdr>
    </w:div>
    <w:div w:id="1588078744">
      <w:bodyDiv w:val="1"/>
      <w:marLeft w:val="0"/>
      <w:marRight w:val="0"/>
      <w:marTop w:val="0"/>
      <w:marBottom w:val="0"/>
      <w:divBdr>
        <w:top w:val="none" w:sz="0" w:space="0" w:color="auto"/>
        <w:left w:val="none" w:sz="0" w:space="0" w:color="auto"/>
        <w:bottom w:val="none" w:sz="0" w:space="0" w:color="auto"/>
        <w:right w:val="none" w:sz="0" w:space="0" w:color="auto"/>
      </w:divBdr>
    </w:div>
    <w:div w:id="192475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l.thamae@nul.ls" TargetMode="External"/><Relationship Id="rId13" Type="http://schemas.openxmlformats.org/officeDocument/2006/relationships/hyperlink" Target="mailto:m.makhele@nul.l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zl.thamae@nul.l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ul.ls/servic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nul.ls/technology/regulations/" TargetMode="External"/><Relationship Id="rId4" Type="http://schemas.openxmlformats.org/officeDocument/2006/relationships/settings" Target="settings.xml"/><Relationship Id="rId9" Type="http://schemas.openxmlformats.org/officeDocument/2006/relationships/hyperlink" Target="https://thuto.nul.l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D76005-BE53-42F8-8F8E-8EE508036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7</Pages>
  <Words>2510</Words>
  <Characters>14311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Leboli Zak Thamae</cp:lastModifiedBy>
  <cp:revision>228</cp:revision>
  <cp:lastPrinted>2024-02-13T13:43:00Z</cp:lastPrinted>
  <dcterms:created xsi:type="dcterms:W3CDTF">2024-02-13T08:05:00Z</dcterms:created>
  <dcterms:modified xsi:type="dcterms:W3CDTF">2026-07-02T10:30:00Z</dcterms:modified>
</cp:coreProperties>
</file>