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FD2" w:rsidRDefault="0047310F">
      <w:pPr>
        <w:pStyle w:val="Titel"/>
      </w:pPr>
      <w:r>
        <w:t>Underestimated benefits from refuge habitats on benthic macroinvertebrate communities</w:t>
      </w:r>
    </w:p>
    <w:p w:rsidR="00CB1FD2" w:rsidRPr="00790A98" w:rsidRDefault="0047310F">
      <w:pPr>
        <w:pStyle w:val="Author"/>
        <w:rPr>
          <w:lang w:val="de-DE"/>
        </w:rPr>
      </w:pPr>
      <w:r w:rsidRPr="00790A98">
        <w:rPr>
          <w:lang w:val="de-DE"/>
        </w:rPr>
        <w:t>Moritz Link</w:t>
      </w:r>
    </w:p>
    <w:p w:rsidR="00CB1FD2" w:rsidRPr="00790A98" w:rsidRDefault="0047310F">
      <w:pPr>
        <w:pStyle w:val="Author"/>
        <w:rPr>
          <w:lang w:val="de-DE"/>
        </w:rPr>
      </w:pPr>
      <w:r w:rsidRPr="00790A98">
        <w:rPr>
          <w:lang w:val="de-DE"/>
        </w:rPr>
        <w:t>Ralf Schaefer</w:t>
      </w:r>
    </w:p>
    <w:p w:rsidR="00CB1FD2" w:rsidRPr="00790A98" w:rsidRDefault="0047310F">
      <w:pPr>
        <w:pStyle w:val="Author"/>
        <w:rPr>
          <w:lang w:val="de-DE"/>
        </w:rPr>
      </w:pPr>
      <w:r w:rsidRPr="00790A98">
        <w:rPr>
          <w:lang w:val="de-DE"/>
        </w:rPr>
        <w:t>Verena Schreiner</w:t>
      </w:r>
    </w:p>
    <w:p w:rsidR="00CB1FD2" w:rsidRDefault="0047310F">
      <w:pPr>
        <w:pStyle w:val="Author"/>
      </w:pPr>
      <w:r>
        <w:t>more to follow</w:t>
      </w:r>
    </w:p>
    <w:p w:rsidR="00CB1FD2" w:rsidRDefault="0047310F">
      <w:pPr>
        <w:pStyle w:val="Datum"/>
      </w:pPr>
      <w:r>
        <w:t>June 05, 2021</w:t>
      </w:r>
    </w:p>
    <w:p w:rsidR="00CB1FD2" w:rsidRDefault="0047310F">
      <w:pPr>
        <w:pStyle w:val="Abstract"/>
      </w:pPr>
      <w:r>
        <w:t>Study on pesticides and other agricultural stressors in Central Romania affecting benthic macroinvertebrates. Sampling sites selected to represent catchments with a wide range of agricultural intensity and little urban and industrial activities. We find no correlation between maximum TU and SPEAR</w:t>
      </w:r>
      <w:r>
        <w:rPr>
          <w:vertAlign w:val="subscript"/>
        </w:rPr>
        <w:t>pesticides</w:t>
      </w:r>
      <w:r>
        <w:t>, but can show that upstream refuge habitats positively affect SPEAR</w:t>
      </w:r>
      <w:r>
        <w:rPr>
          <w:vertAlign w:val="subscript"/>
        </w:rPr>
        <w:t>pesticides</w:t>
      </w:r>
      <w:r>
        <w:t xml:space="preserve">-values and mask effects from pesticides. Something about aquatic leaf decomposition here and on parasite prevalence in </w:t>
      </w:r>
      <w:r>
        <w:rPr>
          <w:i/>
          <w:iCs/>
        </w:rPr>
        <w:t>Gammarids</w:t>
      </w:r>
      <w:r>
        <w:t xml:space="preserve"> and </w:t>
      </w:r>
      <w:r>
        <w:rPr>
          <w:i/>
          <w:iCs/>
        </w:rPr>
        <w:t>Baetis</w:t>
      </w:r>
      <w:r>
        <w:t>.</w:t>
      </w:r>
    </w:p>
    <w:p w:rsidR="00CB1FD2" w:rsidRDefault="0047310F">
      <w:pPr>
        <w:pStyle w:val="berschrift1"/>
      </w:pPr>
      <w:bookmarkStart w:id="0" w:name="introduction"/>
      <w:r>
        <w:t>1</w:t>
      </w:r>
      <w:r>
        <w:tab/>
        <w:t>Introduction</w:t>
      </w:r>
    </w:p>
    <w:p w:rsidR="00DF2867" w:rsidRDefault="00DF2867" w:rsidP="00DF2867">
      <w:bookmarkStart w:id="1" w:name="materials-and-methods"/>
      <w:bookmarkEnd w:id="0"/>
      <w:r>
        <w:t xml:space="preserve">Despite a turnover in the spectrum of compounds and changes in regulation, high pesticide exposure remains widespread in inland waters, especially in small water bodies such as streams of Strahler orders of four and below (Strahler, 1957; </w:t>
      </w:r>
      <w:proofErr w:type="spellStart"/>
      <w:r>
        <w:t>Szöcs</w:t>
      </w:r>
      <w:proofErr w:type="spellEnd"/>
      <w:r>
        <w:t xml:space="preserve"> et al., 2017). Studies in the last decades have repeatedly reported the exceedance of ecological and regulatory thresholds in small agricultural streams (</w:t>
      </w:r>
      <w:proofErr w:type="spellStart"/>
      <w:r>
        <w:t>Liess</w:t>
      </w:r>
      <w:proofErr w:type="spellEnd"/>
      <w:r>
        <w:t xml:space="preserve"> et al., 2021; Schäfer, 2019; Schulz, 2004). Freshwater macroinvertebrates have been identified as an organism group at risk from pesticides in freshwater systems (</w:t>
      </w:r>
      <w:proofErr w:type="spellStart"/>
      <w:r>
        <w:t>Malaj</w:t>
      </w:r>
      <w:proofErr w:type="spellEnd"/>
      <w:r>
        <w:t xml:space="preserve"> et al., 2014). In fact, several studies have linked pesticide exposure to a decrease in the fraction of vulnerable macroinvertebrates, using a metric developed to indicate pesticide stress (</w:t>
      </w:r>
      <w:proofErr w:type="spellStart"/>
      <w:r>
        <w:t>SPecies</w:t>
      </w:r>
      <w:proofErr w:type="spellEnd"/>
      <w:r>
        <w:t xml:space="preserve"> </w:t>
      </w:r>
      <w:proofErr w:type="gramStart"/>
      <w:r>
        <w:t>At</w:t>
      </w:r>
      <w:proofErr w:type="gramEnd"/>
      <w:r>
        <w:t xml:space="preserve"> Risk, also called </w:t>
      </w:r>
      <w:proofErr w:type="spellStart"/>
      <w:r>
        <w:t>SPEAR</w:t>
      </w:r>
      <w:r>
        <w:rPr>
          <w:vertAlign w:val="subscript"/>
        </w:rPr>
        <w:t>pesticides</w:t>
      </w:r>
      <w:proofErr w:type="spellEnd"/>
      <w:r>
        <w:t>) (</w:t>
      </w:r>
      <w:proofErr w:type="spellStart"/>
      <w:r>
        <w:t>Liess</w:t>
      </w:r>
      <w:proofErr w:type="spellEnd"/>
      <w:r>
        <w:t xml:space="preserve"> et al., 2021; </w:t>
      </w:r>
      <w:proofErr w:type="spellStart"/>
      <w:r>
        <w:t>Liess</w:t>
      </w:r>
      <w:proofErr w:type="spellEnd"/>
      <w:r>
        <w:t xml:space="preserve"> and </w:t>
      </w:r>
      <w:proofErr w:type="spellStart"/>
      <w:r>
        <w:t>Ohe</w:t>
      </w:r>
      <w:proofErr w:type="spellEnd"/>
      <w:r>
        <w:t xml:space="preserve">, 2005; Schäfer et al., 2012b; Schäfer et al., 2007). Moreover, pesticide exposure can affect the fitness of exposed individuals and influence parasite prevalence in hosts, as shown for honey-bees (Di </w:t>
      </w:r>
      <w:proofErr w:type="spellStart"/>
      <w:r>
        <w:t>Prisco</w:t>
      </w:r>
      <w:proofErr w:type="spellEnd"/>
      <w:r>
        <w:t xml:space="preserve"> et al., 2013). Furthermore, tadpole susceptibility to trematode infections increased after herbicide exposure, whereas trematode density increased after insecticide exposure (</w:t>
      </w:r>
      <w:proofErr w:type="spellStart"/>
      <w:r>
        <w:t>Rumschlag</w:t>
      </w:r>
      <w:proofErr w:type="spellEnd"/>
      <w:r>
        <w:t xml:space="preserve"> et al., 2019). Parasites are important ecological players in </w:t>
      </w:r>
      <w:r>
        <w:lastRenderedPageBreak/>
        <w:t>ecosystems, and consequently, parasite abundance and diversity have been suggested as promising indicators for ecosystem health (</w:t>
      </w:r>
      <w:proofErr w:type="spellStart"/>
      <w:r>
        <w:t>Sures</w:t>
      </w:r>
      <w:proofErr w:type="spellEnd"/>
      <w:r>
        <w:t xml:space="preserve"> et al., 2017). Moreover, pesticide exposure has been associated with a decrease in leaf litter decomposition (LLD), a crucial ecosystem function in small streams (Schäfer et al., 2012a; Webster, 2007). Overall, pesticides present an important stressor for the freshwater macroinvertebrate communities and associated ecosystem functions in agricultural landscapes.</w:t>
      </w:r>
    </w:p>
    <w:p w:rsidR="00CB1FD2" w:rsidRDefault="0047310F" w:rsidP="00DF2867">
      <w:pPr>
        <w:pStyle w:val="berschrift1"/>
      </w:pPr>
      <w:r>
        <w:t>2</w:t>
      </w:r>
      <w:r>
        <w:tab/>
        <w:t>Materials and Methods</w:t>
      </w:r>
    </w:p>
    <w:p w:rsidR="00CB1FD2" w:rsidRDefault="0047310F">
      <w:pPr>
        <w:pStyle w:val="berschrift2"/>
      </w:pPr>
      <w:bookmarkStart w:id="2" w:name="study-area-sampling-site-selection"/>
      <w:r>
        <w:t>2.1</w:t>
      </w:r>
      <w:r>
        <w:tab/>
        <w:t>Study area, sampling site selection</w:t>
      </w:r>
    </w:p>
    <w:p w:rsidR="00CB1FD2" w:rsidRDefault="0047310F" w:rsidP="00DF2867">
      <w:r>
        <w:t>The study area was located in Transylvania, north-west Romania around the city of Cluj-Napoca. The landscape in this rural study area is characterized by undulating terrain with hills reaching heights of several hundred meters (Fischer et al., 2012). At 19 small wadeable streams (3</w:t>
      </w:r>
      <w:r>
        <w:rPr>
          <w:vertAlign w:val="superscript"/>
        </w:rPr>
        <w:t>rd</w:t>
      </w:r>
      <w:r>
        <w:t xml:space="preserve"> to 4</w:t>
      </w:r>
      <w:r>
        <w:rPr>
          <w:vertAlign w:val="superscript"/>
        </w:rPr>
        <w:t>th</w:t>
      </w:r>
      <w:r>
        <w:t xml:space="preserve"> Strahler order, (Strahler, 1957)) a 100 m stream section was selected, respectively. The surrounding land use at all selected sampling sites was dominated by agriculture. No large urban settlements, industrial sites as well as municipal or industrial waste water treatment plants were located in the catchments upstream of the sampling site</w:t>
      </w:r>
      <w:bookmarkStart w:id="3" w:name="_GoBack"/>
      <w:bookmarkEnd w:id="3"/>
      <w:r>
        <w:t xml:space="preserve">s to minimize effects of non-agricultural pesticide use and waste water. </w:t>
      </w:r>
    </w:p>
    <w:p w:rsidR="00CB1FD2" w:rsidRDefault="0047310F">
      <w:pPr>
        <w:pStyle w:val="berschrift2"/>
      </w:pPr>
      <w:bookmarkStart w:id="4" w:name="X556266e5b3158167e0a316dc5e9e143b3aca37e"/>
      <w:bookmarkEnd w:id="2"/>
      <w:r>
        <w:t>2.2</w:t>
      </w:r>
      <w:r>
        <w:tab/>
        <w:t>Spatial analysis of catchments and land use types</w:t>
      </w:r>
    </w:p>
    <w:p w:rsidR="00CB1FD2" w:rsidRDefault="0047310F" w:rsidP="00DF2867">
      <w:r>
        <w:t xml:space="preserve">The upstream catchments for the respective sampling sites and a stream network were derived using the free open-source software R, version 4.0.5, (R Core Team, 2021) and the R-package openSTARS (Kattwinkel and Szöcs, 2020) from the European digital elevation model with a cell size of 1000 m (EEA, 2004), cropped to the study area of north-west Romania. By intersecting the derived catchments with the Corine Land Cover data (Programme, 2020) land use types and respective proportions could be identified for each catchment. We aggregated relevant land use types into three groups named agriculture (representing “non-irrigated arable land”), pastures (representing “pastures” and “land principally occupied by agriculture”), and forest (representing “broad-leafed forest,” “coniferous forest” and “mixed forest”) and added up the respective proportions. Finally, catchments were checked for the presence of forested stream sections upstream of the sampling sites acting as a refuge habitats for sensitive macroinvertebrates. In order to be classified as an upstream refuge habitat, the forested stream sections had to be at least 500 m long, with the forest patch reaching a minimum width of 100 m at both sides of the stream, with a distance less than 10 km upstream of the respective </w:t>
      </w:r>
      <w:r>
        <w:lastRenderedPageBreak/>
        <w:t>sampling site (Bailey, 1966; Elliott, 1971; Knillmann et al., 2018; Orlinskiy et al., 2015). The upstream catchments of selected sampling sites differ between sizes from 7.5 km</w:t>
      </w:r>
      <w:r>
        <w:rPr>
          <w:vertAlign w:val="superscript"/>
        </w:rPr>
        <w:t>2</w:t>
      </w:r>
      <w:r>
        <w:t xml:space="preserve"> to 176.8 km</w:t>
      </w:r>
      <w:r>
        <w:rPr>
          <w:vertAlign w:val="superscript"/>
        </w:rPr>
        <w:t>2</w:t>
      </w:r>
      <w:r>
        <w:t xml:space="preserve"> with a mean size of 73.9 km</w:t>
      </w:r>
      <w:r>
        <w:rPr>
          <w:vertAlign w:val="superscript"/>
        </w:rPr>
        <w:t>2</w:t>
      </w:r>
      <w:r>
        <w:t>. Agricultural land use covered between 6.8 % and 61.4 % of the catchment areas (mean = 25.2 %) and was mostly located in plain areas along the main streams and its larger tributaries. Pastures covered mainly areas with a steeper slope or greater elevation compared to the agricultural areas, with cover reaching from 3.9 % to 70.1 % (mean = 34.9 %). In most catchments, forests were located along their boarders, making up between 2.9 % and 50.7 % of the catchment area (mean = 25.2 %), surrounding the sources of the main stream and its tributaries, which also marked landscapes with the greatest slopes and elevation (Figure 2.1) (Fischer et al., 2012). Land use classification in the CLC-2018 data gives no indication on the degree of mechanization of agricultural practices (e.g. human/animal labour or technical equipment). Furthermore, a previous study found no correlation between agricultural intensity (degree of mechanization and size of average field size) and maximum sumTU</w:t>
      </w:r>
      <w:r>
        <w:rPr>
          <w:vertAlign w:val="subscript"/>
        </w:rPr>
        <w:t>invertebrates</w:t>
      </w:r>
      <w:r>
        <w:t xml:space="preserve"> (Schreiner et al., 2021). </w:t>
      </w:r>
      <w:proofErr w:type="gramStart"/>
      <w:r>
        <w:t>Consequently</w:t>
      </w:r>
      <w:proofErr w:type="gramEnd"/>
      <w:r>
        <w:t xml:space="preserve"> and for reasons of simplicity, we considered only land use variables based on categories provided by the CLC-2018 data for our analysis.</w:t>
      </w:r>
    </w:p>
    <w:p w:rsidR="00DF2867" w:rsidRDefault="00DF2867">
      <w:pPr>
        <w:spacing w:line="240" w:lineRule="auto"/>
        <w:jc w:val="left"/>
        <w:rPr>
          <w:rFonts w:eastAsiaTheme="majorEastAsia" w:cstheme="majorBidi"/>
          <w:b/>
          <w:bCs/>
          <w:sz w:val="32"/>
          <w:szCs w:val="32"/>
        </w:rPr>
      </w:pPr>
      <w:bookmarkStart w:id="5" w:name="references"/>
      <w:bookmarkEnd w:id="1"/>
      <w:bookmarkEnd w:id="4"/>
      <w:r>
        <w:br w:type="page"/>
      </w:r>
    </w:p>
    <w:p w:rsidR="00CB1FD2" w:rsidRDefault="0047310F">
      <w:pPr>
        <w:pStyle w:val="berschrift1"/>
      </w:pPr>
      <w:r>
        <w:lastRenderedPageBreak/>
        <w:t>References</w:t>
      </w:r>
    </w:p>
    <w:p w:rsidR="00CB1FD2" w:rsidRDefault="0047310F">
      <w:pPr>
        <w:pStyle w:val="Literaturverzeichnis"/>
      </w:pPr>
      <w:bookmarkStart w:id="6" w:name="ref-bailey_observations_1966"/>
      <w:bookmarkStart w:id="7" w:name="refs"/>
      <w:r>
        <w:t xml:space="preserve">Bailey, R.G., 1966. Observations on the nature and importance of organic drift in a Devon River. Hydrobiologia 27, 353–367. </w:t>
      </w:r>
      <w:hyperlink r:id="rId7">
        <w:r>
          <w:rPr>
            <w:rStyle w:val="Hyperlink"/>
          </w:rPr>
          <w:t>https://doi.org/10.1007/BF00042698</w:t>
        </w:r>
      </w:hyperlink>
    </w:p>
    <w:p w:rsidR="00CB1FD2" w:rsidRDefault="0047310F">
      <w:pPr>
        <w:pStyle w:val="Literaturverzeichnis"/>
      </w:pPr>
      <w:bookmarkStart w:id="8" w:name="ref-chamberlain_taxize_2013"/>
      <w:bookmarkEnd w:id="6"/>
      <w:r>
        <w:t xml:space="preserve">Chamberlain, S.A., Szöcs, E., 2013. Taxize: Taxonomic search and retrieval in R. F1000Research 2, 191. </w:t>
      </w:r>
      <w:hyperlink r:id="rId8">
        <w:r>
          <w:rPr>
            <w:rStyle w:val="Hyperlink"/>
          </w:rPr>
          <w:t>https://doi.org/10.12688/f1000research.2-191.v2</w:t>
        </w:r>
      </w:hyperlink>
    </w:p>
    <w:p w:rsidR="00CB1FD2" w:rsidRDefault="0047310F">
      <w:pPr>
        <w:pStyle w:val="Literaturverzeichnis"/>
      </w:pPr>
      <w:bookmarkStart w:id="9" w:name="ref-eea_elevation_2004"/>
      <w:bookmarkEnd w:id="8"/>
      <w:r>
        <w:t>EEA, 2004. Elevation map of Europe — European Environment Agency.</w:t>
      </w:r>
    </w:p>
    <w:p w:rsidR="00CB1FD2" w:rsidRPr="00790A98" w:rsidRDefault="0047310F">
      <w:pPr>
        <w:pStyle w:val="Literaturverzeichnis"/>
        <w:rPr>
          <w:lang w:val="de-DE"/>
        </w:rPr>
      </w:pPr>
      <w:bookmarkStart w:id="10" w:name="ref-elliott_distances_1971"/>
      <w:bookmarkEnd w:id="9"/>
      <w:r>
        <w:t xml:space="preserve">Elliott, J.M., 1971. The distances travelled by drifting invertebrates in a Lake District stream. </w:t>
      </w:r>
      <w:proofErr w:type="spellStart"/>
      <w:r w:rsidRPr="00790A98">
        <w:rPr>
          <w:lang w:val="de-DE"/>
        </w:rPr>
        <w:t>Oecologia</w:t>
      </w:r>
      <w:proofErr w:type="spellEnd"/>
      <w:r w:rsidRPr="00790A98">
        <w:rPr>
          <w:lang w:val="de-DE"/>
        </w:rPr>
        <w:t xml:space="preserve"> 6, 350–379. </w:t>
      </w:r>
      <w:hyperlink r:id="rId9">
        <w:r w:rsidRPr="00790A98">
          <w:rPr>
            <w:rStyle w:val="Hyperlink"/>
            <w:lang w:val="de-DE"/>
          </w:rPr>
          <w:t>https://doi.org/10.1007/BF00389109</w:t>
        </w:r>
      </w:hyperlink>
    </w:p>
    <w:p w:rsidR="00CB1FD2" w:rsidRDefault="0047310F">
      <w:pPr>
        <w:pStyle w:val="Literaturverzeichnis"/>
      </w:pPr>
      <w:bookmarkStart w:id="11" w:name="ref-englert_effects_2013"/>
      <w:bookmarkEnd w:id="10"/>
      <w:r w:rsidRPr="00790A98">
        <w:rPr>
          <w:lang w:val="de-DE"/>
        </w:rPr>
        <w:t xml:space="preserve">Englert, D., </w:t>
      </w:r>
      <w:proofErr w:type="spellStart"/>
      <w:r w:rsidRPr="00790A98">
        <w:rPr>
          <w:lang w:val="de-DE"/>
        </w:rPr>
        <w:t>Zubrod</w:t>
      </w:r>
      <w:proofErr w:type="spellEnd"/>
      <w:r w:rsidRPr="00790A98">
        <w:rPr>
          <w:lang w:val="de-DE"/>
        </w:rPr>
        <w:t xml:space="preserve">, J.P., Schulz, R., Bundschuh, M., 2013. </w:t>
      </w:r>
      <w:r>
        <w:t xml:space="preserve">Effects of municipal wastewater on aquatic ecosystem structure and function in the receiving stream. Science of The Total Environment 454-455, 401–410. </w:t>
      </w:r>
      <w:hyperlink r:id="rId10">
        <w:r>
          <w:rPr>
            <w:rStyle w:val="Hyperlink"/>
          </w:rPr>
          <w:t>https://doi.org/10.1016/j.scitotenv.2013.03.025</w:t>
        </w:r>
      </w:hyperlink>
    </w:p>
    <w:p w:rsidR="00CB1FD2" w:rsidRDefault="0047310F">
      <w:pPr>
        <w:pStyle w:val="Literaturverzeichnis"/>
      </w:pPr>
      <w:bookmarkStart w:id="12" w:name="ref-us_epa_ecotox_nodate"/>
      <w:bookmarkEnd w:id="11"/>
      <w:r>
        <w:t>EPA, U., n.d. ECOTOX  Home. ECOTOX Knowledgebase.</w:t>
      </w:r>
    </w:p>
    <w:p w:rsidR="00CB1FD2" w:rsidRPr="00790A98" w:rsidRDefault="0047310F">
      <w:pPr>
        <w:pStyle w:val="Literaturverzeichnis"/>
        <w:rPr>
          <w:lang w:val="de-DE"/>
        </w:rPr>
      </w:pPr>
      <w:bookmarkStart w:id="13" w:name="ref-fernandez_does_2016"/>
      <w:bookmarkEnd w:id="12"/>
      <w:r>
        <w:t xml:space="preserve">Fernández, D., Tummala, M., Schreiner, V.C., Duarte, S., Pascoal, C., Winkelmann, C., Mewes, D., Muñoz, K., Schäfer, R.B., 2016. Does nutrient enrichment compensate fungicide effects on litter decomposition and decomposer communities in streams? Aquatic Toxicology 174, 169–178. </w:t>
      </w:r>
      <w:hyperlink r:id="rId11">
        <w:r w:rsidRPr="00790A98">
          <w:rPr>
            <w:rStyle w:val="Hyperlink"/>
            <w:lang w:val="de-DE"/>
          </w:rPr>
          <w:t>https://doi.org/10.1016/j.aquatox.2016.02.019</w:t>
        </w:r>
      </w:hyperlink>
    </w:p>
    <w:p w:rsidR="00CB1FD2" w:rsidRDefault="0047310F">
      <w:pPr>
        <w:pStyle w:val="Literaturverzeichnis"/>
      </w:pPr>
      <w:bookmarkStart w:id="14" w:name="ref-fernandez_effects_2015"/>
      <w:bookmarkEnd w:id="13"/>
      <w:r w:rsidRPr="00790A98">
        <w:rPr>
          <w:lang w:val="de-DE"/>
        </w:rPr>
        <w:t xml:space="preserve">Fernández, D., Voss, K., Bundschuh, M., </w:t>
      </w:r>
      <w:proofErr w:type="spellStart"/>
      <w:r w:rsidRPr="00790A98">
        <w:rPr>
          <w:lang w:val="de-DE"/>
        </w:rPr>
        <w:t>Zubrod</w:t>
      </w:r>
      <w:proofErr w:type="spellEnd"/>
      <w:r w:rsidRPr="00790A98">
        <w:rPr>
          <w:lang w:val="de-DE"/>
        </w:rPr>
        <w:t xml:space="preserve">, J.P., Schäfer, R.B., 2015. </w:t>
      </w:r>
      <w:r>
        <w:t xml:space="preserve">Effects of fungicides on decomposer communities and litter decomposition in vineyard streams. Science of The Total Environment 533, 40–48. </w:t>
      </w:r>
      <w:hyperlink r:id="rId12">
        <w:r>
          <w:rPr>
            <w:rStyle w:val="Hyperlink"/>
          </w:rPr>
          <w:t>https://doi.org/10.1016/j.scitotenv.2015.06.090</w:t>
        </w:r>
      </w:hyperlink>
    </w:p>
    <w:p w:rsidR="00CB1FD2" w:rsidRPr="00790A98" w:rsidRDefault="0047310F">
      <w:pPr>
        <w:pStyle w:val="Literaturverzeichnis"/>
        <w:rPr>
          <w:lang w:val="fr-FR"/>
        </w:rPr>
      </w:pPr>
      <w:bookmarkStart w:id="15" w:name="ref-fischer_conservation_2012"/>
      <w:bookmarkEnd w:id="14"/>
      <w:r w:rsidRPr="00790A98">
        <w:rPr>
          <w:lang w:val="de-DE"/>
        </w:rPr>
        <w:t xml:space="preserve">Fischer, J., Hartel, T., </w:t>
      </w:r>
      <w:proofErr w:type="spellStart"/>
      <w:r w:rsidRPr="00790A98">
        <w:rPr>
          <w:lang w:val="de-DE"/>
        </w:rPr>
        <w:t>Kuemmerle</w:t>
      </w:r>
      <w:proofErr w:type="spellEnd"/>
      <w:r w:rsidRPr="00790A98">
        <w:rPr>
          <w:lang w:val="de-DE"/>
        </w:rPr>
        <w:t xml:space="preserve">, T., 2012. </w:t>
      </w:r>
      <w:r>
        <w:t xml:space="preserve">Conservation policy in traditional farming landscapes: Conserving traditional farming landscapes. </w:t>
      </w:r>
      <w:r w:rsidRPr="00790A98">
        <w:rPr>
          <w:lang w:val="fr-FR"/>
        </w:rPr>
        <w:t xml:space="preserve">Conservation </w:t>
      </w:r>
      <w:proofErr w:type="spellStart"/>
      <w:r w:rsidRPr="00790A98">
        <w:rPr>
          <w:lang w:val="fr-FR"/>
        </w:rPr>
        <w:t>Letters</w:t>
      </w:r>
      <w:proofErr w:type="spellEnd"/>
      <w:r w:rsidRPr="00790A98">
        <w:rPr>
          <w:lang w:val="fr-FR"/>
        </w:rPr>
        <w:t xml:space="preserve"> 5, 167–175. </w:t>
      </w:r>
      <w:hyperlink r:id="rId13">
        <w:r w:rsidRPr="00790A98">
          <w:rPr>
            <w:rStyle w:val="Hyperlink"/>
            <w:lang w:val="fr-FR"/>
          </w:rPr>
          <w:t>https://doi.org/10.1111/j.1755-263X.2012.00227.x</w:t>
        </w:r>
      </w:hyperlink>
    </w:p>
    <w:p w:rsidR="00CB1FD2" w:rsidRDefault="0047310F">
      <w:pPr>
        <w:pStyle w:val="Literaturverzeichnis"/>
      </w:pPr>
      <w:bookmarkStart w:id="16" w:name="ref-friedman_regularization_2010"/>
      <w:bookmarkEnd w:id="15"/>
      <w:r w:rsidRPr="00790A98">
        <w:rPr>
          <w:lang w:val="fr-FR"/>
        </w:rPr>
        <w:t xml:space="preserve">Friedman, J., </w:t>
      </w:r>
      <w:proofErr w:type="spellStart"/>
      <w:r w:rsidRPr="00790A98">
        <w:rPr>
          <w:lang w:val="fr-FR"/>
        </w:rPr>
        <w:t>Hastie</w:t>
      </w:r>
      <w:proofErr w:type="spellEnd"/>
      <w:r w:rsidRPr="00790A98">
        <w:rPr>
          <w:lang w:val="fr-FR"/>
        </w:rPr>
        <w:t xml:space="preserve">, T., </w:t>
      </w:r>
      <w:proofErr w:type="spellStart"/>
      <w:r w:rsidRPr="00790A98">
        <w:rPr>
          <w:lang w:val="fr-FR"/>
        </w:rPr>
        <w:t>Tibshirani</w:t>
      </w:r>
      <w:proofErr w:type="spellEnd"/>
      <w:r w:rsidRPr="00790A98">
        <w:rPr>
          <w:lang w:val="fr-FR"/>
        </w:rPr>
        <w:t xml:space="preserve">, R., 2010. </w:t>
      </w:r>
      <w:r>
        <w:t xml:space="preserve">Regularization Paths for Generalized Linear Models via Coordinate Descent. Journal of Statistical Software 33. </w:t>
      </w:r>
      <w:hyperlink r:id="rId14">
        <w:r>
          <w:rPr>
            <w:rStyle w:val="Hyperlink"/>
          </w:rPr>
          <w:t>https://doi.org/10.18637/jss.v033.i01</w:t>
        </w:r>
      </w:hyperlink>
    </w:p>
    <w:p w:rsidR="00CB1FD2" w:rsidRDefault="0047310F">
      <w:pPr>
        <w:pStyle w:val="Literaturverzeichnis"/>
      </w:pPr>
      <w:bookmarkStart w:id="17" w:name="ref-graca_role_2001"/>
      <w:bookmarkEnd w:id="16"/>
      <w:r>
        <w:t xml:space="preserve">Graça, M.A.S., 2001. The Role of Invertebrates on Leaf Litter Decomposition in Streams – a Review. International Review of Hydrobiology 86, 383–393. </w:t>
      </w:r>
      <w:r>
        <w:lastRenderedPageBreak/>
        <w:t>https://doi.org/</w:t>
      </w:r>
      <w:hyperlink r:id="rId15">
        <w:r>
          <w:rPr>
            <w:rStyle w:val="Hyperlink"/>
          </w:rPr>
          <w:t>https://doi.org/10.1002/1522-2632(200107)86:4/5&lt;383::AID-IROH383&gt;3.0.CO;2-D</w:t>
        </w:r>
      </w:hyperlink>
    </w:p>
    <w:p w:rsidR="00CB1FD2" w:rsidRDefault="0047310F">
      <w:pPr>
        <w:pStyle w:val="Literaturverzeichnis"/>
      </w:pPr>
      <w:bookmarkStart w:id="18" w:name="ref-hewitt_post-glacial_1999"/>
      <w:bookmarkEnd w:id="17"/>
      <w:r>
        <w:t xml:space="preserve">Hewitt, G.M., 1999. Post-glacial re-colonization of European biota. Biological Journal of the Linnean Society 68, 87–112. </w:t>
      </w:r>
      <w:hyperlink r:id="rId16">
        <w:r>
          <w:rPr>
            <w:rStyle w:val="Hyperlink"/>
          </w:rPr>
          <w:t>https://doi.org/10.1111/j.1095-8312.1999.tb01160.x</w:t>
        </w:r>
      </w:hyperlink>
    </w:p>
    <w:p w:rsidR="00CB1FD2" w:rsidRDefault="0047310F">
      <w:pPr>
        <w:pStyle w:val="Literaturverzeichnis"/>
      </w:pPr>
      <w:bookmarkStart w:id="19" w:name="ref-kattwinkel_openstars_2020"/>
      <w:bookmarkEnd w:id="18"/>
      <w:r>
        <w:t>Kattwinkel, M., Szöcs, E., 2020. openSTARS: An Open Source Implementation of the ’ArcGIS’ Toolbox ’STARS’.</w:t>
      </w:r>
    </w:p>
    <w:p w:rsidR="00CB1FD2" w:rsidRDefault="0047310F">
      <w:pPr>
        <w:pStyle w:val="Literaturverzeichnis"/>
      </w:pPr>
      <w:bookmarkStart w:id="20" w:name="ref-knillmann_indication_2018"/>
      <w:bookmarkEnd w:id="19"/>
      <w:r>
        <w:t xml:space="preserve">Knillmann, S., Orlinskiy, P., Kaske, O., Foit, K., Liess, M., 2018. Indication of pesticide effects and recolonization in streams. Science of The Total Environment 630, 1619–1627. </w:t>
      </w:r>
      <w:hyperlink r:id="rId17">
        <w:r>
          <w:rPr>
            <w:rStyle w:val="Hyperlink"/>
          </w:rPr>
          <w:t>https://doi.org/10.1016/j.scitotenv.2018.02.056</w:t>
        </w:r>
      </w:hyperlink>
    </w:p>
    <w:p w:rsidR="00CB1FD2" w:rsidRDefault="0047310F">
      <w:pPr>
        <w:pStyle w:val="Literaturverzeichnis"/>
      </w:pPr>
      <w:bookmarkStart w:id="21" w:name="ref-kreuger_pesticides_1998"/>
      <w:bookmarkEnd w:id="20"/>
      <w:r>
        <w:t xml:space="preserve">Kreuger, J., 1998. Pesticides in stream water within an agricultural catchment in southern Sweden, 1990–1996. Science of The Total Environment 216, 227–251. </w:t>
      </w:r>
      <w:hyperlink r:id="rId18">
        <w:r>
          <w:rPr>
            <w:rStyle w:val="Hyperlink"/>
          </w:rPr>
          <w:t>https://doi.org/10.1016/S0048-9697(98)00155-7</w:t>
        </w:r>
      </w:hyperlink>
    </w:p>
    <w:p w:rsidR="00CB1FD2" w:rsidRDefault="0047310F">
      <w:pPr>
        <w:pStyle w:val="Literaturverzeichnis"/>
      </w:pPr>
      <w:bookmarkStart w:id="22" w:name="ref-kuhn_caret_2020"/>
      <w:bookmarkEnd w:id="21"/>
      <w:r>
        <w:t>Kuhn, M., 2020. Caret: Classification and Regression Training.</w:t>
      </w:r>
    </w:p>
    <w:p w:rsidR="00CB1FD2" w:rsidRDefault="0047310F">
      <w:pPr>
        <w:pStyle w:val="Literaturverzeichnis"/>
      </w:pPr>
      <w:bookmarkStart w:id="23" w:name="ref-lemm_identification_2017"/>
      <w:bookmarkEnd w:id="22"/>
      <w:r>
        <w:t xml:space="preserve">Lemm, J.U., Feld, C.K., 2017. Identification and interaction of multiple stressors in central European lowland rivers. Science of The Total Environment 603-604, 148–154. </w:t>
      </w:r>
      <w:hyperlink r:id="rId19">
        <w:r>
          <w:rPr>
            <w:rStyle w:val="Hyperlink"/>
          </w:rPr>
          <w:t>https://doi.org/10.1016/j.scitotenv.2017.06.092</w:t>
        </w:r>
      </w:hyperlink>
    </w:p>
    <w:p w:rsidR="00CB1FD2" w:rsidRDefault="0047310F">
      <w:pPr>
        <w:pStyle w:val="Literaturverzeichnis"/>
      </w:pPr>
      <w:bookmarkStart w:id="24" w:name="ref-lenat_water_1988"/>
      <w:bookmarkEnd w:id="23"/>
      <w:r>
        <w:t xml:space="preserve">Lenat, D.R., 1988. Water Quality Assessment of Streams Using a Qualitative Collection Method for Benthic Macroinvertebrates. Journal of the North American Benthological Society 7, 222–233. </w:t>
      </w:r>
      <w:hyperlink r:id="rId20">
        <w:r>
          <w:rPr>
            <w:rStyle w:val="Hyperlink"/>
          </w:rPr>
          <w:t>https://doi.org/10.2307/1467422</w:t>
        </w:r>
      </w:hyperlink>
    </w:p>
    <w:p w:rsidR="00CB1FD2" w:rsidRDefault="0047310F">
      <w:pPr>
        <w:pStyle w:val="Literaturverzeichnis"/>
      </w:pPr>
      <w:bookmarkStart w:id="25" w:name="ref-lewis_international_2016"/>
      <w:bookmarkEnd w:id="24"/>
      <w:r>
        <w:t xml:space="preserve">Lewis, K.A., Tzilivakis, J., Warner, D.J., Green, A., 2016. An international database for pesticide risk assessments and management. Human and Ecological Risk Assessment: An International Journal 22, 1050–1064. </w:t>
      </w:r>
      <w:hyperlink r:id="rId21">
        <w:r>
          <w:rPr>
            <w:rStyle w:val="Hyperlink"/>
          </w:rPr>
          <w:t>https://doi.org/10.1080/10807039.2015.1133242</w:t>
        </w:r>
      </w:hyperlink>
    </w:p>
    <w:p w:rsidR="00CB1FD2" w:rsidRDefault="0047310F">
      <w:pPr>
        <w:pStyle w:val="Literaturverzeichnis"/>
      </w:pPr>
      <w:bookmarkStart w:id="26" w:name="ref-liess_pesticides_2021"/>
      <w:bookmarkEnd w:id="25"/>
      <w:r>
        <w:t xml:space="preserve">Liess, M., Liebmann, L., Vormeier, P., Weisner, O., Altenburger, R., Borchardt, D., Brack, W., Chatzinotas, A., Escher, B., Foit, K., Gunold, R., Henz, S., Hitzfeld, K.L., Schmitt-Jansen, M., Kamjunke, N., Kaske, O., Knillmann, S., Krauss, M., Küster, E., Link, M., Lück, M., Möder, M., Müller, A., Paschke, A., Schäfer, R.B., Schneeweiss, A., Schreiner, V.C., Schulze, T., Schüürmann, G., Tümpling, W. von, Weitere, M., Wogram, J., Reemtsma, T., 2021. Pesticides are the dominant stressors for vulnerable insects in lowland streams. Water Research 117262. </w:t>
      </w:r>
      <w:hyperlink r:id="rId22">
        <w:r>
          <w:rPr>
            <w:rStyle w:val="Hyperlink"/>
          </w:rPr>
          <w:t>https://doi.org/10.1016/j.watres.2021.117262</w:t>
        </w:r>
      </w:hyperlink>
    </w:p>
    <w:p w:rsidR="00CB1FD2" w:rsidRDefault="0047310F">
      <w:pPr>
        <w:pStyle w:val="Literaturverzeichnis"/>
      </w:pPr>
      <w:bookmarkStart w:id="27" w:name="ref-liess_analyzing_2005"/>
      <w:bookmarkEnd w:id="26"/>
      <w:r>
        <w:lastRenderedPageBreak/>
        <w:t xml:space="preserve">Liess, M., Ohe, P.C.V.D., 2005. Analyzing effects of pesticides on invertebrate communities in streams. Environmental Toxicology and Chemistry 24, 954–965. </w:t>
      </w:r>
      <w:hyperlink r:id="rId23">
        <w:r>
          <w:rPr>
            <w:rStyle w:val="Hyperlink"/>
          </w:rPr>
          <w:t>https://doi.org/10.1897/03-652.1</w:t>
        </w:r>
      </w:hyperlink>
    </w:p>
    <w:p w:rsidR="00CB1FD2" w:rsidRDefault="0047310F">
      <w:pPr>
        <w:pStyle w:val="Literaturverzeichnis"/>
      </w:pPr>
      <w:bookmarkStart w:id="28" w:name="ref-lima-fernandes_effects_2019"/>
      <w:bookmarkEnd w:id="27"/>
      <w:r>
        <w:t xml:space="preserve">Lima-Fernandes, E., Bundschuh, M., Bakanov, N., Englert, D., Schulz, R., Schäfer, R.B., 2019. Effects of a Systemic Pesticide Along an Aquatic Tri-Trophic Food Chain. Bulletin of Environmental Contamination and Toxicology 103, 507–514. </w:t>
      </w:r>
      <w:hyperlink r:id="rId24">
        <w:r>
          <w:rPr>
            <w:rStyle w:val="Hyperlink"/>
          </w:rPr>
          <w:t>https://doi.org/10.1007/s00128-019-02696-w</w:t>
        </w:r>
      </w:hyperlink>
    </w:p>
    <w:p w:rsidR="00CB1FD2" w:rsidRDefault="0047310F">
      <w:pPr>
        <w:pStyle w:val="Literaturverzeichnis"/>
      </w:pPr>
      <w:bookmarkStart w:id="29" w:name="ref-lin_solving_2008"/>
      <w:bookmarkEnd w:id="28"/>
      <w:r>
        <w:t xml:space="preserve">Lin, F.-J., 2008. Solving Multicollinearity in the Process of Fitting Regression Model Using the Nested Estimate Procedure. Quality &amp; Quantity 42, 417–426. </w:t>
      </w:r>
      <w:hyperlink r:id="rId25">
        <w:r>
          <w:rPr>
            <w:rStyle w:val="Hyperlink"/>
          </w:rPr>
          <w:t>https://doi.org/10.1007/s11135-006-9055-1</w:t>
        </w:r>
      </w:hyperlink>
    </w:p>
    <w:p w:rsidR="00CB1FD2" w:rsidRDefault="0047310F">
      <w:pPr>
        <w:pStyle w:val="Literaturverzeichnis"/>
      </w:pPr>
      <w:bookmarkStart w:id="30" w:name="ref-malaj_organic_2014"/>
      <w:bookmarkEnd w:id="29"/>
      <w:r>
        <w:t xml:space="preserve">Malaj, E., Ohe, P.C. von der, Grote, M., Kühne, R., Mondy, C.P., Usseglio-Polatera, P., Brack, W., Schäfer, R.B., 2014. Organic chemicals jeopardize the health of freshwater ecosystems on the continental scale. Proceedings of the National Academy of Sciences 111, 9549–9554. </w:t>
      </w:r>
      <w:hyperlink r:id="rId26">
        <w:r>
          <w:rPr>
            <w:rStyle w:val="Hyperlink"/>
          </w:rPr>
          <w:t>https://doi.org/10.1073/pnas.1321082111</w:t>
        </w:r>
      </w:hyperlink>
    </w:p>
    <w:p w:rsidR="00CB1FD2" w:rsidRDefault="0047310F">
      <w:pPr>
        <w:pStyle w:val="Literaturverzeichnis"/>
      </w:pPr>
      <w:bookmarkStart w:id="31" w:name="ref-moschet_picogram_2014"/>
      <w:bookmarkEnd w:id="30"/>
      <w:r w:rsidRPr="00790A98">
        <w:rPr>
          <w:lang w:val="de-DE"/>
        </w:rPr>
        <w:t xml:space="preserve">Moschet, C., </w:t>
      </w:r>
      <w:proofErr w:type="spellStart"/>
      <w:r w:rsidRPr="00790A98">
        <w:rPr>
          <w:lang w:val="de-DE"/>
        </w:rPr>
        <w:t>Vermeirssen</w:t>
      </w:r>
      <w:proofErr w:type="spellEnd"/>
      <w:r w:rsidRPr="00790A98">
        <w:rPr>
          <w:lang w:val="de-DE"/>
        </w:rPr>
        <w:t xml:space="preserve">, E.L.M., </w:t>
      </w:r>
      <w:proofErr w:type="spellStart"/>
      <w:r w:rsidRPr="00790A98">
        <w:rPr>
          <w:lang w:val="de-DE"/>
        </w:rPr>
        <w:t>Seiz</w:t>
      </w:r>
      <w:proofErr w:type="spellEnd"/>
      <w:r w:rsidRPr="00790A98">
        <w:rPr>
          <w:lang w:val="de-DE"/>
        </w:rPr>
        <w:t xml:space="preserve">, R., </w:t>
      </w:r>
      <w:proofErr w:type="spellStart"/>
      <w:r w:rsidRPr="00790A98">
        <w:rPr>
          <w:lang w:val="de-DE"/>
        </w:rPr>
        <w:t>Pfefferli</w:t>
      </w:r>
      <w:proofErr w:type="spellEnd"/>
      <w:r w:rsidRPr="00790A98">
        <w:rPr>
          <w:lang w:val="de-DE"/>
        </w:rPr>
        <w:t xml:space="preserve">, H., </w:t>
      </w:r>
      <w:proofErr w:type="spellStart"/>
      <w:r w:rsidRPr="00790A98">
        <w:rPr>
          <w:lang w:val="de-DE"/>
        </w:rPr>
        <w:t>Hollender</w:t>
      </w:r>
      <w:proofErr w:type="spellEnd"/>
      <w:r w:rsidRPr="00790A98">
        <w:rPr>
          <w:lang w:val="de-DE"/>
        </w:rPr>
        <w:t xml:space="preserve">, J., 2014a. </w:t>
      </w:r>
      <w:r>
        <w:t xml:space="preserve">Picogram per liter detections of pyrethroids and organophosphates in surface waters using passive sampling. Water Research 66, 411–422. </w:t>
      </w:r>
      <w:hyperlink r:id="rId27">
        <w:r>
          <w:rPr>
            <w:rStyle w:val="Hyperlink"/>
          </w:rPr>
          <w:t>https://doi.org/10.1016/j.watres.2014.08.032</w:t>
        </w:r>
      </w:hyperlink>
    </w:p>
    <w:p w:rsidR="00CB1FD2" w:rsidRDefault="0047310F">
      <w:pPr>
        <w:pStyle w:val="Literaturverzeichnis"/>
      </w:pPr>
      <w:bookmarkStart w:id="32" w:name="ref-moschet_how_2014"/>
      <w:bookmarkEnd w:id="31"/>
      <w:r>
        <w:t xml:space="preserve">Moschet, C., Wittmer, I., Simovic, J., Junghans, M., Piazzoli, A., Singer, H., Stamm, C., Leu, C., Hollender, J., 2014b. How a Complete Pesticide Screening Changes the Assessment of Surface Water Quality. Environmental Science &amp; Technology 48, 5423–5432. </w:t>
      </w:r>
      <w:hyperlink r:id="rId28">
        <w:r>
          <w:rPr>
            <w:rStyle w:val="Hyperlink"/>
          </w:rPr>
          <w:t>https://doi.org/10.1021/es500371t</w:t>
        </w:r>
      </w:hyperlink>
    </w:p>
    <w:p w:rsidR="00CB1FD2" w:rsidRDefault="0047310F">
      <w:pPr>
        <w:pStyle w:val="Literaturverzeichnis"/>
      </w:pPr>
      <w:bookmarkStart w:id="33" w:name="ref-oksanen_vegan_2020"/>
      <w:bookmarkEnd w:id="32"/>
      <w:r>
        <w:t>Oksanen, J., Blanchet, F.G., Friendly, M., Kindt, R., Legendre, P., McGlinn, D., Minchin, P.R., O’Hara, R.B., Simpson, G.L., Solymos, P., Stevens, M.H.H., Szoecs, E., Wagner, H., 2020. Vegan: Community Ecology Package.</w:t>
      </w:r>
    </w:p>
    <w:p w:rsidR="00CB1FD2" w:rsidRDefault="0047310F">
      <w:pPr>
        <w:pStyle w:val="Literaturverzeichnis"/>
      </w:pPr>
      <w:bookmarkStart w:id="34" w:name="ref-orlinskiy_forested_2015"/>
      <w:bookmarkEnd w:id="33"/>
      <w:r>
        <w:t xml:space="preserve">Orlinskiy, P., Münze, R., Beketov, M., Gunold, R., Paschke, A., Knillmann, S., Liess, M., 2015. Forested headwaters mitigate pesticide effects on macroinvertebrate communities in streams: Mechanisms and quantification. Science of The Total Environment 524-525, 115–123. </w:t>
      </w:r>
      <w:hyperlink r:id="rId29">
        <w:r>
          <w:rPr>
            <w:rStyle w:val="Hyperlink"/>
          </w:rPr>
          <w:t>https://doi.org/10.1016/j.scitotenv.2015.03.143</w:t>
        </w:r>
      </w:hyperlink>
    </w:p>
    <w:p w:rsidR="00CB1FD2" w:rsidRDefault="0047310F">
      <w:pPr>
        <w:pStyle w:val="Literaturverzeichnis"/>
      </w:pPr>
      <w:bookmarkStart w:id="35" w:name="ref-peer_eu_2014"/>
      <w:bookmarkEnd w:id="34"/>
      <w:r>
        <w:t xml:space="preserve">Pe’er, G., Dicks, L.V., Visconti, P., Arlettaz, R., Baldi, A., Benton, T.G., Collins, S., Dieterich, M., Gregory, R.D., Hartig, F., Henle, K., Hobson, P.R., Kleijn, D., Neumann, R.K., Robijns, T., </w:t>
      </w:r>
      <w:r>
        <w:lastRenderedPageBreak/>
        <w:t xml:space="preserve">Schmidt, J., Shwartz, A., Sutherland, W.J., Turbe, A., Wulf, F., Scott, A.V., 2014. EU agricultural reform fails on biodiversity. Science 344, 1090–1092. </w:t>
      </w:r>
      <w:hyperlink r:id="rId30">
        <w:r>
          <w:rPr>
            <w:rStyle w:val="Hyperlink"/>
          </w:rPr>
          <w:t>https://doi.org/10.1126/science.1253425</w:t>
        </w:r>
      </w:hyperlink>
    </w:p>
    <w:p w:rsidR="00CB1FD2" w:rsidRDefault="0047310F">
      <w:pPr>
        <w:pStyle w:val="Literaturverzeichnis"/>
      </w:pPr>
      <w:bookmarkStart w:id="36" w:name="ref-copernicus_programme_clc_2020"/>
      <w:bookmarkEnd w:id="35"/>
      <w:r>
        <w:t>Programme, C., 2020. CLC 2018 — Copernicus Land Monitoring Service.</w:t>
      </w:r>
    </w:p>
    <w:p w:rsidR="00CB1FD2" w:rsidRDefault="0047310F">
      <w:pPr>
        <w:pStyle w:val="Literaturverzeichnis"/>
      </w:pPr>
      <w:bookmarkStart w:id="37" w:name="ref-r_core_team_r_2021"/>
      <w:bookmarkEnd w:id="36"/>
      <w:r>
        <w:t>R Core Team, 2021. R: A Language and Environment for Statistical Computing. R Foundation for Statistical Computing, Vienna, Austria.</w:t>
      </w:r>
    </w:p>
    <w:p w:rsidR="00CB1FD2" w:rsidRDefault="0047310F">
      <w:pPr>
        <w:pStyle w:val="Literaturverzeichnis"/>
      </w:pPr>
      <w:bookmarkStart w:id="38" w:name="ref-rasmussen_local_2011"/>
      <w:bookmarkEnd w:id="37"/>
      <w:r>
        <w:t xml:space="preserve">Rasmussen, J.J., Baattrup-Pedersen, A., Larsen, S.E., Kronvang, B., 2011. Local physical habitat quality cloud the effect of predicted pesticide runoff from agricultural land in Danish streams. Journal of Environmental Monitoring 13, 943. </w:t>
      </w:r>
      <w:hyperlink r:id="rId31">
        <w:r>
          <w:rPr>
            <w:rStyle w:val="Hyperlink"/>
          </w:rPr>
          <w:t>https://doi.org/10.1039/c0em00745e</w:t>
        </w:r>
      </w:hyperlink>
    </w:p>
    <w:p w:rsidR="00CB1FD2" w:rsidRDefault="0047310F">
      <w:pPr>
        <w:pStyle w:val="Literaturverzeichnis"/>
      </w:pPr>
      <w:bookmarkStart w:id="39" w:name="ref-rasmussen_catchment_2013"/>
      <w:bookmarkEnd w:id="38"/>
      <w:r>
        <w:t xml:space="preserve">Rasmussen, J.J., McKnight, U.S., Loinaz, M.C., Thomsen, N.I., Olsson, M.E., Bjerg, P.L., Binning, P.J., Kronvang, B., 2013. A catchment scale evaluation of multiple stressor effects in headwater streams. Science of The Total Environment 442, 420–431. </w:t>
      </w:r>
      <w:hyperlink r:id="rId32">
        <w:r>
          <w:rPr>
            <w:rStyle w:val="Hyperlink"/>
          </w:rPr>
          <w:t>https://doi.org/10.1016/j.scitotenv.2012.10.076</w:t>
        </w:r>
      </w:hyperlink>
    </w:p>
    <w:p w:rsidR="00CB1FD2" w:rsidRDefault="0047310F">
      <w:pPr>
        <w:pStyle w:val="Literaturverzeichnis"/>
      </w:pPr>
      <w:bookmarkStart w:id="40" w:name="ref-rasmussen_impacts_2012"/>
      <w:bookmarkEnd w:id="39"/>
      <w:r w:rsidRPr="00790A98">
        <w:rPr>
          <w:lang w:val="de-DE"/>
        </w:rPr>
        <w:t xml:space="preserve">Rasmussen, J.J., Wiberg-Larsen, P., </w:t>
      </w:r>
      <w:proofErr w:type="spellStart"/>
      <w:r w:rsidRPr="00790A98">
        <w:rPr>
          <w:lang w:val="de-DE"/>
        </w:rPr>
        <w:t>Baattrup</w:t>
      </w:r>
      <w:proofErr w:type="spellEnd"/>
      <w:r w:rsidRPr="00790A98">
        <w:rPr>
          <w:lang w:val="de-DE"/>
        </w:rPr>
        <w:t xml:space="preserve">-Pedersen, A., </w:t>
      </w:r>
      <w:proofErr w:type="spellStart"/>
      <w:r w:rsidRPr="00790A98">
        <w:rPr>
          <w:lang w:val="de-DE"/>
        </w:rPr>
        <w:t>Monberg</w:t>
      </w:r>
      <w:proofErr w:type="spellEnd"/>
      <w:r w:rsidRPr="00790A98">
        <w:rPr>
          <w:lang w:val="de-DE"/>
        </w:rPr>
        <w:t xml:space="preserve">, R.J., </w:t>
      </w:r>
      <w:proofErr w:type="spellStart"/>
      <w:r w:rsidRPr="00790A98">
        <w:rPr>
          <w:lang w:val="de-DE"/>
        </w:rPr>
        <w:t>Kronvang</w:t>
      </w:r>
      <w:proofErr w:type="spellEnd"/>
      <w:r w:rsidRPr="00790A98">
        <w:rPr>
          <w:lang w:val="de-DE"/>
        </w:rPr>
        <w:t xml:space="preserve">, B., 2012. </w:t>
      </w:r>
      <w:r>
        <w:t xml:space="preserve">Impacts of pesticides and natural stressors on leaf litter decomposition in agricultural streams. Science of The Total Environment 416, 148–155. </w:t>
      </w:r>
      <w:hyperlink r:id="rId33">
        <w:r>
          <w:rPr>
            <w:rStyle w:val="Hyperlink"/>
          </w:rPr>
          <w:t>https://doi.org/10.1016/j.scitotenv.2011.11.057</w:t>
        </w:r>
      </w:hyperlink>
    </w:p>
    <w:p w:rsidR="00CB1FD2" w:rsidRDefault="0047310F">
      <w:pPr>
        <w:pStyle w:val="Literaturverzeichnis"/>
      </w:pPr>
      <w:bookmarkStart w:id="41" w:name="ref-rossi_stimulation_2019"/>
      <w:bookmarkEnd w:id="40"/>
      <w:r w:rsidRPr="00790A98">
        <w:rPr>
          <w:lang w:val="fr-FR"/>
        </w:rPr>
        <w:t xml:space="preserve">Rossi, F., Mallet, C., </w:t>
      </w:r>
      <w:proofErr w:type="spellStart"/>
      <w:r w:rsidRPr="00790A98">
        <w:rPr>
          <w:lang w:val="fr-FR"/>
        </w:rPr>
        <w:t>Portelli</w:t>
      </w:r>
      <w:proofErr w:type="spellEnd"/>
      <w:r w:rsidRPr="00790A98">
        <w:rPr>
          <w:lang w:val="fr-FR"/>
        </w:rPr>
        <w:t xml:space="preserve">, C., Donnadieu, F., </w:t>
      </w:r>
      <w:proofErr w:type="spellStart"/>
      <w:r w:rsidRPr="00790A98">
        <w:rPr>
          <w:lang w:val="fr-FR"/>
        </w:rPr>
        <w:t>Bonnemoy</w:t>
      </w:r>
      <w:proofErr w:type="spellEnd"/>
      <w:r w:rsidRPr="00790A98">
        <w:rPr>
          <w:lang w:val="fr-FR"/>
        </w:rPr>
        <w:t xml:space="preserve">, F., Artigas, J., 2019. </w:t>
      </w:r>
      <w:r>
        <w:t xml:space="preserve">Stimulation or inhibition: Leaf microbial decomposition in streams subjected to complex chemical contamination. Science of The Total Environment 648, 1371–1383. </w:t>
      </w:r>
      <w:hyperlink r:id="rId34">
        <w:r>
          <w:rPr>
            <w:rStyle w:val="Hyperlink"/>
          </w:rPr>
          <w:t>https://doi.org/10.1016/j.scitotenv.2018.08.197</w:t>
        </w:r>
      </w:hyperlink>
    </w:p>
    <w:p w:rsidR="00CB1FD2" w:rsidRDefault="0047310F">
      <w:pPr>
        <w:pStyle w:val="Literaturverzeichnis"/>
      </w:pPr>
      <w:bookmarkStart w:id="42" w:name="ref-schafer_effects_2007"/>
      <w:bookmarkEnd w:id="41"/>
      <w:r w:rsidRPr="00790A98">
        <w:rPr>
          <w:lang w:val="fr-FR"/>
        </w:rPr>
        <w:t xml:space="preserve">Schäfer, R.B., Caquet, T., </w:t>
      </w:r>
      <w:proofErr w:type="spellStart"/>
      <w:r w:rsidRPr="00790A98">
        <w:rPr>
          <w:lang w:val="fr-FR"/>
        </w:rPr>
        <w:t>Siimes</w:t>
      </w:r>
      <w:proofErr w:type="spellEnd"/>
      <w:r w:rsidRPr="00790A98">
        <w:rPr>
          <w:lang w:val="fr-FR"/>
        </w:rPr>
        <w:t xml:space="preserve">, K., Mueller, R., </w:t>
      </w:r>
      <w:proofErr w:type="spellStart"/>
      <w:r w:rsidRPr="00790A98">
        <w:rPr>
          <w:lang w:val="fr-FR"/>
        </w:rPr>
        <w:t>Lagadic</w:t>
      </w:r>
      <w:proofErr w:type="spellEnd"/>
      <w:r w:rsidRPr="00790A98">
        <w:rPr>
          <w:lang w:val="fr-FR"/>
        </w:rPr>
        <w:t xml:space="preserve">, L., </w:t>
      </w:r>
      <w:proofErr w:type="spellStart"/>
      <w:r w:rsidRPr="00790A98">
        <w:rPr>
          <w:lang w:val="fr-FR"/>
        </w:rPr>
        <w:t>Liess</w:t>
      </w:r>
      <w:proofErr w:type="spellEnd"/>
      <w:r w:rsidRPr="00790A98">
        <w:rPr>
          <w:lang w:val="fr-FR"/>
        </w:rPr>
        <w:t xml:space="preserve">, M., 2007. </w:t>
      </w:r>
      <w:r>
        <w:t xml:space="preserve">Effects of pesticides on community structure and ecosystem functions in agricultural streams of three biogeographical regions in Europe. Science of The Total Environment 382, 272–285. </w:t>
      </w:r>
      <w:hyperlink r:id="rId35">
        <w:r>
          <w:rPr>
            <w:rStyle w:val="Hyperlink"/>
          </w:rPr>
          <w:t>https://doi.org/10.1016/j.scitotenv.2007.04.040</w:t>
        </w:r>
      </w:hyperlink>
    </w:p>
    <w:p w:rsidR="00CB1FD2" w:rsidRDefault="0047310F">
      <w:pPr>
        <w:pStyle w:val="Literaturverzeichnis"/>
      </w:pPr>
      <w:bookmarkStart w:id="43" w:name="ref-schafer_occurrence_2011"/>
      <w:bookmarkEnd w:id="42"/>
      <w:r w:rsidRPr="00790A98">
        <w:rPr>
          <w:lang w:val="de-DE"/>
        </w:rPr>
        <w:t xml:space="preserve">Schäfer, R.B., </w:t>
      </w:r>
      <w:proofErr w:type="spellStart"/>
      <w:r w:rsidRPr="00790A98">
        <w:rPr>
          <w:lang w:val="de-DE"/>
        </w:rPr>
        <w:t>Ohe</w:t>
      </w:r>
      <w:proofErr w:type="spellEnd"/>
      <w:r w:rsidRPr="00790A98">
        <w:rPr>
          <w:lang w:val="de-DE"/>
        </w:rPr>
        <w:t xml:space="preserve">, P.C. von der, Kühne, R., </w:t>
      </w:r>
      <w:proofErr w:type="spellStart"/>
      <w:r w:rsidRPr="00790A98">
        <w:rPr>
          <w:lang w:val="de-DE"/>
        </w:rPr>
        <w:t>Schüürmann</w:t>
      </w:r>
      <w:proofErr w:type="spellEnd"/>
      <w:r w:rsidRPr="00790A98">
        <w:rPr>
          <w:lang w:val="de-DE"/>
        </w:rPr>
        <w:t xml:space="preserve">, G., </w:t>
      </w:r>
      <w:proofErr w:type="spellStart"/>
      <w:r w:rsidRPr="00790A98">
        <w:rPr>
          <w:lang w:val="de-DE"/>
        </w:rPr>
        <w:t>Liess</w:t>
      </w:r>
      <w:proofErr w:type="spellEnd"/>
      <w:r w:rsidRPr="00790A98">
        <w:rPr>
          <w:lang w:val="de-DE"/>
        </w:rPr>
        <w:t xml:space="preserve">, M., 2011. </w:t>
      </w:r>
      <w:r>
        <w:t xml:space="preserve">Occurrence and Toxicity of 331 Organic Pollutants in Large Rivers of North Germany over a Decade (1994 to 2004). Environmental Science &amp; Technology 45, 6167–6174. </w:t>
      </w:r>
      <w:hyperlink r:id="rId36">
        <w:r>
          <w:rPr>
            <w:rStyle w:val="Hyperlink"/>
          </w:rPr>
          <w:t>https://doi.org/10.1021/es2013006</w:t>
        </w:r>
      </w:hyperlink>
    </w:p>
    <w:p w:rsidR="00CB1FD2" w:rsidRDefault="0047310F">
      <w:pPr>
        <w:pStyle w:val="Literaturverzeichnis"/>
      </w:pPr>
      <w:bookmarkStart w:id="44" w:name="X92083e7f804180c9a00d4c2f993986bfa27e7b2"/>
      <w:bookmarkEnd w:id="43"/>
      <w:r>
        <w:t xml:space="preserve">Schmidt-Kloiber, A., Hering, D., 2015. Www.freshwaterecology.info – An online tool that unifies, standardises and codifies more than 20,000 European freshwater organisms and their </w:t>
      </w:r>
      <w:r>
        <w:lastRenderedPageBreak/>
        <w:t xml:space="preserve">ecological preferences. Ecological Indicators 53, 271–282. </w:t>
      </w:r>
      <w:hyperlink r:id="rId37">
        <w:r>
          <w:rPr>
            <w:rStyle w:val="Hyperlink"/>
          </w:rPr>
          <w:t>https://doi.org/10.1016/j.ecolind.2015.02.007</w:t>
        </w:r>
      </w:hyperlink>
    </w:p>
    <w:p w:rsidR="00CB1FD2" w:rsidRDefault="0047310F">
      <w:pPr>
        <w:pStyle w:val="Literaturverzeichnis"/>
      </w:pPr>
      <w:bookmarkStart w:id="45" w:name="ref-schreiner_paradise_2021"/>
      <w:bookmarkEnd w:id="44"/>
      <w:r>
        <w:t xml:space="preserve">Schreiner, V.C., Link, M., Kunz, S., Szöcs, E., Scharmüller, A., Vogler, B., Beck, B., Battes, K.P., Cimpean, M., Singer, H.P., Hollender, J., Schäfer, R.B., 2021. Paradise lost? Pesticide pollution in a European region with considerable amount of traditional agriculture. Water Research 188, 116528. </w:t>
      </w:r>
      <w:hyperlink r:id="rId38">
        <w:r>
          <w:rPr>
            <w:rStyle w:val="Hyperlink"/>
          </w:rPr>
          <w:t>https://doi.org/10.1016/j.watres.2020.116528</w:t>
        </w:r>
      </w:hyperlink>
    </w:p>
    <w:p w:rsidR="00CB1FD2" w:rsidRDefault="0047310F">
      <w:pPr>
        <w:pStyle w:val="Literaturverzeichnis"/>
      </w:pPr>
      <w:bookmarkStart w:id="46" w:name="ref-shannon_mathematical_1948"/>
      <w:bookmarkEnd w:id="45"/>
      <w:r>
        <w:t xml:space="preserve">Shannon, C.E., 1948. A Mathematical Theory of Communication. Bell System Technical Journal 27, 379–423. </w:t>
      </w:r>
      <w:hyperlink r:id="rId39">
        <w:r>
          <w:rPr>
            <w:rStyle w:val="Hyperlink"/>
          </w:rPr>
          <w:t>https://doi.org/10.1002/j.1538-7305.1948.tb01338.x</w:t>
        </w:r>
      </w:hyperlink>
    </w:p>
    <w:p w:rsidR="00CB1FD2" w:rsidRDefault="0047310F">
      <w:pPr>
        <w:pStyle w:val="Literaturverzeichnis"/>
      </w:pPr>
      <w:bookmarkStart w:id="47" w:name="ref-stehle_probabilistic_2013"/>
      <w:bookmarkEnd w:id="46"/>
      <w:r w:rsidRPr="00790A98">
        <w:rPr>
          <w:lang w:val="de-DE"/>
        </w:rPr>
        <w:t xml:space="preserve">Stehle, S., </w:t>
      </w:r>
      <w:proofErr w:type="spellStart"/>
      <w:r w:rsidRPr="00790A98">
        <w:rPr>
          <w:lang w:val="de-DE"/>
        </w:rPr>
        <w:t>Knäbel</w:t>
      </w:r>
      <w:proofErr w:type="spellEnd"/>
      <w:r w:rsidRPr="00790A98">
        <w:rPr>
          <w:lang w:val="de-DE"/>
        </w:rPr>
        <w:t xml:space="preserve">, A., Schulz, R., 2013. </w:t>
      </w:r>
      <w:r>
        <w:t xml:space="preserve">Probabilistic risk assessment of insecticide concentrations in agricultural surface waters: A critical appraisal. Environmental Monitoring and Assessment 185, 6295–6310. </w:t>
      </w:r>
      <w:hyperlink r:id="rId40">
        <w:r>
          <w:rPr>
            <w:rStyle w:val="Hyperlink"/>
          </w:rPr>
          <w:t>https://doi.org/10.1007/s10661-012-3026-x</w:t>
        </w:r>
      </w:hyperlink>
    </w:p>
    <w:p w:rsidR="00CB1FD2" w:rsidRDefault="0047310F">
      <w:pPr>
        <w:pStyle w:val="Literaturverzeichnis"/>
      </w:pPr>
      <w:bookmarkStart w:id="48" w:name="ref-strahler_quantitative_1957"/>
      <w:bookmarkEnd w:id="47"/>
      <w:r>
        <w:t>Strahler, A.N., 1957. Quantitative analysis of watershed geomorphology. Eos, Transactions American Geophysical Union 38, 913–920.</w:t>
      </w:r>
    </w:p>
    <w:p w:rsidR="00CB1FD2" w:rsidRDefault="0047310F">
      <w:pPr>
        <w:pStyle w:val="Literaturverzeichnis"/>
      </w:pPr>
      <w:bookmarkStart w:id="49" w:name="ref-szocs_large_2017"/>
      <w:bookmarkEnd w:id="48"/>
      <w:r>
        <w:t xml:space="preserve">Szöcs, E., Brinke, M., Karaoglan, B., Schäfer, R.B., 2017. Large Scale Risks from Agricultural Pesticides in Small Streams. Environmental Science &amp; Technology 51, 7378–7385. </w:t>
      </w:r>
      <w:hyperlink r:id="rId41">
        <w:r>
          <w:rPr>
            <w:rStyle w:val="Hyperlink"/>
          </w:rPr>
          <w:t>https://doi.org/10.1021/acs.est.7b00933</w:t>
        </w:r>
      </w:hyperlink>
    </w:p>
    <w:p w:rsidR="00CB1FD2" w:rsidRDefault="0047310F">
      <w:pPr>
        <w:pStyle w:val="Literaturverzeichnis"/>
      </w:pPr>
      <w:bookmarkStart w:id="50" w:name="ref-vrana_calibration_2006"/>
      <w:bookmarkEnd w:id="49"/>
      <w:r>
        <w:t xml:space="preserve">Vrana, B., Mills, G.A., Dominiak, E., Greenwood, R., 2006. Calibration of the Chemcatcher passive sampler for the monitoring of priority organic pollutants in water. Environmental Pollution 142, 333–343. </w:t>
      </w:r>
      <w:hyperlink r:id="rId42">
        <w:r>
          <w:rPr>
            <w:rStyle w:val="Hyperlink"/>
          </w:rPr>
          <w:t>https://doi.org/10.1016/j.envpol.2005.10.033</w:t>
        </w:r>
      </w:hyperlink>
    </w:p>
    <w:p w:rsidR="00CB1FD2" w:rsidRDefault="0047310F">
      <w:pPr>
        <w:pStyle w:val="Literaturverzeichnis"/>
      </w:pPr>
      <w:bookmarkStart w:id="51" w:name="ref-wickham_ggplot2_2016"/>
      <w:bookmarkEnd w:id="50"/>
      <w:r>
        <w:t>Wickham, H., 2016. ggplot2: Elegant Graphics for Data Analysis. Springer-Verlag New York.</w:t>
      </w:r>
    </w:p>
    <w:p w:rsidR="00CB1FD2" w:rsidRDefault="0047310F">
      <w:pPr>
        <w:pStyle w:val="Literaturverzeichnis"/>
      </w:pPr>
      <w:bookmarkStart w:id="52" w:name="ref-wogram_rank_2001"/>
      <w:bookmarkEnd w:id="51"/>
      <w:r>
        <w:t xml:space="preserve">Wogram, J., Liess, M., 2001. Rank Ordering of Macroinvertebrate Species Sensitivityto Toxic Compounds by Comparison with That of Daphnia magna. Bulletin of Environmental Contamination and Toxicology 67, 360–367. </w:t>
      </w:r>
      <w:hyperlink r:id="rId43">
        <w:r>
          <w:rPr>
            <w:rStyle w:val="Hyperlink"/>
          </w:rPr>
          <w:t>https://doi.org/10.1007/s001280133</w:t>
        </w:r>
      </w:hyperlink>
    </w:p>
    <w:p w:rsidR="00CB1FD2" w:rsidRDefault="0047310F">
      <w:pPr>
        <w:pStyle w:val="Literaturverzeichnis"/>
      </w:pPr>
      <w:bookmarkStart w:id="53" w:name="ref-zou_regularization_2005"/>
      <w:bookmarkEnd w:id="52"/>
      <w:r>
        <w:t xml:space="preserve">Zou, H., Hastie, T., 2005. Regularization and variable selection via the elastic net. Journal of the Royal Statistical Society: Series B (Statistical Methodology) 67, 301–320. </w:t>
      </w:r>
      <w:hyperlink r:id="rId44">
        <w:r>
          <w:rPr>
            <w:rStyle w:val="Hyperlink"/>
          </w:rPr>
          <w:t>https://doi.org/10.1111/j.1467-9868.2005.00503.x</w:t>
        </w:r>
      </w:hyperlink>
      <w:bookmarkEnd w:id="5"/>
      <w:bookmarkEnd w:id="7"/>
      <w:bookmarkEnd w:id="53"/>
    </w:p>
    <w:sectPr w:rsidR="00CB1FD2" w:rsidSect="00552413">
      <w:footerReference w:type="default" r:id="rId45"/>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3CB" w:rsidRDefault="008003CB">
      <w:pPr>
        <w:spacing w:after="0"/>
      </w:pPr>
      <w:r>
        <w:separator/>
      </w:r>
    </w:p>
  </w:endnote>
  <w:endnote w:type="continuationSeparator" w:id="0">
    <w:p w:rsidR="008003CB" w:rsidRDefault="008003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179290"/>
      <w:docPartObj>
        <w:docPartGallery w:val="Page Numbers (Bottom of Page)"/>
        <w:docPartUnique/>
      </w:docPartObj>
    </w:sdtPr>
    <w:sdtEndPr/>
    <w:sdtContent>
      <w:p w:rsidR="00552413" w:rsidRDefault="0047310F">
        <w:pPr>
          <w:pStyle w:val="Fuzeile"/>
          <w:jc w:val="right"/>
        </w:pPr>
        <w:r>
          <w:fldChar w:fldCharType="begin"/>
        </w:r>
        <w:r>
          <w:instrText>PAGE   \* MERGEFORMAT</w:instrText>
        </w:r>
        <w:r>
          <w:fldChar w:fldCharType="separate"/>
        </w:r>
        <w:r>
          <w:rPr>
            <w:lang w:val="de-DE"/>
          </w:rPr>
          <w:t>2</w:t>
        </w:r>
        <w:r>
          <w:fldChar w:fldCharType="end"/>
        </w:r>
      </w:p>
    </w:sdtContent>
  </w:sdt>
  <w:p w:rsidR="00552413" w:rsidRDefault="008003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3CB" w:rsidRDefault="008003CB">
      <w:r>
        <w:separator/>
      </w:r>
    </w:p>
  </w:footnote>
  <w:footnote w:type="continuationSeparator" w:id="0">
    <w:p w:rsidR="008003CB" w:rsidRDefault="00800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012B1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DFA7B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A769A0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2A8EF7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96CB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938F41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5EAD4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280ABB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5C68E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6EAD1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3981CA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336657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num>
  <w:num w:numId="14">
    <w:abstractNumId w:val="11"/>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1459A3"/>
    <w:rsid w:val="0047310F"/>
    <w:rsid w:val="004E29B3"/>
    <w:rsid w:val="00590D07"/>
    <w:rsid w:val="007162F1"/>
    <w:rsid w:val="00784D58"/>
    <w:rsid w:val="00790A98"/>
    <w:rsid w:val="008003CB"/>
    <w:rsid w:val="008D6863"/>
    <w:rsid w:val="00B86B75"/>
    <w:rsid w:val="00BC48D5"/>
    <w:rsid w:val="00C225A8"/>
    <w:rsid w:val="00C36279"/>
    <w:rsid w:val="00CB1FD2"/>
    <w:rsid w:val="00DF286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7BDE"/>
  <w15:docId w15:val="{03D57EE0-A03F-4C5C-817D-1D4D7659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F2867"/>
    <w:pPr>
      <w:spacing w:line="360" w:lineRule="auto"/>
      <w:jc w:val="both"/>
    </w:pPr>
    <w:rPr>
      <w:rFonts w:ascii="Arial" w:hAnsi="Arial"/>
      <w:sz w:val="22"/>
    </w:rPr>
  </w:style>
  <w:style w:type="paragraph" w:styleId="berschrift1">
    <w:name w:val="heading 1"/>
    <w:basedOn w:val="Standard"/>
    <w:next w:val="Textkrper"/>
    <w:uiPriority w:val="9"/>
    <w:qFormat/>
    <w:rsid w:val="007162F1"/>
    <w:pPr>
      <w:keepNext/>
      <w:keepLines/>
      <w:spacing w:before="480" w:after="0"/>
      <w:outlineLvl w:val="0"/>
    </w:pPr>
    <w:rPr>
      <w:rFonts w:eastAsiaTheme="majorEastAsia" w:cstheme="majorBidi"/>
      <w:b/>
      <w:bCs/>
      <w:sz w:val="32"/>
      <w:szCs w:val="32"/>
    </w:rPr>
  </w:style>
  <w:style w:type="paragraph" w:styleId="berschrift2">
    <w:name w:val="heading 2"/>
    <w:basedOn w:val="Standard"/>
    <w:next w:val="Textkrper"/>
    <w:uiPriority w:val="9"/>
    <w:unhideWhenUsed/>
    <w:qFormat/>
    <w:rsid w:val="007162F1"/>
    <w:pPr>
      <w:keepNext/>
      <w:keepLines/>
      <w:spacing w:before="200" w:after="0"/>
      <w:outlineLvl w:val="1"/>
    </w:pPr>
    <w:rPr>
      <w:rFonts w:eastAsiaTheme="majorEastAsia" w:cstheme="majorBidi"/>
      <w:b/>
      <w:bCs/>
      <w:sz w:val="28"/>
      <w:szCs w:val="32"/>
    </w:rPr>
  </w:style>
  <w:style w:type="paragraph" w:styleId="berschrift3">
    <w:name w:val="heading 3"/>
    <w:basedOn w:val="Standard"/>
    <w:next w:val="Textkrper"/>
    <w:uiPriority w:val="9"/>
    <w:unhideWhenUsed/>
    <w:qFormat/>
    <w:rsid w:val="00790A98"/>
    <w:pPr>
      <w:keepNext/>
      <w:keepLines/>
      <w:spacing w:before="200" w:after="0"/>
      <w:outlineLvl w:val="2"/>
    </w:pPr>
    <w:rPr>
      <w:rFonts w:eastAsiaTheme="majorEastAsia" w:cstheme="majorBidi"/>
      <w:b/>
      <w:bCs/>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790A98"/>
    <w:pPr>
      <w:spacing w:before="180" w:after="180"/>
    </w:pPr>
  </w:style>
  <w:style w:type="paragraph" w:customStyle="1" w:styleId="FirstParagraph">
    <w:name w:val="First Paragraph"/>
    <w:basedOn w:val="Textkrper"/>
    <w:next w:val="Textkrper"/>
    <w:qFormat/>
    <w:rsid w:val="00790A98"/>
  </w:style>
  <w:style w:type="paragraph" w:customStyle="1" w:styleId="Compact">
    <w:name w:val="Compact"/>
    <w:basedOn w:val="Textkrper"/>
    <w:qFormat/>
    <w:rsid w:val="00790A98"/>
    <w:pPr>
      <w:spacing w:before="36" w:after="36"/>
    </w:pPr>
  </w:style>
  <w:style w:type="paragraph" w:styleId="Titel">
    <w:name w:val="Title"/>
    <w:basedOn w:val="Standard"/>
    <w:next w:val="Textkrper"/>
    <w:qFormat/>
    <w:rsid w:val="00ED3AC0"/>
    <w:pPr>
      <w:keepNext/>
      <w:keepLines/>
      <w:spacing w:before="480" w:after="240"/>
      <w:jc w:val="center"/>
    </w:pPr>
    <w:rPr>
      <w:rFonts w:eastAsiaTheme="majorEastAsia" w:cstheme="majorBidi"/>
      <w:b/>
      <w:bCs/>
      <w:sz w:val="36"/>
      <w:szCs w:val="36"/>
    </w:rPr>
  </w:style>
  <w:style w:type="paragraph" w:styleId="Untertitel">
    <w:name w:val="Subtitle"/>
    <w:basedOn w:val="Titel"/>
    <w:next w:val="Textkrper"/>
    <w:qFormat/>
    <w:rsid w:val="00ED3AC0"/>
    <w:pPr>
      <w:spacing w:before="240"/>
    </w:pPr>
    <w:rPr>
      <w:sz w:val="30"/>
      <w:szCs w:val="30"/>
    </w:rPr>
  </w:style>
  <w:style w:type="paragraph" w:customStyle="1" w:styleId="Author">
    <w:name w:val="Author"/>
    <w:next w:val="Textkrper"/>
    <w:qFormat/>
    <w:rsid w:val="00ED3AC0"/>
    <w:pPr>
      <w:keepNext/>
      <w:keepLines/>
      <w:jc w:val="center"/>
    </w:pPr>
    <w:rPr>
      <w:rFonts w:ascii="Arial" w:hAnsi="Arial"/>
      <w:sz w:val="22"/>
    </w:rPr>
  </w:style>
  <w:style w:type="paragraph" w:styleId="Datum">
    <w:name w:val="Date"/>
    <w:next w:val="Textkrper"/>
    <w:qFormat/>
    <w:rsid w:val="00ED3AC0"/>
    <w:pPr>
      <w:keepNext/>
      <w:keepLines/>
      <w:jc w:val="center"/>
    </w:pPr>
    <w:rPr>
      <w:rFonts w:ascii="Arial" w:hAnsi="Arial"/>
      <w:sz w:val="22"/>
    </w:rPr>
  </w:style>
  <w:style w:type="paragraph" w:customStyle="1" w:styleId="Abstract">
    <w:name w:val="Abstract"/>
    <w:basedOn w:val="Standard"/>
    <w:next w:val="Textkrper"/>
    <w:qFormat/>
    <w:rsid w:val="00DF2867"/>
    <w:pPr>
      <w:keepNext/>
      <w:keepLines/>
      <w:spacing w:before="300" w:after="300"/>
    </w:pPr>
    <w:rPr>
      <w:szCs w:val="20"/>
    </w:rPr>
  </w:style>
  <w:style w:type="paragraph" w:styleId="Literaturverzeichnis">
    <w:name w:val="Bibliography"/>
    <w:basedOn w:val="Standard"/>
    <w:qFormat/>
    <w:rsid w:val="00ED3AC0"/>
  </w:style>
  <w:style w:type="paragraph" w:styleId="Blocktext">
    <w:name w:val="Block Text"/>
    <w:basedOn w:val="Textkrper"/>
    <w:next w:val="Textkrper"/>
    <w:uiPriority w:val="9"/>
    <w:unhideWhenUsed/>
    <w:qFormat/>
    <w:rsid w:val="00ED3AC0"/>
    <w:pPr>
      <w:spacing w:before="100" w:after="100"/>
    </w:pPr>
    <w:rPr>
      <w:rFonts w:eastAsiaTheme="majorEastAsia"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rsid w:val="0039178B"/>
    <w:pPr>
      <w:spacing w:after="120"/>
    </w:p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rsid w:val="0039178B"/>
    <w:rPr>
      <w:rFonts w:ascii="Arial" w:hAnsi="Arial"/>
      <w:sz w:val="22"/>
    </w:rPr>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rFonts w:ascii="Arial" w:hAnsi="Arial"/>
      <w:sz w:val="22"/>
      <w:vertAlign w:val="superscript"/>
    </w:rPr>
  </w:style>
  <w:style w:type="character" w:styleId="Hyperlink">
    <w:name w:val="Hyperlink"/>
    <w:basedOn w:val="BeschriftungZchn"/>
    <w:rPr>
      <w:rFonts w:ascii="Arial" w:hAnsi="Arial"/>
      <w:color w:val="4F81BD" w:themeColor="accent1"/>
      <w:sz w:val="22"/>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krperZchn">
    <w:name w:val="Textkörper Zchn"/>
    <w:basedOn w:val="Absatz-Standardschriftart"/>
    <w:link w:val="Textkrper"/>
    <w:rsid w:val="00790A98"/>
    <w:rPr>
      <w:rFonts w:ascii="Arial" w:hAnsi="Arial"/>
      <w:sz w:val="22"/>
    </w:rPr>
  </w:style>
  <w:style w:type="paragraph" w:styleId="Kopfzeile">
    <w:name w:val="header"/>
    <w:basedOn w:val="Standard"/>
    <w:link w:val="KopfzeileZchn"/>
    <w:unhideWhenUsed/>
    <w:rsid w:val="00552413"/>
    <w:pPr>
      <w:tabs>
        <w:tab w:val="center" w:pos="4680"/>
        <w:tab w:val="right" w:pos="9360"/>
      </w:tabs>
      <w:spacing w:after="0"/>
    </w:pPr>
  </w:style>
  <w:style w:type="character" w:customStyle="1" w:styleId="KopfzeileZchn">
    <w:name w:val="Kopfzeile Zchn"/>
    <w:basedOn w:val="Absatz-Standardschriftart"/>
    <w:link w:val="Kopfzeile"/>
    <w:rsid w:val="00552413"/>
    <w:rPr>
      <w:rFonts w:ascii="Arial" w:hAnsi="Arial"/>
      <w:sz w:val="22"/>
    </w:rPr>
  </w:style>
  <w:style w:type="paragraph" w:styleId="Fuzeile">
    <w:name w:val="footer"/>
    <w:basedOn w:val="Standard"/>
    <w:link w:val="FuzeileZchn"/>
    <w:uiPriority w:val="99"/>
    <w:unhideWhenUsed/>
    <w:rsid w:val="00552413"/>
    <w:pPr>
      <w:tabs>
        <w:tab w:val="center" w:pos="4680"/>
        <w:tab w:val="right" w:pos="9360"/>
      </w:tabs>
      <w:spacing w:after="0"/>
    </w:pPr>
  </w:style>
  <w:style w:type="character" w:customStyle="1" w:styleId="FuzeileZchn">
    <w:name w:val="Fußzeile Zchn"/>
    <w:basedOn w:val="Absatz-Standardschriftart"/>
    <w:link w:val="Fuzeile"/>
    <w:uiPriority w:val="99"/>
    <w:rsid w:val="00552413"/>
    <w:rPr>
      <w:rFonts w:ascii="Arial" w:hAnsi="Arial"/>
      <w:sz w:val="22"/>
    </w:rPr>
  </w:style>
  <w:style w:type="character" w:styleId="Zeilennummer">
    <w:name w:val="line number"/>
    <w:basedOn w:val="Absatz-Standardschriftart"/>
    <w:semiHidden/>
    <w:unhideWhenUsed/>
    <w:rsid w:val="0055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688/f1000research.2-191.v2" TargetMode="External"/><Relationship Id="rId13" Type="http://schemas.openxmlformats.org/officeDocument/2006/relationships/hyperlink" Target="https://doi.org/10.1111/j.1755-263X.2012.00227.x" TargetMode="External"/><Relationship Id="rId18" Type="http://schemas.openxmlformats.org/officeDocument/2006/relationships/hyperlink" Target="https://doi.org/10.1016/S0048-9697(98)00155-7" TargetMode="External"/><Relationship Id="rId26" Type="http://schemas.openxmlformats.org/officeDocument/2006/relationships/hyperlink" Target="https://doi.org/10.1073/pnas.1321082111" TargetMode="External"/><Relationship Id="rId39" Type="http://schemas.openxmlformats.org/officeDocument/2006/relationships/hyperlink" Target="https://doi.org/10.1002/j.1538-7305.1948.tb01338.x" TargetMode="External"/><Relationship Id="rId3" Type="http://schemas.openxmlformats.org/officeDocument/2006/relationships/settings" Target="settings.xml"/><Relationship Id="rId21" Type="http://schemas.openxmlformats.org/officeDocument/2006/relationships/hyperlink" Target="https://doi.org/10.1080/10807039.2015.1133242" TargetMode="External"/><Relationship Id="rId34" Type="http://schemas.openxmlformats.org/officeDocument/2006/relationships/hyperlink" Target="https://doi.org/10.1016/j.scitotenv.2018.08.197" TargetMode="External"/><Relationship Id="rId42" Type="http://schemas.openxmlformats.org/officeDocument/2006/relationships/hyperlink" Target="https://doi.org/10.1016/j.envpol.2005.10.033" TargetMode="External"/><Relationship Id="rId47" Type="http://schemas.openxmlformats.org/officeDocument/2006/relationships/theme" Target="theme/theme1.xml"/><Relationship Id="rId7" Type="http://schemas.openxmlformats.org/officeDocument/2006/relationships/hyperlink" Target="https://doi.org/10.1007/BF00042698" TargetMode="External"/><Relationship Id="rId12" Type="http://schemas.openxmlformats.org/officeDocument/2006/relationships/hyperlink" Target="https://doi.org/10.1016/j.scitotenv.2015.06.090" TargetMode="External"/><Relationship Id="rId17" Type="http://schemas.openxmlformats.org/officeDocument/2006/relationships/hyperlink" Target="https://doi.org/10.1016/j.scitotenv.2018.02.056" TargetMode="External"/><Relationship Id="rId25" Type="http://schemas.openxmlformats.org/officeDocument/2006/relationships/hyperlink" Target="https://doi.org/10.1007/s11135-006-9055-1" TargetMode="External"/><Relationship Id="rId33" Type="http://schemas.openxmlformats.org/officeDocument/2006/relationships/hyperlink" Target="https://doi.org/10.1016/j.scitotenv.2011.11.057" TargetMode="External"/><Relationship Id="rId38" Type="http://schemas.openxmlformats.org/officeDocument/2006/relationships/hyperlink" Target="https://doi.org/10.1016/j.watres.2020.116528"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11/j.1095-8312.1999.tb01160.x" TargetMode="External"/><Relationship Id="rId20" Type="http://schemas.openxmlformats.org/officeDocument/2006/relationships/hyperlink" Target="https://doi.org/10.2307/1467422" TargetMode="External"/><Relationship Id="rId29" Type="http://schemas.openxmlformats.org/officeDocument/2006/relationships/hyperlink" Target="https://doi.org/10.1016/j.scitotenv.2015.03.143" TargetMode="External"/><Relationship Id="rId41" Type="http://schemas.openxmlformats.org/officeDocument/2006/relationships/hyperlink" Target="https://doi.org/10.1021/acs.est.7b009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aquatox.2016.02.019" TargetMode="External"/><Relationship Id="rId24" Type="http://schemas.openxmlformats.org/officeDocument/2006/relationships/hyperlink" Target="https://doi.org/10.1007/s00128-019-02696-w" TargetMode="External"/><Relationship Id="rId32" Type="http://schemas.openxmlformats.org/officeDocument/2006/relationships/hyperlink" Target="https://doi.org/10.1016/j.scitotenv.2012.10.076" TargetMode="External"/><Relationship Id="rId37" Type="http://schemas.openxmlformats.org/officeDocument/2006/relationships/hyperlink" Target="https://doi.org/10.1016/j.ecolind.2015.02.007" TargetMode="External"/><Relationship Id="rId40" Type="http://schemas.openxmlformats.org/officeDocument/2006/relationships/hyperlink" Target="https://doi.org/10.1007/s10661-012-3026-x"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02/1522-2632(200107)86:4/5%3c383::AID-IROH383%3e3.0.CO;2-D" TargetMode="External"/><Relationship Id="rId23" Type="http://schemas.openxmlformats.org/officeDocument/2006/relationships/hyperlink" Target="https://doi.org/10.1897/03-652.1" TargetMode="External"/><Relationship Id="rId28" Type="http://schemas.openxmlformats.org/officeDocument/2006/relationships/hyperlink" Target="https://doi.org/10.1021/es500371t" TargetMode="External"/><Relationship Id="rId36" Type="http://schemas.openxmlformats.org/officeDocument/2006/relationships/hyperlink" Target="https://doi.org/10.1021/es2013006" TargetMode="External"/><Relationship Id="rId10" Type="http://schemas.openxmlformats.org/officeDocument/2006/relationships/hyperlink" Target="https://doi.org/10.1016/j.scitotenv.2013.03.025" TargetMode="External"/><Relationship Id="rId19" Type="http://schemas.openxmlformats.org/officeDocument/2006/relationships/hyperlink" Target="https://doi.org/10.1016/j.scitotenv.2017.06.092" TargetMode="External"/><Relationship Id="rId31" Type="http://schemas.openxmlformats.org/officeDocument/2006/relationships/hyperlink" Target="https://doi.org/10.1039/c0em00745e" TargetMode="External"/><Relationship Id="rId44" Type="http://schemas.openxmlformats.org/officeDocument/2006/relationships/hyperlink" Target="https://doi.org/10.1111/j.1467-9868.2005.00503.x" TargetMode="External"/><Relationship Id="rId4" Type="http://schemas.openxmlformats.org/officeDocument/2006/relationships/webSettings" Target="webSettings.xml"/><Relationship Id="rId9" Type="http://schemas.openxmlformats.org/officeDocument/2006/relationships/hyperlink" Target="https://doi.org/10.1007/BF00389109" TargetMode="External"/><Relationship Id="rId14" Type="http://schemas.openxmlformats.org/officeDocument/2006/relationships/hyperlink" Target="https://doi.org/10.18637/jss.v033.i01" TargetMode="External"/><Relationship Id="rId22" Type="http://schemas.openxmlformats.org/officeDocument/2006/relationships/hyperlink" Target="https://doi.org/10.1016/j.watres.2021.117262" TargetMode="External"/><Relationship Id="rId27" Type="http://schemas.openxmlformats.org/officeDocument/2006/relationships/hyperlink" Target="https://doi.org/10.1016/j.watres.2014.08.032" TargetMode="External"/><Relationship Id="rId30" Type="http://schemas.openxmlformats.org/officeDocument/2006/relationships/hyperlink" Target="https://doi.org/10.1126/science.1253425" TargetMode="External"/><Relationship Id="rId35" Type="http://schemas.openxmlformats.org/officeDocument/2006/relationships/hyperlink" Target="https://doi.org/10.1016/j.scitotenv.2007.04.040" TargetMode="External"/><Relationship Id="rId43" Type="http://schemas.openxmlformats.org/officeDocument/2006/relationships/hyperlink" Target="https://doi.org/10.1007/s001280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2863</Words>
  <Characters>16320</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Underestimated benefits from refuge habitats on benthic macroinvertebrate communities</vt:lpstr>
    </vt:vector>
  </TitlesOfParts>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Underestimated benefits from refuge habitats on benthic macroinvertebrate communities</dc:title>
  <dc:creator>Moritz Link; Ralf Schaefer; Verena Schreiner; more to follow</dc:creator>
  <cp:keywords/>
  <cp:lastModifiedBy>Moritz</cp:lastModifiedBy>
  <cp:revision>4</cp:revision>
  <dcterms:created xsi:type="dcterms:W3CDTF">2021-06-05T05:25:00Z</dcterms:created>
  <dcterms:modified xsi:type="dcterms:W3CDTF">2021-12-28T13:39:00Z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Study on pesticides and other agricultural stressors in Central Romania affecting benthic macroinvertebrates. Sampling sites selected to represent catchments with a wide range of agricultural intensity and little urban and industrial activities. We find n</vt:lpwstr>
  </property>
  <property fmtid="{D5CDD505-2E9C-101B-9397-08002B2CF9AE}" pid="3" name="bibliography">
    <vt:lpwstr>./bib/Publication_Bib.bib</vt:lpwstr>
  </property>
  <property fmtid="{D5CDD505-2E9C-101B-9397-08002B2CF9AE}" pid="4" name="csl">
    <vt:lpwstr>./bib/science-of-the-total-environment.csl</vt:lpwstr>
  </property>
  <property fmtid="{D5CDD505-2E9C-101B-9397-08002B2CF9AE}" pid="5" name="date">
    <vt:lpwstr>June 05, 2021</vt:lpwstr>
  </property>
  <property fmtid="{D5CDD505-2E9C-101B-9397-08002B2CF9AE}" pid="6" name="editor_options">
    <vt:lpwstr/>
  </property>
  <property fmtid="{D5CDD505-2E9C-101B-9397-08002B2CF9AE}" pid="7" name="email">
    <vt:lpwstr>link@uni-landau.de</vt:lpwstr>
  </property>
  <property fmtid="{D5CDD505-2E9C-101B-9397-08002B2CF9AE}" pid="8" name="fontfamily">
    <vt:lpwstr>mathpazo</vt:lpwstr>
  </property>
  <property fmtid="{D5CDD505-2E9C-101B-9397-08002B2CF9AE}" pid="9" name="fontsize">
    <vt:lpwstr>11pt</vt:lpwstr>
  </property>
  <property fmtid="{D5CDD505-2E9C-101B-9397-08002B2CF9AE}" pid="10" name="geometry">
    <vt:lpwstr>margin = 1in</vt:lpwstr>
  </property>
  <property fmtid="{D5CDD505-2E9C-101B-9397-08002B2CF9AE}" pid="11" name="header-includes">
    <vt:lpwstr/>
  </property>
  <property fmtid="{D5CDD505-2E9C-101B-9397-08002B2CF9AE}" pid="12" name="output">
    <vt:lpwstr/>
  </property>
</Properties>
</file>