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SafeStorageLock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36"/>
          <w:szCs w:val="36"/>
          <w:rtl w:val="1"/>
        </w:rPr>
        <w:t xml:space="preserve">מסמך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עיצוב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36"/>
          <w:szCs w:val="36"/>
          <w:rtl w:val="1"/>
        </w:rPr>
        <w:t xml:space="preserve">גרסא</w:t>
      </w:r>
      <w:r w:rsidDel="00000000" w:rsidR="00000000" w:rsidRPr="00000000">
        <w:rPr>
          <w:sz w:val="36"/>
          <w:szCs w:val="36"/>
          <w:rtl w:val="1"/>
        </w:rPr>
        <w:t xml:space="preserve"> 1.0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8.2.2016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1"/>
        <w:tblW w:w="9360.0" w:type="dxa"/>
        <w:jc w:val="righ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20"/>
        <w:gridCol w:w="3860"/>
        <w:gridCol w:w="2900"/>
        <w:tblGridChange w:id="0">
          <w:tblGrid>
            <w:gridCol w:w="1380"/>
            <w:gridCol w:w="1220"/>
            <w:gridCol w:w="3860"/>
            <w:gridCol w:w="2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עורך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השינויים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הערות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נוספות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25.11.2015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מור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22.12.15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רועי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שיחת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סקייפ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שנינו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22.1.16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מור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טלפון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26.1.16,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31.1.16,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2.2.16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ורועי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3.2.16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רועי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פרוטוקול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טלפון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8.2.16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ורועי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קוסמטיקה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ופרוטוקול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מבוא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u w:val="single"/>
            <w:rtl w:val="0"/>
          </w:rPr>
          <w:t xml:space="preserve">https://drive.google.com/open?id=1l1hOxsV_MBouSc_jXXQuTFHJZ-zXx5abuXEnN5LqcKs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אנקפסולציה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ארכיטקטורת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b w:val="1"/>
          <w:i w:val="1"/>
          <w:u w:val="single"/>
          <w:rtl w:val="1"/>
        </w:rPr>
        <w:t xml:space="preserve">מחשב</w:t>
      </w:r>
      <w:r w:rsidDel="00000000" w:rsidR="00000000" w:rsidRPr="00000000">
        <w:rPr>
          <w:b w:val="1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5943600" cy="5930900"/>
            <wp:effectExtent b="0" l="0" r="0" t="0"/>
            <wp:docPr descr="ComputerUML-All-2.0.png" id="1" name="image08.png"/>
            <a:graphic>
              <a:graphicData uri="http://schemas.openxmlformats.org/drawingml/2006/picture">
                <pic:pic>
                  <pic:nvPicPr>
                    <pic:cNvPr descr="ComputerUML-All-2.0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1771650" cy="3338513"/>
            <wp:effectExtent b="0" l="0" r="0" t="0"/>
            <wp:docPr descr="CUML-Comm.png" id="7" name="image15.png"/>
            <a:graphic>
              <a:graphicData uri="http://schemas.openxmlformats.org/drawingml/2006/picture">
                <pic:pic>
                  <pic:nvPicPr>
                    <pic:cNvPr descr="CUML-Comm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CommModule: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(Responsible for Bluetooth connections - Discovery and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setup, Sending and Receiving packets, Dividing packets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according to protocol)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Will work with queues for buffers sending and recieving by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order and passing on the parsed packets to the ManagerModule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מודול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התקשורת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באפרים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ConnectToPhone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מאפליקציה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BecomeVisible</w:t>
      </w:r>
      <w:r w:rsidDel="00000000" w:rsidR="00000000" w:rsidRPr="00000000">
        <w:rPr>
          <w:rtl w:val="0"/>
        </w:rPr>
        <w:t xml:space="preserve">()  - </w:t>
      </w:r>
      <w:r w:rsidDel="00000000" w:rsidR="00000000" w:rsidRPr="00000000">
        <w:rPr>
          <w:rtl w:val="1"/>
        </w:rPr>
        <w:t xml:space="preserve">מגלה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CheckPhone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passwordID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HandShake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WaitForResponse() - 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שנעשו</w:t>
      </w:r>
      <w:r w:rsidDel="00000000" w:rsidR="00000000" w:rsidRPr="00000000">
        <w:rPr/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/>
        <w:t xml:space="preserve">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495550" cy="2190750"/>
            <wp:effectExtent b="0" l="0" r="0" t="0"/>
            <wp:docPr descr="CUML-Message.png" id="3" name="image11.png"/>
            <a:graphic>
              <a:graphicData uri="http://schemas.openxmlformats.org/drawingml/2006/picture">
                <pic:pic>
                  <pic:nvPicPr>
                    <pic:cNvPr descr="CUML-Message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ומהטלפון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. :|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2486025" cy="1676400"/>
            <wp:effectExtent b="0" l="0" r="0" t="0"/>
            <wp:docPr descr="CUML-Protocol.png" id="5" name="image13.png"/>
            <a:graphic>
              <a:graphicData uri="http://schemas.openxmlformats.org/drawingml/2006/picture">
                <pic:pic>
                  <pic:nvPicPr>
                    <pic:cNvPr descr="CUML-Protocol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ProtocolModule: 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והניהול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GetMessage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GetString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3019425" cy="2724150"/>
            <wp:effectExtent b="0" l="0" r="0" t="0"/>
            <wp:docPr descr="CUML-Log.png" id="8" name="image16.png"/>
            <a:graphic>
              <a:graphicData uri="http://schemas.openxmlformats.org/drawingml/2006/picture">
                <pic:pic>
                  <pic:nvPicPr>
                    <pic:cNvPr descr="CUML-Log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(Responsible for input and and output to and from the log)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מודול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0"/>
        </w:rPr>
        <w:t xml:space="preserve">Log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הטקסטואלי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LogEntry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הפניה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WriteToLog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  <w:t xml:space="preserve">ReadFromLog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OutBuffer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2486025" cy="2200275"/>
            <wp:effectExtent b="0" l="0" r="0" t="0"/>
            <wp:docPr descr="CUML-LogEntry.png" id="6" name="image14.png"/>
            <a:graphic>
              <a:graphicData uri="http://schemas.openxmlformats.org/drawingml/2006/picture">
                <pic:pic>
                  <pic:nvPicPr>
                    <pic:cNvPr descr="CUML-LogEntry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LogEntry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(Used to represent a log entry - 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&lt;Priority&gt; &lt;Time&gt; &lt;Source&gt; &lt;Message&gt;)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רשומה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0"/>
        </w:rPr>
        <w:t xml:space="preserve">Log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right="1080"/>
        <w:contextualSpacing w:val="0"/>
        <w:jc w:val="left"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2228850" cy="2476500"/>
            <wp:effectExtent b="0" l="0" r="0" t="0"/>
            <wp:docPr descr="CUML-Manager.png" id="4" name="image12.png"/>
            <a:graphic>
              <a:graphicData uri="http://schemas.openxmlformats.org/drawingml/2006/picture">
                <pic:pic>
                  <pic:nvPicPr>
                    <pic:cNvPr descr="CUML-Manager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ManagerModule: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(Responsible for managing the CommMudule, 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LogModule and SecurityModule)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מודול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ניהול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מתאם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CommModule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SecurityModule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LogModule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והתנתקות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הירשמות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נעילה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WriteIn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DisplayError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>
      <w:pPr>
        <w:bidi w:val="1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1743075" cy="2324100"/>
            <wp:effectExtent b="0" l="0" r="0" t="0"/>
            <wp:docPr descr="CUML-Security.png" id="2" name="image10.png"/>
            <a:graphic>
              <a:graphicData uri="http://schemas.openxmlformats.org/drawingml/2006/picture">
                <pic:pic>
                  <pic:nvPicPr>
                    <pic:cNvPr descr="CUML-Security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SecurityModule: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  <w:t xml:space="preserve">les (=the files we lock and</w:t>
      </w:r>
      <w:r w:rsidDel="00000000" w:rsidR="00000000" w:rsidRPr="00000000">
        <w:rPr>
          <w:rtl w:val="0"/>
        </w:rPr>
        <w:t xml:space="preserve"> unlock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our directory) through FIleModule, Handles the backup</w:t>
      </w:r>
      <w:r w:rsidDel="00000000" w:rsidR="00000000" w:rsidRPr="00000000">
        <w:rPr>
          <w:rtl w:val="0"/>
        </w:rPr>
        <w:t xml:space="preserve"> files and passwordID 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file)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u w:val="single"/>
          <w:rtl w:val="1"/>
        </w:rPr>
        <w:t xml:space="preserve">מודל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אבטחה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המאובטחים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שננעלים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passwordID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באפרים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  <w:t xml:space="preserve">CurrFile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CurrAction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- 1 =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, 2 = </w:t>
      </w:r>
      <w:r w:rsidDel="00000000" w:rsidR="00000000" w:rsidRPr="00000000">
        <w:rPr>
          <w:rtl w:val="1"/>
        </w:rPr>
        <w:t xml:space="preserve">פענוח</w:t>
      </w:r>
      <w:r w:rsidDel="00000000" w:rsidR="00000000" w:rsidRPr="00000000">
        <w:rPr>
          <w:rtl w:val="1"/>
        </w:rPr>
        <w:t xml:space="preserve">, 0 =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Unlock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WriteErrorToLog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drawing>
          <wp:inline distB="114300" distT="114300" distL="114300" distR="114300">
            <wp:extent cx="1924050" cy="2219325"/>
            <wp:effectExtent b="0" l="0" r="0" t="0"/>
            <wp:docPr descr="CUML-File.png" id="9" name="image17.png"/>
            <a:graphic>
              <a:graphicData uri="http://schemas.openxmlformats.org/drawingml/2006/picture">
                <pic:pic>
                  <pic:nvPicPr>
                    <pic:cNvPr descr="CUML-File.png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FileModule: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(Static class, used for retrieving files by path for the Security 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Module and LogModule.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Knows of the work directory for the program, where all</w:t>
      </w:r>
    </w:p>
    <w:p w:rsidR="00000000" w:rsidDel="00000000" w:rsidP="00000000" w:rsidRDefault="00000000" w:rsidRPr="00000000">
      <w:pPr>
        <w:ind w:right="1080"/>
        <w:contextualSpacing w:val="0"/>
      </w:pPr>
      <w:r w:rsidDel="00000000" w:rsidR="00000000" w:rsidRPr="00000000">
        <w:rPr>
          <w:rtl w:val="0"/>
        </w:rPr>
        <w:t xml:space="preserve">the secured files are found)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108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cryptography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aesmanaged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openSSL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1440" w:hanging="144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עיצוב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הנתונים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כותרות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מהפרוטוקול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ind w:right="72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https://magshimim.edu20.org/files/2092882/Itzuv_Sharat_From_Erez(2)_lmsauth_d3bd893b82e72bb7b6a002750d6e1bf889bc1806.pdf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מחשב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05"/>
        <w:gridCol w:w="5535"/>
        <w:tblGridChange w:id="0">
          <w:tblGrid>
            <w:gridCol w:w="3120"/>
            <w:gridCol w:w="705"/>
            <w:gridCol w:w="5535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שם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קוד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פירוט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ופרמטרים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הטלפון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מבקש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להתנתק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מהטלפון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התנתקות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Decline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מסרב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מהטלפון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Echo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Echo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 Sign-Up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מהטלפון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תישלח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ביחד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לרישום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בתוכנה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להרשמה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OK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2X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Unlock Password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לפתיחה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Lock Password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לנעילה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OK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פתיחה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נעילה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3X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Invalid Code/Format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התרעה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לפרוטוקול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Invalid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התרעה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Echo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</w:p>
        </w:tc>
      </w:tr>
    </w:tbl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טלפון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05"/>
        <w:gridCol w:w="5535"/>
        <w:tblGridChange w:id="0">
          <w:tblGrid>
            <w:gridCol w:w="3120"/>
            <w:gridCol w:w="705"/>
            <w:gridCol w:w="5535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שם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קוד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פירוט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ופרמטרים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10X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להתנתק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מהמחשב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התנתקות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Decline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מסרב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מהמחשב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Echo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Echo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 Sign-Up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ישלח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פרמטרי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הרשמות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להרשמה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סיסמא</w:t>
            </w:r>
          </w:p>
        </w:tc>
      </w:tr>
      <w:tr>
        <w:trPr>
          <w:trHeight w:val="30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20X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Unlock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פתיחה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סיסמא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Lock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נעילה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סיסמא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Decline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סירוב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ריק</w:t>
            </w:r>
          </w:p>
        </w:tc>
      </w:tr>
      <w:t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30X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Code/Format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התרעה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לפרוטוקול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התרעה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Echo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</w:p>
        </w:tc>
      </w:tr>
    </w:tbl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 w:firstLine="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ממשק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720" w:right="720" w:hanging="720"/>
        <w:contextualSpacing w:val="0"/>
        <w:jc w:val="left"/>
      </w:pPr>
      <w:r w:rsidDel="00000000" w:rsidR="00000000" w:rsidRPr="00000000">
        <w:rPr>
          <w:b w:val="1"/>
          <w:i w:val="1"/>
          <w:u w:val="single"/>
          <w:rtl w:val="0"/>
        </w:rPr>
        <w:tab/>
      </w:r>
      <w:r w:rsidDel="00000000" w:rsidR="00000000" w:rsidRPr="00000000">
        <w:rPr>
          <w:u w:val="single"/>
          <w:rtl w:val="1"/>
        </w:rPr>
        <w:t xml:space="preserve">מחשב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720" w:right="720" w:hanging="72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הדלקה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לגלוי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720" w:right="720" w:hanging="72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720" w:right="720" w:hanging="72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0" w:right="720" w:firstLine="0"/>
        <w:contextualSpacing w:val="0"/>
        <w:jc w:val="left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0" w:right="720" w:firstLine="0"/>
        <w:contextualSpacing w:val="0"/>
        <w:jc w:val="left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נעילה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bidi w:val="1"/>
        <w:spacing w:after="0" w:before="0" w:line="276" w:lineRule="auto"/>
        <w:ind w:left="0" w:right="720" w:firstLine="0"/>
        <w:contextualSpacing w:val="0"/>
        <w:jc w:val="left"/>
      </w:pP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bidi w:val="1"/>
        <w:ind w:right="720" w:hanging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ab/>
        <w:tab/>
      </w:r>
      <w:r w:rsidDel="00000000" w:rsidR="00000000" w:rsidRPr="00000000">
        <w:rPr>
          <w:u w:val="single"/>
          <w:rtl w:val="1"/>
        </w:rPr>
        <w:t xml:space="preserve">טלפון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BT</w:t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נספחים</w:t>
      </w:r>
    </w:p>
    <w:p w:rsidR="00000000" w:rsidDel="00000000" w:rsidP="00000000" w:rsidRDefault="00000000" w:rsidRPr="00000000">
      <w:pPr>
        <w:bidi w:val="1"/>
        <w:ind w:left="720"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//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//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Android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s://magshimim.edu20.org/files/2092882/Itzuv_Sharat_From_Erez(2)_lmsauth_d3bd893b82e72bb7b6a002750d6e1bf889bc1806.pdf" TargetMode="External"/><Relationship Id="rId14" Type="http://schemas.openxmlformats.org/officeDocument/2006/relationships/image" Target="media/image17.png"/><Relationship Id="rId5" Type="http://schemas.openxmlformats.org/officeDocument/2006/relationships/hyperlink" Target="https://drive.google.com/open?id=1l1hOxsV_MBouSc_jXXQuTFHJZ-zXx5abuXEnN5LqcKs" TargetMode="External"/><Relationship Id="rId6" Type="http://schemas.openxmlformats.org/officeDocument/2006/relationships/image" Target="media/image08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