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DENÚNCIA</w:t>
      </w:r>
      <w:r>
        <w:rPr>
          <w:spacing w:val="-6"/>
        </w:rPr>
        <w:t> </w:t>
      </w:r>
      <w:r>
        <w:rPr/>
        <w:t>FORMAL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FALHA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PRESTAÇÃO</w:t>
      </w:r>
      <w:r>
        <w:rPr>
          <w:spacing w:val="-6"/>
        </w:rPr>
        <w:t> </w:t>
      </w:r>
      <w:r>
        <w:rPr/>
        <w:t>DE SERVIÇO DE ABASTECIMENTO DE ÁGUA</w:t>
      </w:r>
    </w:p>
    <w:p>
      <w:pPr>
        <w:pStyle w:val="Heading1"/>
        <w:spacing w:before="353"/>
      </w:pPr>
      <w:r>
        <w:rPr>
          <w:spacing w:val="-2"/>
        </w:rPr>
        <w:t>Destinatário:</w:t>
      </w:r>
    </w:p>
    <w:p>
      <w:pPr>
        <w:pStyle w:val="BodyText"/>
      </w:pPr>
      <w:r>
        <w:rPr/>
        <w:t>Ministério Público do Estado de Goiás – Promotoria de Justiça de Senador </w:t>
      </w:r>
      <w:r>
        <w:rPr>
          <w:spacing w:val="-2"/>
        </w:rPr>
        <w:t>Canedo</w:t>
      </w:r>
    </w:p>
    <w:p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E-mail: </w:t>
      </w:r>
      <w:hyperlink r:id="rId5">
        <w:r>
          <w:rPr>
            <w:spacing w:val="-2"/>
            <w:sz w:val="20"/>
          </w:rPr>
          <w:t>ouvidoria@mpgo.mp.br</w:t>
        </w:r>
      </w:hyperlink>
    </w:p>
    <w:p>
      <w:pPr>
        <w:spacing w:before="1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Telefone: </w:t>
      </w:r>
      <w:r>
        <w:rPr>
          <w:sz w:val="20"/>
        </w:rPr>
        <w:t>127 </w:t>
      </w:r>
      <w:r>
        <w:rPr>
          <w:spacing w:val="-2"/>
          <w:sz w:val="20"/>
        </w:rPr>
        <w:t>(gratuito)</w:t>
      </w:r>
    </w:p>
    <w:p>
      <w:pPr>
        <w:pStyle w:val="BodyText"/>
      </w:pPr>
      <w:r>
        <w:rPr>
          <w:rFonts w:ascii="Arial" w:hAnsi="Arial"/>
          <w:b/>
        </w:rPr>
        <w:t>Endereço: </w:t>
      </w:r>
      <w:r>
        <w:rPr/>
        <w:t>Rua Monteiro Lobato, nº 108, Centro, Senador Canedo – </w:t>
      </w:r>
      <w:r>
        <w:rPr>
          <w:spacing w:val="-5"/>
        </w:rPr>
        <w:t>GO</w:t>
      </w:r>
    </w:p>
    <w:p>
      <w:pPr>
        <w:pStyle w:val="BodyText"/>
        <w:spacing w:before="20"/>
      </w:pPr>
    </w:p>
    <w:p>
      <w:pPr>
        <w:pStyle w:val="BodyText"/>
        <w:spacing w:line="249" w:lineRule="auto" w:before="0"/>
      </w:pPr>
      <w:r>
        <w:rPr>
          <w:rFonts w:ascii="Arial" w:hAnsi="Arial"/>
          <w:b/>
        </w:rPr>
        <w:t>Assunto:</w:t>
      </w:r>
      <w:r>
        <w:rPr>
          <w:rFonts w:ascii="Arial" w:hAnsi="Arial"/>
          <w:b/>
          <w:spacing w:val="-3"/>
        </w:rPr>
        <w:t> </w:t>
      </w:r>
      <w:r>
        <w:rPr/>
        <w:t>Denúncia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Descumprimento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prazo</w:t>
      </w:r>
      <w:r>
        <w:rPr>
          <w:spacing w:val="-3"/>
        </w:rPr>
        <w:t> </w:t>
      </w:r>
      <w:r>
        <w:rPr/>
        <w:t>legal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ligação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água</w:t>
      </w:r>
      <w:r>
        <w:rPr>
          <w:spacing w:val="-3"/>
        </w:rPr>
        <w:t> </w:t>
      </w:r>
      <w:r>
        <w:rPr/>
        <w:t>pela</w:t>
      </w:r>
      <w:r>
        <w:rPr>
          <w:spacing w:val="-3"/>
        </w:rPr>
        <w:t> </w:t>
      </w:r>
      <w:r>
        <w:rPr/>
        <w:t>SANESC</w:t>
      </w:r>
      <w:r>
        <w:rPr>
          <w:spacing w:val="-3"/>
        </w:rPr>
        <w:t> </w:t>
      </w:r>
      <w:r>
        <w:rPr/>
        <w:t>e omissão da AGR</w:t>
      </w:r>
    </w:p>
    <w:p>
      <w:pPr>
        <w:pStyle w:val="BodyText"/>
        <w:spacing w:before="11"/>
      </w:pPr>
    </w:p>
    <w:p>
      <w:pPr>
        <w:pStyle w:val="Heading1"/>
      </w:pPr>
      <w:r>
        <w:rPr/>
        <w:t>Identificação do </w:t>
      </w:r>
      <w:r>
        <w:rPr>
          <w:spacing w:val="-2"/>
        </w:rPr>
        <w:t>Denunciante:</w:t>
      </w:r>
    </w:p>
    <w:p>
      <w:pPr>
        <w:pStyle w:val="BodyText"/>
        <w:tabs>
          <w:tab w:pos="3676" w:val="left" w:leader="none"/>
          <w:tab w:pos="4677" w:val="left" w:leader="none"/>
        </w:tabs>
        <w:spacing w:line="249" w:lineRule="auto"/>
        <w:ind w:right="4108"/>
      </w:pPr>
      <w:r>
        <w:rPr/>
        <w:t>Nome completo: </w:t>
      </w:r>
      <w:r>
        <w:rPr>
          <w:u w:val="single"/>
        </w:rPr>
        <w:tab/>
        <w:tab/>
      </w:r>
      <w:r>
        <w:rPr/>
        <w:t> CPF: </w:t>
      </w:r>
      <w:r>
        <w:rPr>
          <w:u w:val="single"/>
        </w:rPr>
        <w:tab/>
      </w:r>
    </w:p>
    <w:p>
      <w:pPr>
        <w:pStyle w:val="BodyText"/>
        <w:tabs>
          <w:tab w:pos="3843" w:val="left" w:leader="none"/>
          <w:tab w:pos="4054" w:val="left" w:leader="none"/>
          <w:tab w:pos="4132" w:val="left" w:leader="none"/>
        </w:tabs>
        <w:spacing w:line="249" w:lineRule="auto" w:before="2"/>
        <w:ind w:right="4652"/>
      </w:pPr>
      <w:r>
        <w:rPr/>
        <w:t>Endereço: </w:t>
      </w:r>
      <w:r>
        <w:rPr>
          <w:u w:val="single"/>
        </w:rPr>
        <w:tab/>
        <w:tab/>
        <w:tab/>
      </w:r>
      <w:r>
        <w:rPr/>
        <w:t> Telefone: </w:t>
      </w:r>
      <w:r>
        <w:rPr>
          <w:u w:val="single"/>
        </w:rPr>
        <w:tab/>
        <w:tab/>
      </w:r>
      <w:r>
        <w:rPr/>
        <w:t> E-mail: </w:t>
      </w:r>
      <w:r>
        <w:rPr>
          <w:u w:val="single"/>
        </w:rPr>
        <w:tab/>
      </w:r>
    </w:p>
    <w:p>
      <w:pPr>
        <w:pStyle w:val="BodyText"/>
        <w:spacing w:before="12"/>
      </w:pPr>
    </w:p>
    <w:p>
      <w:pPr>
        <w:pStyle w:val="Heading1"/>
        <w:spacing w:before="1"/>
      </w:pPr>
      <w:r>
        <w:rPr/>
        <w:t>Exposição dos </w:t>
      </w:r>
      <w:r>
        <w:rPr>
          <w:spacing w:val="-2"/>
        </w:rPr>
        <w:t>Fatos:</w:t>
      </w:r>
    </w:p>
    <w:p>
      <w:pPr>
        <w:spacing w:line="249" w:lineRule="auto" w:before="10"/>
        <w:ind w:left="0" w:right="0" w:firstLine="0"/>
        <w:jc w:val="left"/>
        <w:rPr>
          <w:sz w:val="20"/>
        </w:rPr>
      </w:pPr>
      <w:r>
        <w:rPr>
          <w:sz w:val="20"/>
        </w:rPr>
        <w:t>Venho,</w:t>
      </w:r>
      <w:r>
        <w:rPr>
          <w:spacing w:val="-3"/>
          <w:sz w:val="20"/>
        </w:rPr>
        <w:t> </w:t>
      </w:r>
      <w:r>
        <w:rPr>
          <w:sz w:val="20"/>
        </w:rPr>
        <w:t>por</w:t>
      </w:r>
      <w:r>
        <w:rPr>
          <w:spacing w:val="-3"/>
          <w:sz w:val="20"/>
        </w:rPr>
        <w:t> </w:t>
      </w:r>
      <w:r>
        <w:rPr>
          <w:sz w:val="20"/>
        </w:rPr>
        <w:t>meio</w:t>
      </w:r>
      <w:r>
        <w:rPr>
          <w:spacing w:val="-3"/>
          <w:sz w:val="20"/>
        </w:rPr>
        <w:t> </w:t>
      </w:r>
      <w:r>
        <w:rPr>
          <w:sz w:val="20"/>
        </w:rPr>
        <w:t>desta,</w:t>
      </w:r>
      <w:r>
        <w:rPr>
          <w:spacing w:val="-3"/>
          <w:sz w:val="20"/>
        </w:rPr>
        <w:t> </w:t>
      </w:r>
      <w:r>
        <w:rPr>
          <w:sz w:val="20"/>
        </w:rPr>
        <w:t>apresentar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denúncia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formal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acerca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falha</w:t>
      </w:r>
      <w:r>
        <w:rPr>
          <w:spacing w:val="-3"/>
          <w:sz w:val="20"/>
        </w:rPr>
        <w:t> </w:t>
      </w:r>
      <w:r>
        <w:rPr>
          <w:sz w:val="20"/>
        </w:rPr>
        <w:t>na</w:t>
      </w:r>
      <w:r>
        <w:rPr>
          <w:spacing w:val="-3"/>
          <w:sz w:val="20"/>
        </w:rPr>
        <w:t> </w:t>
      </w:r>
      <w:r>
        <w:rPr>
          <w:sz w:val="20"/>
        </w:rPr>
        <w:t>prestação</w:t>
      </w:r>
      <w:r>
        <w:rPr>
          <w:spacing w:val="-3"/>
          <w:sz w:val="20"/>
        </w:rPr>
        <w:t> </w:t>
      </w:r>
      <w:r>
        <w:rPr>
          <w:sz w:val="20"/>
        </w:rPr>
        <w:t>do</w:t>
      </w:r>
      <w:r>
        <w:rPr>
          <w:spacing w:val="-3"/>
          <w:sz w:val="20"/>
        </w:rPr>
        <w:t> </w:t>
      </w:r>
      <w:r>
        <w:rPr>
          <w:sz w:val="20"/>
        </w:rPr>
        <w:t>serviço público de abastecimento de água pela </w:t>
      </w:r>
      <w:r>
        <w:rPr>
          <w:rFonts w:ascii="Arial" w:hAnsi="Arial"/>
          <w:b/>
          <w:sz w:val="20"/>
        </w:rPr>
        <w:t>Agência de Saneamento de Senador Canedo – SANESC</w:t>
      </w:r>
      <w:r>
        <w:rPr>
          <w:sz w:val="20"/>
        </w:rPr>
        <w:t>, bem como possível </w:t>
      </w:r>
      <w:r>
        <w:rPr>
          <w:rFonts w:ascii="Arial" w:hAnsi="Arial"/>
          <w:b/>
          <w:sz w:val="20"/>
        </w:rPr>
        <w:t>omissão da Agência Goiana de Regulação – AGR </w:t>
      </w:r>
      <w:r>
        <w:rPr>
          <w:sz w:val="20"/>
        </w:rPr>
        <w:t>quanto à fiscalização do serviço.</w:t>
      </w:r>
    </w:p>
    <w:p>
      <w:pPr>
        <w:pStyle w:val="BodyText"/>
        <w:spacing w:before="13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Realizei solicitação de </w:t>
      </w:r>
      <w:r>
        <w:rPr>
          <w:rFonts w:ascii="Arial" w:hAnsi="Arial"/>
          <w:b/>
          <w:sz w:val="20"/>
        </w:rPr>
        <w:t>ligação nova de água </w:t>
      </w:r>
      <w:r>
        <w:rPr>
          <w:sz w:val="20"/>
        </w:rPr>
        <w:t>junto à SANESC em </w:t>
      </w:r>
      <w:r>
        <w:rPr>
          <w:rFonts w:ascii="Arial" w:hAnsi="Arial"/>
          <w:b/>
          <w:sz w:val="20"/>
        </w:rPr>
        <w:t>[data da solicitação]</w:t>
      </w:r>
      <w:r>
        <w:rPr>
          <w:sz w:val="20"/>
        </w:rPr>
        <w:t>, conforme</w:t>
      </w:r>
      <w:r>
        <w:rPr>
          <w:spacing w:val="-4"/>
          <w:sz w:val="20"/>
        </w:rPr>
        <w:t> </w:t>
      </w:r>
      <w:r>
        <w:rPr>
          <w:sz w:val="20"/>
        </w:rPr>
        <w:t>protocolo</w:t>
      </w:r>
      <w:r>
        <w:rPr>
          <w:spacing w:val="-4"/>
          <w:sz w:val="20"/>
        </w:rPr>
        <w:t> </w:t>
      </w:r>
      <w:r>
        <w:rPr>
          <w:sz w:val="20"/>
        </w:rPr>
        <w:t>nº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[inserir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número]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Mesmo</w:t>
      </w:r>
      <w:r>
        <w:rPr>
          <w:spacing w:val="-4"/>
          <w:sz w:val="20"/>
        </w:rPr>
        <w:t> </w:t>
      </w:r>
      <w:r>
        <w:rPr>
          <w:sz w:val="20"/>
        </w:rPr>
        <w:t>após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4"/>
          <w:sz w:val="20"/>
        </w:rPr>
        <w:t> </w:t>
      </w:r>
      <w:r>
        <w:rPr>
          <w:sz w:val="20"/>
        </w:rPr>
        <w:t>decurso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-4"/>
          <w:sz w:val="20"/>
        </w:rPr>
        <w:t> </w:t>
      </w:r>
      <w:r>
        <w:rPr>
          <w:sz w:val="20"/>
        </w:rPr>
        <w:t>prazo</w:t>
      </w:r>
      <w:r>
        <w:rPr>
          <w:spacing w:val="-4"/>
          <w:sz w:val="20"/>
        </w:rPr>
        <w:t> </w:t>
      </w:r>
      <w:r>
        <w:rPr>
          <w:sz w:val="20"/>
        </w:rPr>
        <w:t>máximo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Arial" w:hAnsi="Arial"/>
          <w:b/>
          <w:sz w:val="20"/>
        </w:rPr>
        <w:t>6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(seis)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dias úteis</w:t>
      </w:r>
      <w:r>
        <w:rPr>
          <w:sz w:val="20"/>
        </w:rPr>
        <w:t>, previsto na </w:t>
      </w:r>
      <w:r>
        <w:rPr>
          <w:rFonts w:ascii="Arial" w:hAnsi="Arial"/>
          <w:b/>
          <w:sz w:val="20"/>
        </w:rPr>
        <w:t>Resolução Normativa nº 007/2016 da AGR</w:t>
      </w:r>
      <w:r>
        <w:rPr>
          <w:sz w:val="20"/>
        </w:rPr>
        <w:t>, o serviço não foi executado.</w:t>
      </w:r>
    </w:p>
    <w:p>
      <w:pPr>
        <w:pStyle w:val="BodyText"/>
        <w:spacing w:before="12"/>
      </w:pPr>
    </w:p>
    <w:p>
      <w:pPr>
        <w:pStyle w:val="BodyText"/>
        <w:spacing w:line="249" w:lineRule="auto" w:before="0"/>
        <w:jc w:val="both"/>
      </w:pPr>
      <w:r>
        <w:rPr/>
        <w:t>Apresentei</w:t>
      </w:r>
      <w:r>
        <w:rPr>
          <w:spacing w:val="-4"/>
        </w:rPr>
        <w:t> </w:t>
      </w:r>
      <w:r>
        <w:rPr/>
        <w:t>reclamação</w:t>
      </w:r>
      <w:r>
        <w:rPr>
          <w:spacing w:val="-4"/>
        </w:rPr>
        <w:t> </w:t>
      </w:r>
      <w:r>
        <w:rPr/>
        <w:t>formal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SANESC,</w:t>
      </w:r>
      <w:r>
        <w:rPr>
          <w:spacing w:val="-4"/>
        </w:rPr>
        <w:t> </w:t>
      </w:r>
      <w:r>
        <w:rPr/>
        <w:t>sem</w:t>
      </w:r>
      <w:r>
        <w:rPr>
          <w:spacing w:val="-4"/>
        </w:rPr>
        <w:t> </w:t>
      </w:r>
      <w:r>
        <w:rPr/>
        <w:t>solução,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posteriormente</w:t>
      </w:r>
      <w:r>
        <w:rPr>
          <w:spacing w:val="-4"/>
        </w:rPr>
        <w:t> </w:t>
      </w:r>
      <w:r>
        <w:rPr/>
        <w:t>registrei</w:t>
      </w:r>
      <w:r>
        <w:rPr>
          <w:spacing w:val="-4"/>
        </w:rPr>
        <w:t> </w:t>
      </w:r>
      <w:r>
        <w:rPr/>
        <w:t>ocorrência</w:t>
      </w:r>
      <w:r>
        <w:rPr>
          <w:spacing w:val="-4"/>
        </w:rPr>
        <w:t> </w:t>
      </w:r>
      <w:r>
        <w:rPr/>
        <w:t>junto à</w:t>
      </w:r>
      <w:r>
        <w:rPr>
          <w:spacing w:val="-5"/>
        </w:rPr>
        <w:t> </w:t>
      </w:r>
      <w:r>
        <w:rPr>
          <w:rFonts w:ascii="Arial" w:hAnsi="Arial"/>
          <w:b/>
        </w:rPr>
        <w:t>AGR</w:t>
      </w:r>
      <w:r>
        <w:rPr>
          <w:rFonts w:ascii="Arial" w:hAnsi="Arial"/>
          <w:b/>
          <w:spacing w:val="-5"/>
        </w:rPr>
        <w:t> </w:t>
      </w:r>
      <w:r>
        <w:rPr/>
        <w:t>sob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protocolo</w:t>
      </w:r>
      <w:r>
        <w:rPr>
          <w:spacing w:val="-5"/>
        </w:rPr>
        <w:t> </w:t>
      </w:r>
      <w:r>
        <w:rPr/>
        <w:t>nº</w:t>
      </w:r>
      <w:r>
        <w:rPr>
          <w:spacing w:val="-5"/>
        </w:rPr>
        <w:t> </w:t>
      </w:r>
      <w:r>
        <w:rPr>
          <w:rFonts w:ascii="Arial" w:hAnsi="Arial"/>
          <w:b/>
        </w:rPr>
        <w:t>[inserir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protocolo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da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AGR]</w:t>
      </w:r>
      <w:r>
        <w:rPr/>
        <w:t>,</w:t>
      </w:r>
      <w:r>
        <w:rPr>
          <w:spacing w:val="-5"/>
        </w:rPr>
        <w:t> </w:t>
      </w:r>
      <w:r>
        <w:rPr/>
        <w:t>porém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problema</w:t>
      </w:r>
      <w:r>
        <w:rPr>
          <w:spacing w:val="-5"/>
        </w:rPr>
        <w:t> </w:t>
      </w:r>
      <w:r>
        <w:rPr/>
        <w:t>persiste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até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presente data não houve providência efetiva nem resposta satisfatória.</w:t>
      </w:r>
    </w:p>
    <w:p>
      <w:pPr>
        <w:pStyle w:val="BodyText"/>
        <w:spacing w:before="13"/>
      </w:pPr>
    </w:p>
    <w:p>
      <w:pPr>
        <w:spacing w:line="249" w:lineRule="auto" w:before="0"/>
        <w:ind w:left="0" w:right="0" w:firstLine="0"/>
        <w:jc w:val="left"/>
        <w:rPr>
          <w:sz w:val="20"/>
        </w:rPr>
      </w:pPr>
      <w:r>
        <w:rPr>
          <w:sz w:val="20"/>
        </w:rPr>
        <w:t>Tal</w:t>
      </w:r>
      <w:r>
        <w:rPr>
          <w:spacing w:val="-3"/>
          <w:sz w:val="20"/>
        </w:rPr>
        <w:t> </w:t>
      </w:r>
      <w:r>
        <w:rPr>
          <w:sz w:val="20"/>
        </w:rPr>
        <w:t>conduta</w:t>
      </w:r>
      <w:r>
        <w:rPr>
          <w:spacing w:val="-3"/>
          <w:sz w:val="20"/>
        </w:rPr>
        <w:t> </w:t>
      </w:r>
      <w:r>
        <w:rPr>
          <w:sz w:val="20"/>
        </w:rPr>
        <w:t>configura</w:t>
      </w:r>
      <w:r>
        <w:rPr>
          <w:spacing w:val="-3"/>
          <w:sz w:val="20"/>
        </w:rPr>
        <w:t> </w:t>
      </w:r>
      <w:r>
        <w:rPr>
          <w:rFonts w:ascii="Arial" w:hAnsi="Arial"/>
          <w:b/>
          <w:sz w:val="20"/>
        </w:rPr>
        <w:t>descumprimento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obrigação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essencial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serviço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público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possível violação aos princípios da eficiência e continuidade previstos no art. 6º, §1º, da </w:t>
      </w:r>
      <w:r>
        <w:rPr>
          <w:rFonts w:ascii="Arial" w:hAnsi="Arial"/>
          <w:b/>
          <w:sz w:val="20"/>
        </w:rPr>
        <w:t>Lei Federal nº 8.987/1995 </w:t>
      </w:r>
      <w:r>
        <w:rPr>
          <w:sz w:val="20"/>
        </w:rPr>
        <w:t>(Lei de Concessões e Permissões de Serviços Públicos).</w:t>
      </w:r>
    </w:p>
    <w:p>
      <w:pPr>
        <w:pStyle w:val="BodyText"/>
        <w:spacing w:before="12"/>
      </w:pPr>
    </w:p>
    <w:p>
      <w:pPr>
        <w:pStyle w:val="Heading1"/>
      </w:pPr>
      <w:r>
        <w:rPr>
          <w:spacing w:val="-2"/>
        </w:rPr>
        <w:t>Requerimentos: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9" w:lineRule="auto" w:before="10" w:after="0"/>
        <w:ind w:left="0" w:right="601" w:firstLine="0"/>
        <w:jc w:val="left"/>
        <w:rPr>
          <w:sz w:val="20"/>
        </w:rPr>
      </w:pP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seja</w:t>
      </w:r>
      <w:r>
        <w:rPr>
          <w:spacing w:val="-3"/>
          <w:sz w:val="20"/>
        </w:rPr>
        <w:t> </w:t>
      </w:r>
      <w:r>
        <w:rPr>
          <w:sz w:val="20"/>
        </w:rPr>
        <w:t>instaurado</w:t>
      </w:r>
      <w:r>
        <w:rPr>
          <w:spacing w:val="-3"/>
          <w:sz w:val="20"/>
        </w:rPr>
        <w:t> </w:t>
      </w:r>
      <w:r>
        <w:rPr>
          <w:sz w:val="20"/>
        </w:rPr>
        <w:t>procedimento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apuração</w:t>
      </w:r>
      <w:r>
        <w:rPr>
          <w:spacing w:val="-3"/>
          <w:sz w:val="20"/>
        </w:rPr>
        <w:t> </w:t>
      </w:r>
      <w:r>
        <w:rPr>
          <w:sz w:val="20"/>
        </w:rPr>
        <w:t>quanto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conduta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SANESC</w:t>
      </w:r>
      <w:r>
        <w:rPr>
          <w:spacing w:val="-3"/>
          <w:sz w:val="20"/>
        </w:rPr>
        <w:t> </w:t>
      </w:r>
      <w:r>
        <w:rPr>
          <w:sz w:val="20"/>
        </w:rPr>
        <w:t>e</w:t>
      </w:r>
      <w:r>
        <w:rPr>
          <w:spacing w:val="-3"/>
          <w:sz w:val="20"/>
        </w:rPr>
        <w:t> </w:t>
      </w:r>
      <w:r>
        <w:rPr>
          <w:sz w:val="20"/>
        </w:rPr>
        <w:t>eventual omissão da AGR;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2" w:after="0"/>
        <w:ind w:left="222" w:right="0" w:hanging="222"/>
        <w:jc w:val="left"/>
        <w:rPr>
          <w:sz w:val="20"/>
        </w:rPr>
      </w:pPr>
      <w:r>
        <w:rPr>
          <w:sz w:val="20"/>
        </w:rPr>
        <w:t>Que seja determinada a </w:t>
      </w:r>
      <w:r>
        <w:rPr>
          <w:rFonts w:ascii="Arial" w:hAnsi="Arial"/>
          <w:b/>
          <w:sz w:val="20"/>
        </w:rPr>
        <w:t>execução imediata da ligação de água </w:t>
      </w:r>
      <w:r>
        <w:rPr>
          <w:sz w:val="20"/>
        </w:rPr>
        <w:t>no imóvel </w:t>
      </w:r>
      <w:r>
        <w:rPr>
          <w:spacing w:val="-2"/>
          <w:sz w:val="20"/>
        </w:rPr>
        <w:t>identificado;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9" w:lineRule="auto" w:before="10" w:after="0"/>
        <w:ind w:left="0" w:right="213" w:firstLine="0"/>
        <w:jc w:val="left"/>
        <w:rPr>
          <w:sz w:val="20"/>
        </w:rPr>
      </w:pP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sejam</w:t>
      </w:r>
      <w:r>
        <w:rPr>
          <w:spacing w:val="-3"/>
          <w:sz w:val="20"/>
        </w:rPr>
        <w:t> </w:t>
      </w:r>
      <w:r>
        <w:rPr>
          <w:sz w:val="20"/>
        </w:rPr>
        <w:t>adotadas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medidas</w:t>
      </w:r>
      <w:r>
        <w:rPr>
          <w:spacing w:val="-3"/>
          <w:sz w:val="20"/>
        </w:rPr>
        <w:t> </w:t>
      </w:r>
      <w:r>
        <w:rPr>
          <w:sz w:val="20"/>
        </w:rPr>
        <w:t>legais</w:t>
      </w:r>
      <w:r>
        <w:rPr>
          <w:spacing w:val="-3"/>
          <w:sz w:val="20"/>
        </w:rPr>
        <w:t> </w:t>
      </w:r>
      <w:r>
        <w:rPr>
          <w:sz w:val="20"/>
        </w:rPr>
        <w:t>cabíveis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-3"/>
          <w:sz w:val="20"/>
        </w:rPr>
        <w:t> </w:t>
      </w:r>
      <w:r>
        <w:rPr>
          <w:sz w:val="20"/>
        </w:rPr>
        <w:t>garantir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cumprimento</w:t>
      </w:r>
      <w:r>
        <w:rPr>
          <w:spacing w:val="-3"/>
          <w:sz w:val="20"/>
        </w:rPr>
        <w:t> </w:t>
      </w:r>
      <w:r>
        <w:rPr>
          <w:sz w:val="20"/>
        </w:rPr>
        <w:t>da</w:t>
      </w:r>
      <w:r>
        <w:rPr>
          <w:spacing w:val="-3"/>
          <w:sz w:val="20"/>
        </w:rPr>
        <w:t> </w:t>
      </w:r>
      <w:r>
        <w:rPr>
          <w:sz w:val="20"/>
        </w:rPr>
        <w:t>prestação</w:t>
      </w:r>
      <w:r>
        <w:rPr>
          <w:spacing w:val="-3"/>
          <w:sz w:val="20"/>
        </w:rPr>
        <w:t> </w:t>
      </w:r>
      <w:r>
        <w:rPr>
          <w:sz w:val="20"/>
        </w:rPr>
        <w:t>do serviço público;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2" w:after="0"/>
        <w:ind w:left="222" w:right="0" w:hanging="222"/>
        <w:jc w:val="left"/>
        <w:rPr>
          <w:sz w:val="20"/>
        </w:rPr>
      </w:pPr>
      <w:r>
        <w:rPr>
          <w:sz w:val="20"/>
        </w:rPr>
        <w:t>Que eu seja informado sobre o andamento e resultado desta </w:t>
      </w:r>
      <w:r>
        <w:rPr>
          <w:spacing w:val="-2"/>
          <w:sz w:val="20"/>
        </w:rPr>
        <w:t>denúncia.</w:t>
      </w:r>
    </w:p>
    <w:p>
      <w:pPr>
        <w:pStyle w:val="BodyText"/>
        <w:spacing w:before="20"/>
      </w:pPr>
    </w:p>
    <w:p>
      <w:pPr>
        <w:pStyle w:val="Heading1"/>
      </w:pPr>
      <w:r>
        <w:rPr/>
        <w:t>Documentos </w:t>
      </w:r>
      <w:r>
        <w:rPr>
          <w:spacing w:val="-2"/>
        </w:rPr>
        <w:t>anexos: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Protocolo da solicitação de ligação na </w:t>
      </w:r>
      <w:r>
        <w:rPr>
          <w:spacing w:val="-2"/>
          <w:sz w:val="20"/>
        </w:rPr>
        <w:t>SANESC;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Reclamação registrada na AGR (com número de </w:t>
      </w:r>
      <w:r>
        <w:rPr>
          <w:spacing w:val="-2"/>
          <w:sz w:val="20"/>
        </w:rPr>
        <w:t>protocolo);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Cópia de documento pessoal e comprovante de </w:t>
      </w:r>
      <w:r>
        <w:rPr>
          <w:spacing w:val="-2"/>
          <w:sz w:val="20"/>
        </w:rPr>
        <w:t>endereço;</w:t>
      </w:r>
    </w:p>
    <w:p>
      <w:pPr>
        <w:pStyle w:val="ListParagraph"/>
        <w:numPr>
          <w:ilvl w:val="1"/>
          <w:numId w:val="1"/>
        </w:numPr>
        <w:tabs>
          <w:tab w:pos="122" w:val="left" w:leader="none"/>
        </w:tabs>
        <w:spacing w:line="240" w:lineRule="auto" w:before="10" w:after="0"/>
        <w:ind w:left="122" w:right="0" w:hanging="122"/>
        <w:jc w:val="left"/>
        <w:rPr>
          <w:sz w:val="20"/>
        </w:rPr>
      </w:pPr>
      <w:r>
        <w:rPr>
          <w:sz w:val="20"/>
        </w:rPr>
        <w:t>Eventuais e-mails, ofícios ou fotos que comprovem a </w:t>
      </w:r>
      <w:r>
        <w:rPr>
          <w:spacing w:val="-2"/>
          <w:sz w:val="20"/>
        </w:rPr>
        <w:t>omissão.</w:t>
      </w:r>
    </w:p>
    <w:p>
      <w:pPr>
        <w:pStyle w:val="BodyText"/>
        <w:spacing w:before="20"/>
      </w:pPr>
    </w:p>
    <w:p>
      <w:pPr>
        <w:pStyle w:val="Heading1"/>
      </w:pPr>
      <w:r>
        <w:rPr>
          <w:spacing w:val="-2"/>
        </w:rPr>
        <w:t>Atenciosamente,</w:t>
      </w:r>
    </w:p>
    <w:p>
      <w:pPr>
        <w:pStyle w:val="BodyText"/>
        <w:spacing w:before="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146859</wp:posOffset>
                </wp:positionV>
                <wp:extent cx="289623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96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96235" h="0">
                              <a:moveTo>
                                <a:pt x="0" y="0"/>
                              </a:moveTo>
                              <a:lnTo>
                                <a:pt x="2895885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1.563753pt;width:228.05pt;height:.1pt;mso-position-horizontal-relative:page;mso-position-vertical-relative:paragraph;z-index:-15728640;mso-wrap-distance-left:0;mso-wrap-distance-right:0" id="docshape1" coordorigin="1560,231" coordsize="4561,0" path="m1560,231l6120,231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"/>
      </w:pPr>
      <w:r>
        <w:rPr/>
        <w:t>[Local], </w:t>
      </w:r>
      <w:r>
        <w:rPr>
          <w:spacing w:val="-2"/>
        </w:rPr>
        <w:t>[data]</w:t>
      </w:r>
    </w:p>
    <w:sectPr>
      <w:type w:val="continuous"/>
      <w:pgSz w:w="11910" w:h="16840"/>
      <w:pgMar w:top="150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-"/>
      <w:lvlJc w:val="left"/>
      <w:pPr>
        <w:ind w:left="12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83" w:hanging="1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46" w:hanging="1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009" w:hanging="1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72" w:hanging="1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35" w:hanging="1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98" w:hanging="1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61" w:hanging="12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783" w:hanging="760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2" w:hanging="122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ouvidoria@mpgo.mp.br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2025-11-03T13:42:01Z</dcterms:created>
  <dcterms:modified xsi:type="dcterms:W3CDTF">2025-11-03T13:42:01Z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2025-11-03T00:00:00Z</vt:filetime>
  </property>
  <property fmtid="{D5CDD505-2E9C-101B-9397-08002B2CF9AE}" pid="5" name="Producer">
    <vt:lpwstr>ReportLab PDF Library - www.reportlab.com</vt:lpwstr>
  </property>
</Properties>
</file>